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106" w:type="dxa"/>
        <w:tblBorders>
          <w:bottom w:val="single" w:sz="4" w:space="0" w:color="auto"/>
        </w:tblBorders>
        <w:tblLook w:val="01E0" w:firstRow="1" w:lastRow="1" w:firstColumn="1" w:lastColumn="1" w:noHBand="0" w:noVBand="0"/>
      </w:tblPr>
      <w:tblGrid>
        <w:gridCol w:w="3888"/>
        <w:gridCol w:w="1800"/>
        <w:gridCol w:w="4320"/>
      </w:tblGrid>
      <w:tr w:rsidR="00187960" w:rsidRPr="00490892" w:rsidTr="0047535D">
        <w:trPr>
          <w:trHeight w:val="68"/>
        </w:trPr>
        <w:tc>
          <w:tcPr>
            <w:tcW w:w="3888" w:type="dxa"/>
            <w:tcBorders>
              <w:top w:val="nil"/>
              <w:left w:val="nil"/>
              <w:bottom w:val="thinThickSmallGap" w:sz="24" w:space="0" w:color="auto"/>
              <w:right w:val="nil"/>
            </w:tcBorders>
          </w:tcPr>
          <w:p w:rsidR="00187960" w:rsidRPr="0047535D" w:rsidRDefault="00187960" w:rsidP="006D6D49">
            <w:pPr>
              <w:jc w:val="both"/>
              <w:rPr>
                <w:sz w:val="16"/>
                <w:szCs w:val="16"/>
              </w:rPr>
            </w:pPr>
          </w:p>
        </w:tc>
        <w:tc>
          <w:tcPr>
            <w:tcW w:w="1800" w:type="dxa"/>
            <w:tcBorders>
              <w:top w:val="nil"/>
              <w:left w:val="nil"/>
              <w:bottom w:val="thinThickSmallGap" w:sz="24" w:space="0" w:color="auto"/>
              <w:right w:val="nil"/>
            </w:tcBorders>
          </w:tcPr>
          <w:p w:rsidR="00187960" w:rsidRPr="00490892" w:rsidRDefault="00187960" w:rsidP="006D6D49">
            <w:pPr>
              <w:jc w:val="both"/>
              <w:rPr>
                <w:lang w:val="en-US"/>
              </w:rPr>
            </w:pPr>
          </w:p>
        </w:tc>
        <w:tc>
          <w:tcPr>
            <w:tcW w:w="4320" w:type="dxa"/>
            <w:tcBorders>
              <w:top w:val="nil"/>
              <w:left w:val="nil"/>
              <w:bottom w:val="thinThickSmallGap" w:sz="24" w:space="0" w:color="auto"/>
              <w:right w:val="nil"/>
            </w:tcBorders>
          </w:tcPr>
          <w:p w:rsidR="00187960" w:rsidRPr="0047535D" w:rsidRDefault="00187960" w:rsidP="006D6D49">
            <w:pPr>
              <w:jc w:val="both"/>
              <w:rPr>
                <w:b/>
                <w:bCs/>
              </w:rPr>
            </w:pPr>
          </w:p>
          <w:p w:rsidR="00187960" w:rsidRPr="00490892" w:rsidRDefault="00187960" w:rsidP="006D6D49">
            <w:pPr>
              <w:jc w:val="both"/>
              <w:rPr>
                <w:sz w:val="16"/>
                <w:szCs w:val="16"/>
                <w:lang w:val="en-US"/>
              </w:rPr>
            </w:pPr>
          </w:p>
        </w:tc>
      </w:tr>
    </w:tbl>
    <w:p w:rsidR="00187960" w:rsidRDefault="00187960" w:rsidP="006D6D49">
      <w:pPr>
        <w:pStyle w:val="Title"/>
        <w:tabs>
          <w:tab w:val="left" w:pos="-600"/>
          <w:tab w:val="left" w:pos="4678"/>
        </w:tabs>
        <w:ind w:left="-600"/>
        <w:jc w:val="both"/>
        <w:rPr>
          <w:sz w:val="24"/>
          <w:szCs w:val="24"/>
        </w:rPr>
      </w:pPr>
    </w:p>
    <w:p w:rsidR="001379F8" w:rsidRPr="001379F8" w:rsidRDefault="001379F8" w:rsidP="001379F8">
      <w:pPr>
        <w:pStyle w:val="Title"/>
        <w:tabs>
          <w:tab w:val="left" w:pos="3402"/>
        </w:tabs>
        <w:ind w:left="-600"/>
        <w:jc w:val="both"/>
        <w:rPr>
          <w:sz w:val="24"/>
          <w:szCs w:val="24"/>
        </w:rPr>
      </w:pPr>
    </w:p>
    <w:p w:rsidR="00187960" w:rsidRDefault="001379F8" w:rsidP="001379F8">
      <w:pPr>
        <w:pStyle w:val="Title"/>
        <w:tabs>
          <w:tab w:val="left" w:pos="3402"/>
        </w:tabs>
        <w:ind w:left="-600"/>
        <w:jc w:val="both"/>
        <w:rPr>
          <w:sz w:val="24"/>
          <w:szCs w:val="24"/>
        </w:rPr>
      </w:pPr>
      <w:r w:rsidRPr="001379F8">
        <w:rPr>
          <w:sz w:val="24"/>
          <w:szCs w:val="24"/>
        </w:rPr>
        <w:t xml:space="preserve">                                                      </w:t>
      </w:r>
      <w:r w:rsidRPr="001379F8">
        <w:rPr>
          <w:sz w:val="24"/>
          <w:szCs w:val="24"/>
        </w:rPr>
        <w:tab/>
      </w:r>
      <w:r w:rsidRPr="001379F8">
        <w:rPr>
          <w:sz w:val="24"/>
          <w:szCs w:val="24"/>
        </w:rPr>
        <w:tab/>
      </w:r>
      <w:r w:rsidRPr="001379F8">
        <w:rPr>
          <w:sz w:val="24"/>
          <w:szCs w:val="24"/>
        </w:rPr>
        <w:tab/>
        <w:t xml:space="preserve"> </w:t>
      </w:r>
      <w:r w:rsidRPr="001379F8">
        <w:rPr>
          <w:sz w:val="24"/>
          <w:szCs w:val="24"/>
        </w:rPr>
        <w:tab/>
        <w:t>ОДОБРЯВАМ</w:t>
      </w:r>
      <w:r w:rsidR="00187960">
        <w:rPr>
          <w:sz w:val="24"/>
          <w:szCs w:val="24"/>
        </w:rPr>
        <w:t xml:space="preserve">,       </w:t>
      </w:r>
    </w:p>
    <w:p w:rsidR="00187960" w:rsidRPr="005F3D14" w:rsidRDefault="00187960" w:rsidP="006D6D49">
      <w:pPr>
        <w:pStyle w:val="Title"/>
        <w:tabs>
          <w:tab w:val="left" w:pos="2694"/>
        </w:tabs>
        <w:ind w:left="-600"/>
        <w:jc w:val="both"/>
        <w:rPr>
          <w:sz w:val="24"/>
          <w:szCs w:val="24"/>
        </w:rPr>
      </w:pPr>
      <w:r>
        <w:rPr>
          <w:sz w:val="24"/>
          <w:szCs w:val="24"/>
        </w:rPr>
        <w:tab/>
      </w:r>
      <w:r w:rsidR="0047535D">
        <w:rPr>
          <w:sz w:val="24"/>
          <w:szCs w:val="24"/>
        </w:rPr>
        <w:tab/>
      </w:r>
      <w:r w:rsidR="0047535D">
        <w:rPr>
          <w:sz w:val="24"/>
          <w:szCs w:val="24"/>
        </w:rPr>
        <w:tab/>
      </w:r>
      <w:r w:rsidR="0047535D">
        <w:rPr>
          <w:sz w:val="24"/>
          <w:szCs w:val="24"/>
        </w:rPr>
        <w:tab/>
      </w:r>
      <w:r w:rsidR="0047535D">
        <w:rPr>
          <w:sz w:val="24"/>
          <w:szCs w:val="24"/>
        </w:rPr>
        <w:tab/>
      </w:r>
      <w:r w:rsidRPr="005F3D14">
        <w:rPr>
          <w:sz w:val="24"/>
          <w:szCs w:val="24"/>
        </w:rPr>
        <w:t>ВЪЗЛОЖИТЕЛ:</w:t>
      </w:r>
    </w:p>
    <w:p w:rsidR="00187960" w:rsidRPr="00293DF1" w:rsidRDefault="00187960" w:rsidP="006D6D49">
      <w:pPr>
        <w:pStyle w:val="Title"/>
        <w:tabs>
          <w:tab w:val="left" w:pos="-600"/>
          <w:tab w:val="left" w:pos="4678"/>
        </w:tabs>
        <w:ind w:left="-600"/>
        <w:jc w:val="both"/>
        <w:rPr>
          <w:sz w:val="24"/>
          <w:szCs w:val="24"/>
        </w:rPr>
      </w:pPr>
      <w:r w:rsidRPr="005F3D14">
        <w:rPr>
          <w:sz w:val="24"/>
          <w:szCs w:val="24"/>
        </w:rPr>
        <w:tab/>
      </w:r>
      <w:r w:rsidR="0047535D">
        <w:rPr>
          <w:sz w:val="24"/>
          <w:szCs w:val="24"/>
        </w:rPr>
        <w:t xml:space="preserve">                           М</w:t>
      </w:r>
      <w:r w:rsidR="008473E5">
        <w:rPr>
          <w:sz w:val="24"/>
          <w:szCs w:val="24"/>
        </w:rPr>
        <w:t>АРИЯ</w:t>
      </w:r>
      <w:r w:rsidR="0047535D">
        <w:rPr>
          <w:sz w:val="24"/>
          <w:szCs w:val="24"/>
        </w:rPr>
        <w:t xml:space="preserve"> КИРКОВА</w:t>
      </w:r>
    </w:p>
    <w:p w:rsidR="00187960" w:rsidRPr="005F3D14" w:rsidRDefault="00187960" w:rsidP="006D6D49">
      <w:pPr>
        <w:pStyle w:val="Title"/>
        <w:tabs>
          <w:tab w:val="left" w:pos="-600"/>
          <w:tab w:val="left" w:pos="4678"/>
        </w:tabs>
        <w:ind w:left="-600"/>
        <w:jc w:val="both"/>
        <w:rPr>
          <w:sz w:val="24"/>
          <w:szCs w:val="24"/>
        </w:rPr>
      </w:pPr>
      <w:r w:rsidRPr="005F3D14">
        <w:rPr>
          <w:sz w:val="24"/>
          <w:szCs w:val="24"/>
        </w:rPr>
        <w:tab/>
      </w:r>
      <w:r w:rsidR="0047535D">
        <w:rPr>
          <w:sz w:val="24"/>
          <w:szCs w:val="24"/>
        </w:rPr>
        <w:t xml:space="preserve">      КМЕТ </w:t>
      </w:r>
      <w:r w:rsidRPr="005F3D14">
        <w:rPr>
          <w:sz w:val="24"/>
          <w:szCs w:val="24"/>
        </w:rPr>
        <w:t xml:space="preserve">НА ОБЩИНА </w:t>
      </w:r>
      <w:r w:rsidR="0047535D">
        <w:rPr>
          <w:sz w:val="24"/>
          <w:szCs w:val="24"/>
        </w:rPr>
        <w:t>ХАРМАНЛИ</w:t>
      </w:r>
    </w:p>
    <w:p w:rsidR="00187960" w:rsidRDefault="00187960" w:rsidP="006D6D49">
      <w:pPr>
        <w:pStyle w:val="BodyText"/>
        <w:shd w:val="clear" w:color="auto" w:fill="FFFFFF"/>
        <w:spacing w:line="276" w:lineRule="auto"/>
        <w:jc w:val="both"/>
      </w:pPr>
    </w:p>
    <w:p w:rsidR="00187960" w:rsidRPr="00801BAE" w:rsidRDefault="00187960" w:rsidP="006D6D49">
      <w:pPr>
        <w:pStyle w:val="Title"/>
        <w:shd w:val="clear" w:color="auto" w:fill="FFFFFF"/>
        <w:spacing w:line="276" w:lineRule="auto"/>
        <w:ind w:left="720" w:right="563"/>
        <w:jc w:val="both"/>
        <w:rPr>
          <w:b w:val="0"/>
          <w:bCs w:val="0"/>
        </w:rPr>
      </w:pPr>
    </w:p>
    <w:p w:rsidR="00187960" w:rsidRPr="00F200D4" w:rsidRDefault="00187960" w:rsidP="00505F3C">
      <w:pPr>
        <w:pStyle w:val="Title"/>
        <w:shd w:val="clear" w:color="auto" w:fill="FFFFFF"/>
        <w:spacing w:line="276" w:lineRule="auto"/>
        <w:rPr>
          <w:caps/>
          <w:sz w:val="40"/>
          <w:szCs w:val="40"/>
        </w:rPr>
      </w:pPr>
      <w:r w:rsidRPr="00801BAE">
        <w:rPr>
          <w:caps/>
          <w:sz w:val="40"/>
          <w:szCs w:val="40"/>
        </w:rPr>
        <w:t>д  о  к  у  м  е  н  т  а  ц  и  я</w:t>
      </w:r>
    </w:p>
    <w:p w:rsidR="00187960" w:rsidRPr="00A419C4" w:rsidRDefault="00187960" w:rsidP="00505F3C">
      <w:pPr>
        <w:pStyle w:val="Title"/>
        <w:shd w:val="clear" w:color="auto" w:fill="FFFFFF"/>
        <w:spacing w:line="276" w:lineRule="auto"/>
        <w:ind w:right="563"/>
        <w:rPr>
          <w:b w:val="0"/>
          <w:bCs w:val="0"/>
          <w:sz w:val="24"/>
          <w:szCs w:val="24"/>
        </w:rPr>
      </w:pPr>
      <w:r w:rsidRPr="00A419C4">
        <w:rPr>
          <w:b w:val="0"/>
          <w:bCs w:val="0"/>
          <w:sz w:val="24"/>
          <w:szCs w:val="24"/>
        </w:rPr>
        <w:t>З А  У Ч А С Т И Е   В   О Т К Р И Т А   П Р О Ц Е Д У Р А    З А</w:t>
      </w:r>
    </w:p>
    <w:p w:rsidR="00187960" w:rsidRPr="00801BAE" w:rsidRDefault="00187960" w:rsidP="00505F3C">
      <w:pPr>
        <w:pStyle w:val="Title"/>
        <w:shd w:val="clear" w:color="auto" w:fill="FFFFFF"/>
        <w:spacing w:line="276" w:lineRule="auto"/>
        <w:ind w:right="563"/>
        <w:rPr>
          <w:b w:val="0"/>
          <w:bCs w:val="0"/>
        </w:rPr>
      </w:pPr>
      <w:r w:rsidRPr="00A419C4">
        <w:rPr>
          <w:b w:val="0"/>
          <w:bCs w:val="0"/>
          <w:sz w:val="24"/>
          <w:szCs w:val="24"/>
        </w:rPr>
        <w:t>В Ъ З Л А Г А Н Е   Н А   О Б Щ Е С Т В Е Н А  П О Р Ъ Ч К А   С   П Р Е Д М Е Т:</w:t>
      </w:r>
    </w:p>
    <w:p w:rsidR="00187960" w:rsidRPr="00801BAE" w:rsidRDefault="00187960" w:rsidP="00505F3C">
      <w:pPr>
        <w:shd w:val="clear" w:color="auto" w:fill="FFFFFF"/>
        <w:spacing w:line="276" w:lineRule="auto"/>
        <w:jc w:val="center"/>
        <w:rPr>
          <w:b/>
          <w:bCs/>
          <w:sz w:val="28"/>
          <w:szCs w:val="28"/>
        </w:rPr>
      </w:pPr>
    </w:p>
    <w:p w:rsidR="00187960" w:rsidRDefault="00187960" w:rsidP="006D6D49">
      <w:pPr>
        <w:shd w:val="clear" w:color="auto" w:fill="FFFFFF"/>
        <w:spacing w:line="276" w:lineRule="auto"/>
        <w:jc w:val="both"/>
        <w:rPr>
          <w:b/>
          <w:bCs/>
          <w:sz w:val="28"/>
          <w:szCs w:val="28"/>
        </w:rPr>
      </w:pPr>
      <w:r w:rsidRPr="00DE47DA">
        <w:rPr>
          <w:b/>
          <w:bCs/>
          <w:sz w:val="28"/>
          <w:szCs w:val="28"/>
        </w:rPr>
        <w:t xml:space="preserve">„Изготвяне на </w:t>
      </w:r>
      <w:r w:rsidR="0046458D">
        <w:rPr>
          <w:b/>
          <w:bCs/>
          <w:sz w:val="28"/>
          <w:szCs w:val="28"/>
        </w:rPr>
        <w:t>инвестиционен</w:t>
      </w:r>
      <w:r w:rsidR="0047535D">
        <w:rPr>
          <w:b/>
          <w:bCs/>
          <w:sz w:val="28"/>
          <w:szCs w:val="28"/>
        </w:rPr>
        <w:t xml:space="preserve"> проект</w:t>
      </w:r>
      <w:r w:rsidR="0046458D">
        <w:rPr>
          <w:b/>
          <w:bCs/>
          <w:sz w:val="28"/>
          <w:szCs w:val="28"/>
        </w:rPr>
        <w:t>, извършване на авторски надзор и</w:t>
      </w:r>
      <w:r w:rsidR="0047535D" w:rsidRPr="0047535D">
        <w:rPr>
          <w:b/>
          <w:bCs/>
          <w:sz w:val="28"/>
          <w:szCs w:val="28"/>
        </w:rPr>
        <w:t xml:space="preserve"> изпълнение на СМР </w:t>
      </w:r>
      <w:r w:rsidR="00F12C5E">
        <w:rPr>
          <w:b/>
          <w:bCs/>
          <w:sz w:val="28"/>
          <w:szCs w:val="28"/>
        </w:rPr>
        <w:t>за обновяването на обект</w:t>
      </w:r>
      <w:r w:rsidR="008473E5" w:rsidRPr="008473E5">
        <w:rPr>
          <w:b/>
          <w:bCs/>
          <w:sz w:val="28"/>
          <w:szCs w:val="28"/>
        </w:rPr>
        <w:t xml:space="preserve"> </w:t>
      </w:r>
      <w:r w:rsidR="00C316BD">
        <w:rPr>
          <w:b/>
          <w:bCs/>
          <w:sz w:val="28"/>
          <w:szCs w:val="28"/>
        </w:rPr>
        <w:t xml:space="preserve">блок на </w:t>
      </w:r>
      <w:r w:rsidR="00F12C5E" w:rsidRPr="00F12C5E">
        <w:rPr>
          <w:b/>
          <w:bCs/>
          <w:sz w:val="28"/>
          <w:szCs w:val="28"/>
        </w:rPr>
        <w:t xml:space="preserve">бул. "България" № 48 и </w:t>
      </w:r>
      <w:r w:rsidR="00C316BD">
        <w:rPr>
          <w:b/>
          <w:bCs/>
          <w:sz w:val="28"/>
          <w:szCs w:val="28"/>
        </w:rPr>
        <w:t xml:space="preserve">блок на </w:t>
      </w:r>
      <w:r w:rsidR="00F12C5E" w:rsidRPr="00F12C5E">
        <w:rPr>
          <w:b/>
          <w:bCs/>
          <w:sz w:val="28"/>
          <w:szCs w:val="28"/>
        </w:rPr>
        <w:t>бул. "България" № 50</w:t>
      </w:r>
      <w:r w:rsidR="00F12C5E">
        <w:rPr>
          <w:b/>
          <w:bCs/>
          <w:sz w:val="28"/>
          <w:szCs w:val="28"/>
          <w:lang w:val="en-US"/>
        </w:rPr>
        <w:t xml:space="preserve"> </w:t>
      </w:r>
      <w:r w:rsidR="008473E5">
        <w:rPr>
          <w:b/>
          <w:bCs/>
          <w:sz w:val="28"/>
          <w:szCs w:val="28"/>
        </w:rPr>
        <w:t>в</w:t>
      </w:r>
      <w:r w:rsidR="008473E5" w:rsidRPr="008473E5">
        <w:rPr>
          <w:b/>
          <w:bCs/>
          <w:sz w:val="28"/>
          <w:szCs w:val="28"/>
        </w:rPr>
        <w:t xml:space="preserve"> гр. Харманли</w:t>
      </w:r>
      <w:r w:rsidR="008473E5">
        <w:rPr>
          <w:b/>
          <w:bCs/>
          <w:sz w:val="28"/>
          <w:szCs w:val="28"/>
        </w:rPr>
        <w:t>,</w:t>
      </w:r>
      <w:r w:rsidR="008473E5" w:rsidRPr="008473E5">
        <w:rPr>
          <w:b/>
          <w:bCs/>
          <w:sz w:val="28"/>
          <w:szCs w:val="28"/>
        </w:rPr>
        <w:t xml:space="preserve"> </w:t>
      </w:r>
      <w:r w:rsidR="0047535D" w:rsidRPr="0047535D">
        <w:rPr>
          <w:b/>
          <w:bCs/>
          <w:sz w:val="28"/>
          <w:szCs w:val="28"/>
        </w:rPr>
        <w:t>във връзка с реализацията на Националната програма за енергийна ефективност на многофамилните жилищни сгради</w:t>
      </w:r>
      <w:r w:rsidR="0047535D">
        <w:rPr>
          <w:b/>
          <w:bCs/>
          <w:sz w:val="28"/>
          <w:szCs w:val="28"/>
        </w:rPr>
        <w:t>“</w:t>
      </w:r>
    </w:p>
    <w:p w:rsidR="00187960" w:rsidRDefault="00187960" w:rsidP="006D6D49">
      <w:pPr>
        <w:shd w:val="clear" w:color="auto" w:fill="FFFFFF"/>
        <w:spacing w:line="276" w:lineRule="auto"/>
        <w:jc w:val="both"/>
        <w:rPr>
          <w:b/>
          <w:bCs/>
          <w:sz w:val="28"/>
          <w:szCs w:val="28"/>
        </w:rPr>
      </w:pPr>
    </w:p>
    <w:p w:rsidR="00187960" w:rsidRDefault="00187960"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Pr="0047535D" w:rsidRDefault="0047535D" w:rsidP="006D6D49">
      <w:pPr>
        <w:shd w:val="clear" w:color="auto" w:fill="FFFFFF"/>
        <w:spacing w:line="276" w:lineRule="auto"/>
        <w:jc w:val="both"/>
        <w:rPr>
          <w:b/>
          <w:bCs/>
          <w:sz w:val="28"/>
          <w:szCs w:val="28"/>
        </w:rPr>
      </w:pPr>
    </w:p>
    <w:p w:rsidR="00187960" w:rsidRDefault="0047535D" w:rsidP="00505F3C">
      <w:pPr>
        <w:shd w:val="clear" w:color="auto" w:fill="FFFFFF"/>
        <w:spacing w:line="276" w:lineRule="auto"/>
        <w:jc w:val="center"/>
        <w:rPr>
          <w:b/>
          <w:bCs/>
          <w:sz w:val="28"/>
          <w:szCs w:val="28"/>
        </w:rPr>
      </w:pPr>
      <w:r>
        <w:rPr>
          <w:b/>
          <w:bCs/>
          <w:sz w:val="28"/>
          <w:szCs w:val="28"/>
        </w:rPr>
        <w:t>Харманли</w:t>
      </w:r>
      <w:r w:rsidR="00187960">
        <w:rPr>
          <w:b/>
          <w:bCs/>
          <w:sz w:val="28"/>
          <w:szCs w:val="28"/>
        </w:rPr>
        <w:t xml:space="preserve">, </w:t>
      </w:r>
      <w:r w:rsidR="00187960" w:rsidRPr="00801BAE">
        <w:rPr>
          <w:b/>
          <w:bCs/>
          <w:sz w:val="28"/>
          <w:szCs w:val="28"/>
        </w:rPr>
        <w:t>2016 г.</w:t>
      </w: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8473E5" w:rsidRDefault="008473E5" w:rsidP="006D6D49">
      <w:pPr>
        <w:shd w:val="clear" w:color="auto" w:fill="FFFFFF"/>
        <w:spacing w:line="276" w:lineRule="auto"/>
        <w:jc w:val="both"/>
        <w:rPr>
          <w:b/>
          <w:bCs/>
          <w:sz w:val="28"/>
          <w:szCs w:val="28"/>
        </w:rPr>
      </w:pPr>
    </w:p>
    <w:p w:rsidR="001B5D3C" w:rsidRDefault="001B5D3C"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187960" w:rsidRPr="00801BAE" w:rsidRDefault="00187960" w:rsidP="006D6D49">
      <w:pPr>
        <w:shd w:val="clear" w:color="auto" w:fill="FFFFFF"/>
        <w:spacing w:line="276" w:lineRule="auto"/>
        <w:jc w:val="both"/>
        <w:rPr>
          <w:b/>
          <w:bCs/>
          <w:sz w:val="28"/>
          <w:szCs w:val="28"/>
        </w:rPr>
      </w:pPr>
    </w:p>
    <w:p w:rsidR="00187960" w:rsidRPr="000B474D" w:rsidRDefault="000B474D" w:rsidP="006D6D49">
      <w:pPr>
        <w:shd w:val="clear" w:color="auto" w:fill="FFFFFF"/>
        <w:spacing w:line="276" w:lineRule="auto"/>
        <w:jc w:val="both"/>
        <w:rPr>
          <w:b/>
          <w:bCs/>
        </w:rPr>
      </w:pPr>
      <w:r>
        <w:rPr>
          <w:b/>
          <w:bCs/>
          <w:lang w:val="en-US"/>
        </w:rPr>
        <w:t xml:space="preserve">I. </w:t>
      </w:r>
      <w:r w:rsidR="00187960" w:rsidRPr="000B474D">
        <w:rPr>
          <w:b/>
          <w:bCs/>
        </w:rPr>
        <w:t>ИЗИСКВАНИЯ И УКАЗАНИЯ</w:t>
      </w:r>
      <w:r>
        <w:rPr>
          <w:b/>
          <w:bCs/>
        </w:rPr>
        <w:t xml:space="preserve"> </w:t>
      </w:r>
      <w:r w:rsidR="00187960" w:rsidRPr="000B474D">
        <w:rPr>
          <w:b/>
          <w:bCs/>
        </w:rPr>
        <w:t xml:space="preserve">ЗА ПОДГОТОВКА НА ОФЕРТАТА, РЕДА И УСЛОВИЯТА ЗА ПРОВЕЖДАНЕ НА ОТКРИТА ПРОЦЕДУРА ЗА ВЪЗЛАГАНЕ НА ОБЩЕСТВЕНА ПОРЪЧКА  </w:t>
      </w:r>
    </w:p>
    <w:p w:rsidR="00187960" w:rsidRPr="0095406F" w:rsidRDefault="00187960" w:rsidP="006D6D49">
      <w:pPr>
        <w:shd w:val="clear" w:color="auto" w:fill="FFFFFF"/>
        <w:tabs>
          <w:tab w:val="left" w:pos="720"/>
        </w:tabs>
        <w:spacing w:afterLines="40" w:after="96"/>
        <w:ind w:right="-143" w:firstLine="426"/>
        <w:jc w:val="both"/>
      </w:pPr>
    </w:p>
    <w:p w:rsidR="00187960" w:rsidRPr="0095406F" w:rsidRDefault="00187960" w:rsidP="006D6D49">
      <w:pPr>
        <w:shd w:val="clear" w:color="auto" w:fill="FFFFFF"/>
        <w:tabs>
          <w:tab w:val="left" w:pos="720"/>
        </w:tabs>
        <w:spacing w:afterLines="40" w:after="96"/>
        <w:ind w:right="-143"/>
        <w:jc w:val="both"/>
      </w:pPr>
      <w:r w:rsidRPr="0095406F">
        <w:t>Тези указания определят общите правила за подготовката на офертата и изискванията към участниците в открита процедура по Законa за обществените поръчки (ЗОП).</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 xml:space="preserve">Възлагането на настоящата поръчка е свързано с изпълнението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 (НПЕЕМФС) , приета с Постановление № 18 на Министерския съвет от 2015 г., изменена с Постановление № 114 от 8 май 2015 г. и Постановление № 282/19.10.2015 г. </w:t>
      </w:r>
      <w:r>
        <w:rPr>
          <w:color w:val="000000"/>
          <w:sz w:val="24"/>
          <w:szCs w:val="24"/>
          <w:lang w:val="bg-BG"/>
        </w:rPr>
        <w:t xml:space="preserve"> </w:t>
      </w:r>
      <w:r w:rsidRPr="005E20FA">
        <w:rPr>
          <w:color w:val="000000"/>
          <w:sz w:val="24"/>
          <w:szCs w:val="24"/>
        </w:rPr>
        <w:t xml:space="preserve">Програмата е насочена към изпълнение на обновяване за енергийната ефективност в многофамилни жилищни сгради. Община </w:t>
      </w:r>
      <w:r>
        <w:rPr>
          <w:color w:val="000000"/>
          <w:sz w:val="24"/>
          <w:szCs w:val="24"/>
          <w:lang w:val="bg-BG"/>
        </w:rPr>
        <w:t>Харманли</w:t>
      </w:r>
      <w:r w:rsidRPr="005E20FA">
        <w:rPr>
          <w:color w:val="000000"/>
          <w:sz w:val="24"/>
          <w:szCs w:val="24"/>
        </w:rPr>
        <w:t xml:space="preserve"> отговаря за цялостното техническо и финансово администриране на програмата на своята територия. Допустимите за финансиране дейности по Националната програма са:</w:t>
      </w:r>
    </w:p>
    <w:p w:rsidR="005E20FA" w:rsidRPr="005E20FA" w:rsidRDefault="005E20FA" w:rsidP="006D6D49">
      <w:pPr>
        <w:pStyle w:val="20"/>
        <w:spacing w:afterLines="40" w:after="96" w:line="240" w:lineRule="auto"/>
        <w:ind w:right="-143" w:firstLine="426"/>
        <w:rPr>
          <w:color w:val="000000"/>
          <w:sz w:val="24"/>
          <w:szCs w:val="24"/>
        </w:rPr>
      </w:pPr>
      <w:r w:rsidRPr="005E20FA">
        <w:rPr>
          <w:color w:val="000000"/>
          <w:sz w:val="24"/>
          <w:szCs w:val="24"/>
        </w:rPr>
        <w:t>•</w:t>
      </w:r>
      <w:r w:rsidRPr="005E20FA">
        <w:rPr>
          <w:color w:val="000000"/>
          <w:sz w:val="24"/>
          <w:szCs w:val="24"/>
        </w:rPr>
        <w:tab/>
        <w:t>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които са предписани като задължителни за сградата в техническото обследване;</w:t>
      </w:r>
    </w:p>
    <w:p w:rsidR="005E20FA" w:rsidRPr="005E20FA" w:rsidRDefault="005E20FA" w:rsidP="00BB6D6C">
      <w:pPr>
        <w:pStyle w:val="20"/>
        <w:numPr>
          <w:ilvl w:val="0"/>
          <w:numId w:val="23"/>
        </w:numPr>
        <w:spacing w:afterLines="40" w:after="96" w:line="240" w:lineRule="auto"/>
        <w:ind w:right="-143"/>
        <w:rPr>
          <w:color w:val="000000"/>
          <w:sz w:val="24"/>
          <w:szCs w:val="24"/>
        </w:rPr>
      </w:pPr>
      <w:r w:rsidRPr="005E20FA">
        <w:rPr>
          <w:color w:val="000000"/>
          <w:sz w:val="24"/>
          <w:szCs w:val="24"/>
        </w:rPr>
        <w:t>обновяване на общите части на многофамилните жилищни сгради (ремонт на покрив, фасада, освежаване на стълбищна клетка и др.);</w:t>
      </w:r>
    </w:p>
    <w:p w:rsidR="005E20FA" w:rsidRPr="005E20FA" w:rsidRDefault="005E20FA" w:rsidP="00BB6D6C">
      <w:pPr>
        <w:pStyle w:val="20"/>
        <w:numPr>
          <w:ilvl w:val="0"/>
          <w:numId w:val="23"/>
        </w:numPr>
        <w:spacing w:afterLines="40" w:after="96" w:line="240" w:lineRule="auto"/>
        <w:ind w:right="-143"/>
        <w:rPr>
          <w:color w:val="000000"/>
          <w:sz w:val="24"/>
          <w:szCs w:val="24"/>
        </w:rPr>
      </w:pPr>
      <w:r w:rsidRPr="005E20FA">
        <w:rPr>
          <w:color w:val="000000"/>
          <w:sz w:val="24"/>
          <w:szCs w:val="24"/>
        </w:rPr>
        <w:t xml:space="preserve">изпълнение на мерки за енергийна ефективност, които са предписани като задължителни за сградата в обследването за енергийна ефективност: </w:t>
      </w:r>
    </w:p>
    <w:p w:rsidR="005E20FA" w:rsidRDefault="005E20FA" w:rsidP="006D6D49">
      <w:pPr>
        <w:pStyle w:val="20"/>
        <w:spacing w:afterLines="40" w:after="96" w:line="240" w:lineRule="auto"/>
        <w:ind w:right="-143" w:firstLine="426"/>
        <w:rPr>
          <w:color w:val="000000"/>
          <w:sz w:val="24"/>
          <w:szCs w:val="24"/>
          <w:lang w:val="bg-BG"/>
        </w:rPr>
      </w:pPr>
      <w:r w:rsidRPr="005E20FA">
        <w:rPr>
          <w:color w:val="000000"/>
          <w:sz w:val="24"/>
          <w:szCs w:val="24"/>
        </w:rPr>
        <w:t>По външните сградни ограждащи елементи:</w:t>
      </w:r>
    </w:p>
    <w:p w:rsidR="005E20FA" w:rsidRPr="005E20FA" w:rsidRDefault="005E20FA" w:rsidP="00BB6D6C">
      <w:pPr>
        <w:pStyle w:val="20"/>
        <w:numPr>
          <w:ilvl w:val="0"/>
          <w:numId w:val="21"/>
        </w:numPr>
        <w:spacing w:afterLines="40" w:after="96" w:line="240" w:lineRule="auto"/>
        <w:ind w:right="-143"/>
        <w:rPr>
          <w:color w:val="000000"/>
          <w:sz w:val="24"/>
          <w:szCs w:val="24"/>
        </w:rPr>
      </w:pPr>
      <w:r w:rsidRPr="005E20FA">
        <w:rPr>
          <w:color w:val="000000"/>
          <w:sz w:val="24"/>
          <w:szCs w:val="24"/>
        </w:rPr>
        <w:t>подмяна на дограма (прозорци, врати, витрини и др.);</w:t>
      </w:r>
    </w:p>
    <w:p w:rsidR="005E20FA" w:rsidRPr="005E20FA" w:rsidRDefault="005E20FA" w:rsidP="00BB6D6C">
      <w:pPr>
        <w:pStyle w:val="20"/>
        <w:numPr>
          <w:ilvl w:val="0"/>
          <w:numId w:val="21"/>
        </w:numPr>
        <w:spacing w:afterLines="40" w:after="96" w:line="240" w:lineRule="auto"/>
        <w:ind w:right="-143"/>
        <w:rPr>
          <w:color w:val="000000"/>
          <w:sz w:val="24"/>
          <w:szCs w:val="24"/>
        </w:rPr>
      </w:pPr>
      <w:r w:rsidRPr="005E20FA">
        <w:rPr>
          <w:color w:val="000000"/>
          <w:sz w:val="24"/>
          <w:szCs w:val="24"/>
        </w:rPr>
        <w:t>топлинно изолиране на външните ограждащи елементи (външни стени, покриви, подове и др.).</w:t>
      </w:r>
    </w:p>
    <w:p w:rsidR="005E20FA" w:rsidRPr="005E20FA" w:rsidRDefault="005E20FA" w:rsidP="006D6D49">
      <w:pPr>
        <w:pStyle w:val="20"/>
        <w:spacing w:afterLines="40" w:after="96" w:line="240" w:lineRule="auto"/>
        <w:ind w:right="-143" w:firstLine="426"/>
        <w:rPr>
          <w:color w:val="000000"/>
          <w:sz w:val="24"/>
          <w:szCs w:val="24"/>
        </w:rPr>
      </w:pPr>
      <w:r w:rsidRPr="005E20FA">
        <w:rPr>
          <w:color w:val="000000"/>
          <w:sz w:val="24"/>
          <w:szCs w:val="24"/>
        </w:rPr>
        <w:t>По системите за поддържане на микроклимата: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основен ремонт, модернизация или подмяна на локални източници на топлина/котелни стопанства или прилежащите им съоръжения, собственост на ССО, вкл. смяна на горивната база при доказан енергоспестяващ и екологичен ефект;</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изграждане на системи за оползотворяване на енергията от възобновяеми източници за енергийните потребности на сградата;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ремонт или подмяна на електрическата инсталация в общите части на сградата и изпълнение на енергоспестяващо осветление в общите части;</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 xml:space="preserve">инсталиране на система за автоматично централизирано управление на топлоподаването </w:t>
      </w:r>
      <w:r w:rsidRPr="005E20FA">
        <w:rPr>
          <w:color w:val="000000"/>
          <w:sz w:val="24"/>
          <w:szCs w:val="24"/>
        </w:rPr>
        <w:lastRenderedPageBreak/>
        <w:t xml:space="preserve">при локални източници, собственост на ССО; </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инсталиране на система за автоматизирано централизирано управление на осветлението в общите части на жилищната сграда;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мерки за повишаване на енергийната ефективност на асансьорите.</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По програмата ще се финансира икономически най-ефективният пакет от енергоспестяващи мерки за сградата, с който се постига клас на енергопотребление „С“ в съответствие с Наредба № 7 от 2004 г. за енергийна ефективност на сгради.</w:t>
      </w:r>
    </w:p>
    <w:p w:rsidR="00187960" w:rsidRPr="00DE47DA" w:rsidRDefault="00187960" w:rsidP="006D6D49">
      <w:pPr>
        <w:pStyle w:val="20"/>
        <w:spacing w:afterLines="40" w:after="96" w:line="240" w:lineRule="auto"/>
        <w:ind w:right="-143" w:firstLine="0"/>
        <w:rPr>
          <w:sz w:val="24"/>
          <w:szCs w:val="24"/>
        </w:rPr>
      </w:pPr>
      <w:r w:rsidRPr="003D56D7">
        <w:rPr>
          <w:b/>
          <w:sz w:val="24"/>
          <w:szCs w:val="24"/>
        </w:rPr>
        <w:t>Основната цел на настоящата процедура е</w:t>
      </w:r>
      <w:r w:rsidR="003D56D7">
        <w:rPr>
          <w:b/>
          <w:sz w:val="24"/>
          <w:szCs w:val="24"/>
          <w:lang w:val="bg-BG"/>
        </w:rPr>
        <w:t>:</w:t>
      </w:r>
      <w:r w:rsidRPr="00DE47DA">
        <w:rPr>
          <w:sz w:val="24"/>
          <w:szCs w:val="24"/>
        </w:rPr>
        <w:t xml:space="preserve"> да бъде избран/и независим/и изпълнител/и, притежаващ професионална квалификация и практически опит в проектиранет</w:t>
      </w:r>
      <w:r w:rsidR="0047535D">
        <w:rPr>
          <w:sz w:val="24"/>
          <w:szCs w:val="24"/>
        </w:rPr>
        <w:t xml:space="preserve">о, на когото Община </w:t>
      </w:r>
      <w:r w:rsidR="003D56D7">
        <w:rPr>
          <w:sz w:val="24"/>
          <w:szCs w:val="24"/>
          <w:lang w:val="bg-BG"/>
        </w:rPr>
        <w:t>Харманли</w:t>
      </w:r>
      <w:r w:rsidR="003D56D7" w:rsidRPr="00DE47DA">
        <w:rPr>
          <w:sz w:val="24"/>
          <w:szCs w:val="24"/>
        </w:rPr>
        <w:t xml:space="preserve"> </w:t>
      </w:r>
      <w:r w:rsidRPr="00DE47DA">
        <w:rPr>
          <w:sz w:val="24"/>
          <w:szCs w:val="24"/>
        </w:rPr>
        <w:t>да възложи изпълнението на настоящата обществена поръчка, както и да бъде оказана експертна проектант</w:t>
      </w:r>
      <w:r w:rsidR="0047535D">
        <w:rPr>
          <w:sz w:val="24"/>
          <w:szCs w:val="24"/>
        </w:rPr>
        <w:t xml:space="preserve">ска помощ на Община </w:t>
      </w:r>
      <w:r w:rsidR="003D56D7">
        <w:rPr>
          <w:sz w:val="24"/>
          <w:szCs w:val="24"/>
          <w:lang w:val="bg-BG"/>
        </w:rPr>
        <w:t>Харманли</w:t>
      </w:r>
      <w:r w:rsidR="003D56D7" w:rsidRPr="00DE47DA">
        <w:rPr>
          <w:sz w:val="24"/>
          <w:szCs w:val="24"/>
        </w:rPr>
        <w:t xml:space="preserve"> </w:t>
      </w:r>
      <w:r w:rsidRPr="00DE47DA">
        <w:rPr>
          <w:sz w:val="24"/>
          <w:szCs w:val="24"/>
        </w:rPr>
        <w:t>в процеса на устойчивото социално-икономическо развитие, което е неразривно свързано с инвестиции в съществуваща и създ</w:t>
      </w:r>
      <w:r w:rsidR="003D56D7">
        <w:rPr>
          <w:sz w:val="24"/>
          <w:szCs w:val="24"/>
        </w:rPr>
        <w:t xml:space="preserve">аване на нова инфраструктура и </w:t>
      </w:r>
      <w:r w:rsidRPr="00DE47DA">
        <w:rPr>
          <w:sz w:val="24"/>
          <w:szCs w:val="24"/>
        </w:rPr>
        <w:t>подобряване качеството на предлаганите услуги за населението в общината. Населените места в общината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техническа инфраструктура, транспортни и комуникационни връзки.</w:t>
      </w:r>
    </w:p>
    <w:p w:rsidR="003D56D7" w:rsidRPr="0095406F" w:rsidRDefault="003D56D7" w:rsidP="006D6D49">
      <w:pPr>
        <w:shd w:val="clear" w:color="auto" w:fill="FFFFFF"/>
        <w:spacing w:afterLines="40" w:after="96"/>
        <w:ind w:right="-143" w:firstLine="426"/>
        <w:jc w:val="both"/>
        <w:rPr>
          <w:b/>
          <w:bCs/>
        </w:rPr>
      </w:pPr>
    </w:p>
    <w:p w:rsidR="00187960" w:rsidRPr="008D6694" w:rsidRDefault="00024322" w:rsidP="006D6D49">
      <w:pPr>
        <w:keepNext/>
        <w:spacing w:afterLines="40" w:after="96"/>
        <w:ind w:right="-143" w:firstLine="426"/>
        <w:jc w:val="both"/>
        <w:outlineLvl w:val="0"/>
        <w:rPr>
          <w:b/>
          <w:bCs/>
        </w:rPr>
      </w:pPr>
      <w:r>
        <w:rPr>
          <w:b/>
          <w:bCs/>
        </w:rPr>
        <w:t>Възложител</w:t>
      </w:r>
    </w:p>
    <w:p w:rsidR="00187960" w:rsidRDefault="00187960" w:rsidP="006D6D49">
      <w:pPr>
        <w:spacing w:afterLines="40" w:after="96"/>
        <w:ind w:right="-143" w:firstLine="426"/>
        <w:jc w:val="both"/>
      </w:pPr>
      <w:r w:rsidRPr="0095406F">
        <w:t xml:space="preserve">Възложител на настоящата открита процедура за избор на изпълнител на обществена поръчка, възлагана по реда на Закона за обществените поръчки (ЗОП),съгласно чл.5, ал.1, т.9 от ЗОП е Кмета на Община </w:t>
      </w:r>
      <w:r w:rsidR="00E077F5">
        <w:t>Харманли</w:t>
      </w:r>
      <w:r w:rsidRPr="0095406F">
        <w:t xml:space="preserve"> – </w:t>
      </w:r>
      <w:r w:rsidR="00024322">
        <w:t>Мария</w:t>
      </w:r>
      <w:r w:rsidR="00E077F5">
        <w:t xml:space="preserve"> Киркова</w:t>
      </w:r>
      <w:r w:rsidRPr="0095406F">
        <w:t>.</w:t>
      </w:r>
    </w:p>
    <w:p w:rsidR="00187960" w:rsidRPr="002E28D5" w:rsidRDefault="001D1F7E" w:rsidP="006D6D49">
      <w:pPr>
        <w:tabs>
          <w:tab w:val="left" w:pos="567"/>
        </w:tabs>
        <w:jc w:val="both"/>
        <w:rPr>
          <w:color w:val="042008"/>
        </w:rPr>
      </w:pPr>
      <w:r>
        <w:rPr>
          <w:b/>
          <w:bCs/>
        </w:rPr>
        <w:t>Община Харманли</w:t>
      </w:r>
      <w:r w:rsidR="00024322">
        <w:rPr>
          <w:b/>
          <w:bCs/>
        </w:rPr>
        <w:t xml:space="preserve"> </w:t>
      </w:r>
      <w:r w:rsidR="00E077F5">
        <w:t>с адрес: гр. Харманли</w:t>
      </w:r>
      <w:r w:rsidR="00187960" w:rsidRPr="002E28D5">
        <w:t>,</w:t>
      </w:r>
      <w:r w:rsidR="00187960" w:rsidRPr="002E28D5">
        <w:rPr>
          <w:lang w:val="en-GB"/>
        </w:rPr>
        <w:t xml:space="preserve"> </w:t>
      </w:r>
      <w:r w:rsidR="00E077F5">
        <w:t xml:space="preserve">п.к. </w:t>
      </w:r>
      <w:r w:rsidR="001B5D3C">
        <w:t>6450</w:t>
      </w:r>
      <w:r w:rsidR="00187960" w:rsidRPr="002E28D5">
        <w:t xml:space="preserve">, </w:t>
      </w:r>
      <w:r w:rsidR="00E35DB1" w:rsidRPr="00E35DB1">
        <w:t xml:space="preserve">Площад "Възраждане"  </w:t>
      </w:r>
      <w:r w:rsidR="00E077F5">
        <w:t xml:space="preserve">№ </w:t>
      </w:r>
      <w:r w:rsidR="00337991" w:rsidRPr="00337991">
        <w:t>1</w:t>
      </w:r>
      <w:r w:rsidR="00187960" w:rsidRPr="002E28D5">
        <w:t xml:space="preserve">, тел.: </w:t>
      </w:r>
      <w:r w:rsidR="00337991">
        <w:t>0373/</w:t>
      </w:r>
      <w:r w:rsidR="00337991" w:rsidRPr="00337991">
        <w:t>82727</w:t>
      </w:r>
      <w:r w:rsidR="00187960" w:rsidRPr="002E28D5">
        <w:t xml:space="preserve">, факс: </w:t>
      </w:r>
      <w:r w:rsidR="00337991">
        <w:t>0373/</w:t>
      </w:r>
      <w:r w:rsidR="00337991" w:rsidRPr="00337991">
        <w:t>82525</w:t>
      </w:r>
      <w:r w:rsidR="00024322">
        <w:t xml:space="preserve">, </w:t>
      </w:r>
      <w:r w:rsidR="00187960" w:rsidRPr="002E28D5">
        <w:t xml:space="preserve">Интернет адрес: </w:t>
      </w:r>
      <w:hyperlink r:id="rId7" w:history="1">
        <w:r w:rsidR="00024322" w:rsidRPr="00A1306D">
          <w:rPr>
            <w:rStyle w:val="Hyperlink"/>
          </w:rPr>
          <w:t>http://www.harmanli.bg/</w:t>
        </w:r>
      </w:hyperlink>
      <w:r w:rsidR="00024322">
        <w:t xml:space="preserve">, </w:t>
      </w:r>
      <w:r w:rsidR="00187960" w:rsidRPr="002E28D5">
        <w:t>Е-mail:</w:t>
      </w:r>
      <w:r w:rsidR="00187960" w:rsidRPr="002E28D5">
        <w:rPr>
          <w:color w:val="042008"/>
        </w:rPr>
        <w:t xml:space="preserve"> </w:t>
      </w:r>
      <w:r w:rsidR="00337991" w:rsidRPr="00337991">
        <w:rPr>
          <w:color w:val="042008"/>
        </w:rPr>
        <w:t>obshtina@harmanli.bg</w:t>
      </w:r>
    </w:p>
    <w:p w:rsidR="00187960" w:rsidRDefault="00187960" w:rsidP="006D6D49">
      <w:pPr>
        <w:spacing w:afterLines="40" w:after="96"/>
        <w:ind w:right="-143"/>
        <w:jc w:val="both"/>
        <w:rPr>
          <w:color w:val="042008"/>
        </w:rPr>
      </w:pPr>
      <w:r w:rsidRPr="00337991">
        <w:rPr>
          <w:color w:val="042008"/>
          <w:highlight w:val="yellow"/>
        </w:rPr>
        <w:t>Профил на купувача :</w:t>
      </w:r>
      <w:r>
        <w:rPr>
          <w:color w:val="042008"/>
        </w:rPr>
        <w:t xml:space="preserve"> </w:t>
      </w:r>
    </w:p>
    <w:p w:rsidR="00187960" w:rsidRDefault="00187960" w:rsidP="006D6D49">
      <w:pPr>
        <w:spacing w:afterLines="40" w:after="96"/>
        <w:ind w:right="-143" w:firstLine="426"/>
        <w:jc w:val="both"/>
        <w:rPr>
          <w:color w:val="042008"/>
        </w:rPr>
      </w:pPr>
    </w:p>
    <w:p w:rsidR="00187960" w:rsidRPr="0095406F" w:rsidRDefault="00187960" w:rsidP="006D6D49">
      <w:pPr>
        <w:spacing w:afterLines="40" w:after="96"/>
        <w:ind w:right="-143" w:firstLine="426"/>
        <w:jc w:val="both"/>
      </w:pPr>
    </w:p>
    <w:p w:rsidR="00187960" w:rsidRPr="0095406F" w:rsidRDefault="002B5F40" w:rsidP="006D6D49">
      <w:pPr>
        <w:spacing w:afterLines="40" w:after="96"/>
        <w:ind w:right="-143" w:firstLine="426"/>
        <w:jc w:val="both"/>
      </w:pPr>
      <w:r w:rsidRPr="0095406F">
        <w:rPr>
          <w:b/>
          <w:bCs/>
        </w:rPr>
        <w:t>Правно основание за откриване на процедурата</w:t>
      </w:r>
      <w:r w:rsidRPr="0095406F">
        <w:t xml:space="preserve"> </w:t>
      </w:r>
    </w:p>
    <w:p w:rsidR="00446D6A" w:rsidRDefault="00187960" w:rsidP="006D6D49">
      <w:pPr>
        <w:spacing w:afterLines="40" w:after="96"/>
        <w:ind w:right="-143" w:firstLine="426"/>
        <w:jc w:val="both"/>
      </w:pPr>
      <w:r w:rsidRPr="0095406F">
        <w:t>Възложителят обявява настоящата процедура за възлагане на обществена поръчка на основание чл. 73, ал. 1</w:t>
      </w:r>
      <w:r w:rsidR="002B5F40">
        <w:t xml:space="preserve"> </w:t>
      </w:r>
      <w:r w:rsidRPr="0095406F">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w:t>
      </w:r>
      <w:r w:rsidR="00446D6A">
        <w:t>чка.</w:t>
      </w:r>
    </w:p>
    <w:p w:rsidR="00446D6A" w:rsidRPr="00446D6A" w:rsidRDefault="00446D6A" w:rsidP="006D6D49">
      <w:pPr>
        <w:spacing w:afterLines="40" w:after="96"/>
        <w:ind w:right="-143" w:firstLine="426"/>
        <w:jc w:val="both"/>
      </w:pPr>
      <w:r w:rsidRPr="00446D6A">
        <w:rPr>
          <w:b/>
          <w:color w:val="000000"/>
          <w:lang w:val="x-none" w:eastAsia="x-none"/>
        </w:rPr>
        <w:lastRenderedPageBreak/>
        <w:t xml:space="preserve">Мотиви за избор на процедурата </w:t>
      </w:r>
    </w:p>
    <w:p w:rsidR="002B5F40" w:rsidRPr="002B5F40" w:rsidRDefault="002B5F40" w:rsidP="006D6D49">
      <w:pPr>
        <w:spacing w:afterLines="40" w:after="96"/>
        <w:ind w:right="-143" w:firstLine="426"/>
        <w:jc w:val="both"/>
        <w:rPr>
          <w:color w:val="000000"/>
          <w:lang w:val="x-none" w:eastAsia="x-none"/>
        </w:rPr>
      </w:pPr>
      <w:r w:rsidRPr="002B5F40">
        <w:rPr>
          <w:color w:val="000000"/>
          <w:lang w:val="x-none" w:eastAsia="x-none"/>
        </w:rPr>
        <w:t xml:space="preserve">Възложителят обявява настоящата процедура за възлагане на обществена поръчка на основание </w:t>
      </w:r>
      <w:r>
        <w:rPr>
          <w:color w:val="000000"/>
          <w:lang w:eastAsia="x-none"/>
        </w:rPr>
        <w:t xml:space="preserve">чл. 17, ал. 1 и във връзка с </w:t>
      </w:r>
      <w:r w:rsidRPr="002B5F40">
        <w:rPr>
          <w:color w:val="000000"/>
          <w:lang w:val="x-none" w:eastAsia="x-none"/>
        </w:rPr>
        <w:t xml:space="preserve">чл. </w:t>
      </w:r>
      <w:r>
        <w:rPr>
          <w:color w:val="000000"/>
          <w:lang w:eastAsia="x-none"/>
        </w:rPr>
        <w:t>18</w:t>
      </w:r>
      <w:r>
        <w:rPr>
          <w:color w:val="000000"/>
          <w:lang w:val="x-none" w:eastAsia="x-none"/>
        </w:rPr>
        <w:t>, ал. 1</w:t>
      </w:r>
      <w:r>
        <w:rPr>
          <w:color w:val="000000"/>
          <w:lang w:eastAsia="x-none"/>
        </w:rPr>
        <w:t xml:space="preserve">, т. 1 </w:t>
      </w:r>
      <w:r w:rsidRPr="002B5F40">
        <w:rPr>
          <w:color w:val="000000"/>
          <w:lang w:val="x-none" w:eastAsia="x-none"/>
        </w:rPr>
        <w:t xml:space="preserve">и </w:t>
      </w:r>
      <w:r>
        <w:rPr>
          <w:color w:val="000000"/>
          <w:lang w:eastAsia="x-none"/>
        </w:rPr>
        <w:t xml:space="preserve">чл. 19, </w:t>
      </w:r>
      <w:r w:rsidRPr="002B5F40">
        <w:rPr>
          <w:color w:val="000000"/>
          <w:lang w:val="x-none" w:eastAsia="x-none"/>
        </w:rPr>
        <w:t>ал.</w:t>
      </w:r>
      <w:r>
        <w:rPr>
          <w:color w:val="000000"/>
          <w:lang w:eastAsia="x-none"/>
        </w:rPr>
        <w:t xml:space="preserve"> 1 от</w:t>
      </w:r>
      <w:r w:rsidRPr="002B5F40">
        <w:rPr>
          <w:color w:val="000000"/>
          <w:lang w:val="x-none" w:eastAsia="x-none"/>
        </w:rPr>
        <w:t xml:space="preserve"> ЗОП. Максималният разполагаем финансов ресурс на Възложителя за изпълнение на дейностите, с предметен обхват, сходен на настоящата поръчка, надвишава </w:t>
      </w:r>
      <w:r>
        <w:rPr>
          <w:color w:val="000000"/>
          <w:lang w:eastAsia="x-none"/>
        </w:rPr>
        <w:t>5 000 000</w:t>
      </w:r>
      <w:r w:rsidRPr="002B5F40">
        <w:rPr>
          <w:color w:val="000000"/>
          <w:lang w:val="x-none" w:eastAsia="x-none"/>
        </w:rPr>
        <w:t xml:space="preserve"> лв</w:t>
      </w:r>
      <w:r>
        <w:rPr>
          <w:color w:val="000000"/>
          <w:lang w:eastAsia="x-none"/>
        </w:rPr>
        <w:t>.</w:t>
      </w:r>
      <w:r w:rsidRPr="002B5F40">
        <w:rPr>
          <w:color w:val="000000"/>
          <w:lang w:val="x-none" w:eastAsia="x-none"/>
        </w:rPr>
        <w:t xml:space="preserve"> без ДДС</w:t>
      </w:r>
      <w:r>
        <w:rPr>
          <w:color w:val="000000"/>
          <w:lang w:eastAsia="x-none"/>
        </w:rPr>
        <w:t>,</w:t>
      </w:r>
      <w:r w:rsidRPr="002B5F40">
        <w:rPr>
          <w:color w:val="000000"/>
          <w:lang w:val="x-none" w:eastAsia="x-none"/>
        </w:rPr>
        <w:t xml:space="preserve"> с оглед на което приложимият ред за възлагане е този, регламентиран в разпоредбата на чл. 1</w:t>
      </w:r>
      <w:r>
        <w:rPr>
          <w:color w:val="000000"/>
          <w:lang w:eastAsia="x-none"/>
        </w:rPr>
        <w:t>8</w:t>
      </w:r>
      <w:r w:rsidRPr="002B5F40">
        <w:rPr>
          <w:color w:val="000000"/>
          <w:lang w:val="x-none" w:eastAsia="x-none"/>
        </w:rPr>
        <w:t xml:space="preserve">, ал. </w:t>
      </w:r>
      <w:r>
        <w:rPr>
          <w:color w:val="000000"/>
          <w:lang w:eastAsia="x-none"/>
        </w:rPr>
        <w:t>1</w:t>
      </w:r>
      <w:r w:rsidRPr="002B5F40">
        <w:rPr>
          <w:color w:val="000000"/>
          <w:lang w:val="x-none" w:eastAsia="x-none"/>
        </w:rPr>
        <w:t>, т. 1 на ЗОП</w:t>
      </w:r>
      <w:r>
        <w:rPr>
          <w:color w:val="000000"/>
          <w:lang w:eastAsia="x-none"/>
        </w:rPr>
        <w:t>, във връзка с прилагането на</w:t>
      </w:r>
      <w:r w:rsidRPr="002B5F40">
        <w:t xml:space="preserve"> </w:t>
      </w:r>
      <w:r w:rsidRPr="002B5F40">
        <w:rPr>
          <w:color w:val="000000"/>
          <w:lang w:val="x-none" w:eastAsia="x-none"/>
        </w:rPr>
        <w:t>чл. 20, ал.1, т.1, буква „а“ от ЗОП.</w:t>
      </w:r>
      <w:r w:rsidR="00137B9C" w:rsidRPr="00137B9C">
        <w:t xml:space="preserve"> </w:t>
      </w:r>
      <w:r w:rsidR="00137B9C" w:rsidRPr="00137B9C">
        <w:rPr>
          <w:color w:val="000000"/>
          <w:lang w:val="x-none" w:eastAsia="x-none"/>
        </w:rPr>
        <w:t>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187960" w:rsidRPr="0095406F" w:rsidRDefault="00446D6A" w:rsidP="006D6D49">
      <w:pPr>
        <w:spacing w:afterLines="40" w:after="96"/>
        <w:ind w:right="-143" w:firstLine="426"/>
        <w:jc w:val="both"/>
      </w:pPr>
      <w:r w:rsidRPr="00446D6A">
        <w:rPr>
          <w:color w:val="000000"/>
          <w:lang w:val="x-none" w:eastAsia="x-none"/>
        </w:rPr>
        <w:tab/>
      </w:r>
    </w:p>
    <w:p w:rsidR="00187960" w:rsidRPr="0095406F" w:rsidRDefault="009031BC" w:rsidP="006D6D49">
      <w:pPr>
        <w:spacing w:afterLines="40" w:after="96"/>
        <w:ind w:right="-143" w:firstLine="426"/>
        <w:jc w:val="both"/>
      </w:pPr>
      <w:r w:rsidRPr="0095406F">
        <w:rPr>
          <w:b/>
          <w:bCs/>
        </w:rPr>
        <w:t xml:space="preserve">Обект </w:t>
      </w:r>
      <w:r w:rsidR="00187960" w:rsidRPr="0095406F">
        <w:rPr>
          <w:b/>
          <w:bCs/>
        </w:rPr>
        <w:t>на настоящата обществена поръчка</w:t>
      </w:r>
    </w:p>
    <w:p w:rsidR="00187960" w:rsidRPr="0095406F" w:rsidRDefault="00187960" w:rsidP="006D6D49">
      <w:pPr>
        <w:spacing w:afterLines="40" w:after="96"/>
        <w:ind w:right="-143" w:firstLine="426"/>
        <w:jc w:val="both"/>
      </w:pPr>
      <w:r w:rsidRPr="0095406F">
        <w:rPr>
          <w:b/>
          <w:bCs/>
        </w:rPr>
        <w:t>Обект</w:t>
      </w:r>
      <w:r w:rsidRPr="0095406F">
        <w:t xml:space="preserve"> на настоящата обществена поръчка е </w:t>
      </w:r>
      <w:r w:rsidRPr="0095406F">
        <w:rPr>
          <w:b/>
          <w:bCs/>
        </w:rPr>
        <w:t>„</w:t>
      </w:r>
      <w:r w:rsidR="0062489D">
        <w:rPr>
          <w:b/>
          <w:bCs/>
        </w:rPr>
        <w:t>строителство</w:t>
      </w:r>
      <w:r w:rsidRPr="0095406F">
        <w:rPr>
          <w:b/>
          <w:bCs/>
        </w:rPr>
        <w:t>”</w:t>
      </w:r>
      <w:r w:rsidRPr="0095406F">
        <w:t xml:space="preserve"> по смисъла на чл. 3, ал. 1, т. </w:t>
      </w:r>
      <w:r w:rsidR="0062489D">
        <w:t>1, буква „а“</w:t>
      </w:r>
      <w:r w:rsidRPr="0095406F">
        <w:t xml:space="preserve">от ЗОП, а </w:t>
      </w:r>
      <w:r w:rsidRPr="009031BC">
        <w:t xml:space="preserve">именно: </w:t>
      </w:r>
      <w:r w:rsidR="0062489D" w:rsidRPr="009031BC">
        <w:t>проектиране и изпълнение на строителство, свързано с една от дейностите по приложение № 1</w:t>
      </w:r>
      <w:r w:rsidR="009031BC">
        <w:t xml:space="preserve"> на ЗОП</w:t>
      </w:r>
      <w:r w:rsidRPr="009031BC">
        <w:t>.</w:t>
      </w:r>
      <w:r w:rsidRPr="0095406F">
        <w:t xml:space="preserve"> </w:t>
      </w:r>
    </w:p>
    <w:p w:rsidR="00187960" w:rsidRPr="0095406F" w:rsidRDefault="00187960" w:rsidP="006D6D49">
      <w:pPr>
        <w:shd w:val="clear" w:color="auto" w:fill="FFFFFF"/>
        <w:tabs>
          <w:tab w:val="left" w:pos="1778"/>
        </w:tabs>
        <w:spacing w:afterLines="40" w:after="96"/>
        <w:ind w:right="-143" w:firstLine="426"/>
        <w:jc w:val="both"/>
        <w:outlineLvl w:val="0"/>
      </w:pPr>
    </w:p>
    <w:p w:rsidR="00187960" w:rsidRPr="0095406F" w:rsidRDefault="00187960" w:rsidP="006D6D49">
      <w:pPr>
        <w:shd w:val="clear" w:color="auto" w:fill="FFFFFF"/>
        <w:spacing w:afterLines="40" w:after="96"/>
        <w:ind w:right="-143" w:firstLine="426"/>
        <w:jc w:val="both"/>
        <w:outlineLvl w:val="0"/>
        <w:rPr>
          <w:b/>
          <w:bCs/>
        </w:rPr>
      </w:pPr>
      <w:r w:rsidRPr="0095406F">
        <w:rPr>
          <w:b/>
          <w:bCs/>
        </w:rPr>
        <w:t>СРV код</w:t>
      </w:r>
    </w:p>
    <w:p w:rsidR="0062489D" w:rsidRPr="00505F3C" w:rsidRDefault="0062489D" w:rsidP="006D6D49">
      <w:pPr>
        <w:shd w:val="clear" w:color="auto" w:fill="FFFFFF"/>
        <w:spacing w:afterLines="40" w:after="96"/>
        <w:ind w:right="-143" w:firstLine="426"/>
        <w:jc w:val="both"/>
        <w:outlineLvl w:val="0"/>
        <w:rPr>
          <w:bCs/>
        </w:rPr>
      </w:pPr>
      <w:r w:rsidRPr="00505F3C">
        <w:rPr>
          <w:bCs/>
        </w:rPr>
        <w:t>45000000 Строителни и монтажни работи</w:t>
      </w:r>
    </w:p>
    <w:p w:rsidR="0062489D" w:rsidRPr="00505F3C" w:rsidRDefault="0062489D" w:rsidP="006D6D49">
      <w:pPr>
        <w:shd w:val="clear" w:color="auto" w:fill="FFFFFF"/>
        <w:spacing w:afterLines="40" w:after="96"/>
        <w:ind w:right="-143" w:firstLine="426"/>
        <w:jc w:val="both"/>
        <w:outlineLvl w:val="0"/>
        <w:rPr>
          <w:bCs/>
        </w:rPr>
      </w:pPr>
      <w:r w:rsidRPr="00505F3C">
        <w:rPr>
          <w:bCs/>
        </w:rPr>
        <w:t>45321000 Топлоизолационни строителни работи</w:t>
      </w:r>
    </w:p>
    <w:p w:rsidR="00187960" w:rsidRPr="00505F3C" w:rsidRDefault="0062489D" w:rsidP="006D6D49">
      <w:pPr>
        <w:shd w:val="clear" w:color="auto" w:fill="FFFFFF"/>
        <w:spacing w:afterLines="40" w:after="96"/>
        <w:ind w:right="-143" w:firstLine="426"/>
        <w:jc w:val="both"/>
        <w:outlineLvl w:val="0"/>
        <w:rPr>
          <w:bCs/>
        </w:rPr>
      </w:pPr>
      <w:r w:rsidRPr="00505F3C">
        <w:rPr>
          <w:bCs/>
        </w:rPr>
        <w:t>71000000 Архитектурни,строителни, инженерни и инспекционни услуги</w:t>
      </w:r>
    </w:p>
    <w:p w:rsidR="0062489D" w:rsidRPr="0095406F" w:rsidRDefault="0062489D" w:rsidP="006D6D49">
      <w:pPr>
        <w:shd w:val="clear" w:color="auto" w:fill="FFFFFF"/>
        <w:spacing w:afterLines="40" w:after="96"/>
        <w:ind w:right="-143" w:firstLine="426"/>
        <w:jc w:val="both"/>
        <w:outlineLvl w:val="0"/>
        <w:rPr>
          <w:b/>
          <w:bCs/>
        </w:rPr>
      </w:pPr>
    </w:p>
    <w:p w:rsidR="00187960" w:rsidRPr="0062489D" w:rsidRDefault="0062489D" w:rsidP="006D6D49">
      <w:pPr>
        <w:spacing w:afterLines="40" w:after="96"/>
        <w:ind w:right="-143" w:firstLine="426"/>
        <w:jc w:val="both"/>
        <w:rPr>
          <w:b/>
          <w:bCs/>
        </w:rPr>
      </w:pPr>
      <w:r w:rsidRPr="0062489D">
        <w:rPr>
          <w:b/>
          <w:bCs/>
        </w:rPr>
        <w:t>Финансова рамка</w:t>
      </w:r>
    </w:p>
    <w:p w:rsidR="00187960" w:rsidRPr="0095406F" w:rsidRDefault="00187960" w:rsidP="006D6D49">
      <w:pPr>
        <w:suppressAutoHyphens/>
        <w:spacing w:afterLines="40" w:after="96"/>
        <w:ind w:right="-143" w:firstLine="426"/>
        <w:jc w:val="both"/>
        <w:rPr>
          <w:lang w:eastAsia="ar-SA"/>
        </w:rPr>
      </w:pPr>
    </w:p>
    <w:p w:rsidR="00187960" w:rsidRPr="0095406F" w:rsidRDefault="00187960" w:rsidP="006D6D49">
      <w:pPr>
        <w:spacing w:afterLines="40" w:after="96"/>
        <w:ind w:right="-143" w:firstLine="426"/>
        <w:jc w:val="both"/>
        <w:rPr>
          <w:lang w:eastAsia="ar-SA"/>
        </w:rPr>
      </w:pPr>
      <w:r w:rsidRPr="0095406F">
        <w:rPr>
          <w:lang w:eastAsia="ar-SA"/>
        </w:rPr>
        <w:t xml:space="preserve">Услугата се очаква да се финансира със средства </w:t>
      </w:r>
      <w:r w:rsidR="00337991" w:rsidRPr="00337991">
        <w:rPr>
          <w:lang w:eastAsia="ar-SA"/>
        </w:rPr>
        <w:t>на Национална програма за енергийна ефективност на многофамилни жилищни сгради</w:t>
      </w:r>
      <w:r w:rsidRPr="0095406F">
        <w:rPr>
          <w:lang w:eastAsia="ar-SA"/>
        </w:rPr>
        <w:t xml:space="preserve">. </w:t>
      </w:r>
      <w:r w:rsidRPr="0095406F">
        <w:rPr>
          <w:spacing w:val="1"/>
        </w:rPr>
        <w:t>Финансирането</w:t>
      </w:r>
      <w:r w:rsidR="0062489D">
        <w:rPr>
          <w:spacing w:val="1"/>
        </w:rPr>
        <w:t xml:space="preserve"> е</w:t>
      </w:r>
      <w:r w:rsidRPr="0095406F">
        <w:rPr>
          <w:spacing w:val="1"/>
        </w:rPr>
        <w:t xml:space="preserve"> </w:t>
      </w:r>
      <w:r w:rsidR="0062489D" w:rsidRPr="0062489D">
        <w:rPr>
          <w:spacing w:val="1"/>
        </w:rPr>
        <w:t>целево и съгласно сключен договор с Българската банка за развитие за получаване на безвъзмездна финансова помощ</w:t>
      </w:r>
      <w:r w:rsidRPr="0095406F">
        <w:t>.</w:t>
      </w:r>
    </w:p>
    <w:p w:rsidR="00187960" w:rsidRPr="0095406F" w:rsidRDefault="00187960" w:rsidP="006D6D49">
      <w:pPr>
        <w:shd w:val="clear" w:color="auto" w:fill="FFFFFF"/>
        <w:spacing w:afterLines="40" w:after="96"/>
        <w:ind w:right="-143" w:firstLine="426"/>
        <w:jc w:val="both"/>
        <w:outlineLvl w:val="0"/>
        <w:rPr>
          <w:b/>
          <w:bCs/>
        </w:rPr>
      </w:pPr>
    </w:p>
    <w:p w:rsidR="00187960" w:rsidRPr="0062489D" w:rsidRDefault="0062489D" w:rsidP="006D6D49">
      <w:pPr>
        <w:shd w:val="clear" w:color="auto" w:fill="FFFFFF"/>
        <w:spacing w:afterLines="40" w:after="96"/>
        <w:ind w:right="-143" w:firstLine="426"/>
        <w:jc w:val="both"/>
        <w:outlineLvl w:val="0"/>
      </w:pPr>
      <w:r w:rsidRPr="0062489D">
        <w:rPr>
          <w:b/>
          <w:bCs/>
        </w:rPr>
        <w:t>Предмет на поръчката:</w:t>
      </w:r>
      <w:r w:rsidRPr="0062489D">
        <w:t xml:space="preserve"> </w:t>
      </w:r>
    </w:p>
    <w:p w:rsidR="00187960" w:rsidRPr="0095406F" w:rsidRDefault="00187960" w:rsidP="006D6D49">
      <w:pPr>
        <w:shd w:val="clear" w:color="auto" w:fill="FFFFFF"/>
        <w:spacing w:afterLines="40" w:after="96"/>
        <w:ind w:right="-143" w:firstLine="426"/>
        <w:jc w:val="both"/>
      </w:pPr>
    </w:p>
    <w:p w:rsidR="00B761C3" w:rsidRPr="00024322" w:rsidRDefault="008473E5" w:rsidP="006D6D49">
      <w:pPr>
        <w:jc w:val="both"/>
        <w:rPr>
          <w:bCs/>
        </w:rPr>
      </w:pPr>
      <w:r w:rsidRPr="00024322">
        <w:rPr>
          <w:bCs/>
        </w:rPr>
        <w:t>Изготвяне на инвестиционен проект, извършване на авторски надзор и изпълнение на СМР з</w:t>
      </w:r>
      <w:r w:rsidR="004B5248">
        <w:rPr>
          <w:bCs/>
        </w:rPr>
        <w:t xml:space="preserve">а обновяването на обект </w:t>
      </w:r>
      <w:r w:rsidR="00C316BD" w:rsidRPr="00C316BD">
        <w:rPr>
          <w:bCs/>
        </w:rPr>
        <w:t>блок на бул. "България" № 48 и блок на бул. "България" № 50</w:t>
      </w:r>
      <w:r w:rsidR="00C316BD">
        <w:rPr>
          <w:bCs/>
        </w:rPr>
        <w:t xml:space="preserve"> </w:t>
      </w:r>
      <w:r w:rsidR="00F12C5E" w:rsidRPr="00F12C5E">
        <w:rPr>
          <w:bCs/>
        </w:rPr>
        <w:t>в гр. Харманли</w:t>
      </w:r>
      <w:r w:rsidRPr="00024322">
        <w:rPr>
          <w:bCs/>
        </w:rPr>
        <w:t>, във връзка с реализацията на Националната програма за енергийна ефективност на многофамилните жилищни сгради</w:t>
      </w:r>
      <w:r w:rsidR="00024322" w:rsidRPr="00024322">
        <w:rPr>
          <w:bCs/>
        </w:rPr>
        <w:t>, в т.ч.:</w:t>
      </w:r>
    </w:p>
    <w:p w:rsidR="00024322" w:rsidRPr="00024322" w:rsidRDefault="00024322" w:rsidP="006D6D49">
      <w:pPr>
        <w:jc w:val="both"/>
        <w:rPr>
          <w:bCs/>
        </w:rPr>
      </w:pPr>
      <w:r w:rsidRPr="00024322">
        <w:rPr>
          <w:bCs/>
        </w:rPr>
        <w:t>- Изготвяне на работен проект;</w:t>
      </w:r>
    </w:p>
    <w:p w:rsidR="00024322" w:rsidRPr="00024322" w:rsidRDefault="00024322" w:rsidP="006D6D49">
      <w:pPr>
        <w:jc w:val="both"/>
        <w:rPr>
          <w:bCs/>
        </w:rPr>
      </w:pPr>
      <w:r w:rsidRPr="00024322">
        <w:rPr>
          <w:bCs/>
        </w:rPr>
        <w:lastRenderedPageBreak/>
        <w:t>- Доставка на необходимите материали и оборудване за строително-монтажни работи за постигане на енергийна ефективност на обекта;</w:t>
      </w:r>
    </w:p>
    <w:p w:rsidR="00024322" w:rsidRPr="00024322" w:rsidRDefault="00024322" w:rsidP="006D6D49">
      <w:pPr>
        <w:jc w:val="both"/>
        <w:rPr>
          <w:bCs/>
        </w:rPr>
      </w:pPr>
      <w:r w:rsidRPr="00024322">
        <w:rPr>
          <w:bCs/>
        </w:rPr>
        <w:t>- Извършване на предвидените за изпълнение в проектите строително-монтажни и ремонтни работи;</w:t>
      </w:r>
    </w:p>
    <w:p w:rsidR="00024322" w:rsidRPr="00024322" w:rsidRDefault="00024322" w:rsidP="006D6D49">
      <w:pPr>
        <w:jc w:val="both"/>
        <w:rPr>
          <w:bCs/>
        </w:rPr>
      </w:pPr>
      <w:r w:rsidRPr="00024322">
        <w:rPr>
          <w:bCs/>
        </w:rPr>
        <w:t xml:space="preserve">- Упражняване на авторски надзор по време на строителството. </w:t>
      </w:r>
    </w:p>
    <w:p w:rsidR="00187960" w:rsidRDefault="00187960" w:rsidP="006D6D49">
      <w:pPr>
        <w:shd w:val="clear" w:color="auto" w:fill="FFFFFF"/>
        <w:spacing w:afterLines="40" w:after="96"/>
        <w:ind w:right="-143"/>
        <w:jc w:val="both"/>
      </w:pPr>
      <w:r w:rsidRPr="0095406F">
        <w:t xml:space="preserve">Обществената поръчка </w:t>
      </w:r>
      <w:r>
        <w:t xml:space="preserve">не </w:t>
      </w:r>
      <w:r w:rsidR="00446D6A">
        <w:t>включва обособени позиции.</w:t>
      </w:r>
    </w:p>
    <w:p w:rsidR="00187960" w:rsidRPr="0095406F" w:rsidRDefault="00187960" w:rsidP="006D6D49">
      <w:pPr>
        <w:shd w:val="clear" w:color="auto" w:fill="FFFFFF"/>
        <w:spacing w:afterLines="40" w:after="96"/>
        <w:ind w:right="-143"/>
        <w:jc w:val="both"/>
      </w:pPr>
      <w:r w:rsidRPr="00024322">
        <w:t>Задачите и дейностите по настоящата обществена поръчка са описани подробно в техническата спецификация.</w:t>
      </w:r>
    </w:p>
    <w:p w:rsidR="00187960" w:rsidRPr="00137B9C" w:rsidRDefault="00187960" w:rsidP="006D6D49">
      <w:pPr>
        <w:shd w:val="clear" w:color="auto" w:fill="FFFFFF"/>
        <w:tabs>
          <w:tab w:val="left" w:pos="709"/>
        </w:tabs>
        <w:spacing w:afterLines="40" w:after="96"/>
        <w:ind w:right="-143"/>
        <w:jc w:val="both"/>
        <w:outlineLvl w:val="0"/>
        <w:rPr>
          <w:b/>
          <w:bCs/>
        </w:rPr>
      </w:pPr>
      <w:r w:rsidRPr="00137B9C">
        <w:rPr>
          <w:b/>
          <w:bCs/>
        </w:rPr>
        <w:t xml:space="preserve"> Прогнозна стойност:</w:t>
      </w:r>
    </w:p>
    <w:p w:rsidR="00024322" w:rsidRPr="00024322" w:rsidRDefault="00024322" w:rsidP="006D6D49">
      <w:pPr>
        <w:widowControl w:val="0"/>
        <w:spacing w:afterLines="40" w:after="96"/>
        <w:ind w:right="-143" w:firstLine="426"/>
        <w:jc w:val="both"/>
        <w:rPr>
          <w:rFonts w:eastAsia="SimSun"/>
          <w:color w:val="000000"/>
          <w:kern w:val="3"/>
        </w:rPr>
      </w:pPr>
      <w:r w:rsidRPr="00024322">
        <w:rPr>
          <w:rFonts w:eastAsia="SimSun"/>
          <w:color w:val="000000"/>
          <w:kern w:val="3"/>
        </w:rPr>
        <w:t xml:space="preserve">Прогнозната стойност на обществената поръчка е  </w:t>
      </w:r>
      <w:r w:rsidR="00F12C5E">
        <w:rPr>
          <w:rFonts w:eastAsia="SimSun"/>
          <w:color w:val="000000"/>
          <w:kern w:val="3"/>
          <w:lang w:val="en-US"/>
        </w:rPr>
        <w:t>751 656,48</w:t>
      </w:r>
      <w:r w:rsidRPr="00024322">
        <w:rPr>
          <w:rFonts w:eastAsia="SimSun"/>
          <w:color w:val="000000"/>
          <w:kern w:val="3"/>
        </w:rPr>
        <w:t xml:space="preserve"> лв. (</w:t>
      </w:r>
      <w:r w:rsidR="00A171F9">
        <w:rPr>
          <w:rFonts w:eastAsia="SimSun"/>
          <w:color w:val="000000"/>
          <w:kern w:val="3"/>
        </w:rPr>
        <w:t>седем</w:t>
      </w:r>
      <w:r w:rsidR="004B5248">
        <w:rPr>
          <w:rFonts w:eastAsia="SimSun"/>
          <w:color w:val="000000"/>
          <w:kern w:val="3"/>
        </w:rPr>
        <w:t>стотин</w:t>
      </w:r>
      <w:r>
        <w:rPr>
          <w:rFonts w:eastAsia="SimSun"/>
          <w:color w:val="000000"/>
          <w:kern w:val="3"/>
        </w:rPr>
        <w:t xml:space="preserve"> </w:t>
      </w:r>
      <w:r w:rsidR="00F07E4D">
        <w:rPr>
          <w:rFonts w:eastAsia="SimSun"/>
          <w:color w:val="000000"/>
          <w:kern w:val="3"/>
        </w:rPr>
        <w:t xml:space="preserve"> </w:t>
      </w:r>
      <w:r w:rsidR="00F07E4D">
        <w:rPr>
          <w:rFonts w:eastAsia="SimSun"/>
          <w:color w:val="000000"/>
          <w:kern w:val="3"/>
          <w:lang w:val="en-US"/>
        </w:rPr>
        <w:t>пет</w:t>
      </w:r>
      <w:r w:rsidR="00F07E4D">
        <w:rPr>
          <w:rFonts w:eastAsia="SimSun"/>
          <w:color w:val="000000"/>
          <w:kern w:val="3"/>
        </w:rPr>
        <w:t>десет и една хиляди шестотин петдесет и шест</w:t>
      </w:r>
      <w:r w:rsidR="004B5248">
        <w:rPr>
          <w:rFonts w:eastAsia="SimSun"/>
          <w:color w:val="000000"/>
          <w:kern w:val="3"/>
        </w:rPr>
        <w:t xml:space="preserve"> лева</w:t>
      </w:r>
      <w:r w:rsidR="00F07E4D">
        <w:rPr>
          <w:rFonts w:eastAsia="SimSun"/>
          <w:color w:val="000000"/>
          <w:kern w:val="3"/>
        </w:rPr>
        <w:t xml:space="preserve"> и 48 стот.</w:t>
      </w:r>
      <w:r w:rsidRPr="00024322">
        <w:rPr>
          <w:rFonts w:eastAsia="SimSun"/>
          <w:color w:val="000000"/>
          <w:kern w:val="3"/>
        </w:rPr>
        <w:t xml:space="preserve">), без вкл. ДДС или  </w:t>
      </w:r>
      <w:r w:rsidR="00482C6A">
        <w:rPr>
          <w:rFonts w:eastAsia="SimSun"/>
          <w:color w:val="000000"/>
          <w:kern w:val="3"/>
        </w:rPr>
        <w:t>901987,77</w:t>
      </w:r>
      <w:r w:rsidRPr="00024322">
        <w:rPr>
          <w:rFonts w:eastAsia="SimSun"/>
          <w:color w:val="000000"/>
          <w:kern w:val="3"/>
        </w:rPr>
        <w:t xml:space="preserve"> лв. (</w:t>
      </w:r>
      <w:r w:rsidR="00482C6A">
        <w:rPr>
          <w:rFonts w:eastAsia="SimSun"/>
          <w:color w:val="000000"/>
          <w:kern w:val="3"/>
        </w:rPr>
        <w:t xml:space="preserve">деветстотин и една хиляди деветстотин осемдесет и седем лева и 77 </w:t>
      </w:r>
      <w:r>
        <w:rPr>
          <w:rFonts w:eastAsia="SimSun"/>
          <w:color w:val="000000"/>
          <w:kern w:val="3"/>
        </w:rPr>
        <w:t>ст.</w:t>
      </w:r>
      <w:r w:rsidRPr="00024322">
        <w:rPr>
          <w:rFonts w:eastAsia="SimSun"/>
          <w:color w:val="000000"/>
          <w:kern w:val="3"/>
        </w:rPr>
        <w:t>), с вкл.  ДДС в т.ч:</w:t>
      </w:r>
    </w:p>
    <w:p w:rsidR="00024322" w:rsidRPr="00024322" w:rsidRDefault="00024322" w:rsidP="00BB6D6C">
      <w:pPr>
        <w:widowControl w:val="0"/>
        <w:numPr>
          <w:ilvl w:val="0"/>
          <w:numId w:val="24"/>
        </w:numPr>
        <w:spacing w:afterLines="40" w:after="96"/>
        <w:ind w:right="-143"/>
        <w:jc w:val="both"/>
        <w:rPr>
          <w:rFonts w:eastAsia="SimSun"/>
          <w:color w:val="000000"/>
          <w:kern w:val="3"/>
        </w:rPr>
      </w:pPr>
      <w:r w:rsidRPr="00024322">
        <w:rPr>
          <w:rFonts w:eastAsia="SimSun"/>
          <w:color w:val="000000"/>
          <w:kern w:val="3"/>
        </w:rPr>
        <w:t xml:space="preserve">Изработване на инвестиционен проект във фаза работен проект и авторски надзор по време на строителството – </w:t>
      </w:r>
      <w:r w:rsidR="00307828">
        <w:rPr>
          <w:rFonts w:eastAsia="SimSun"/>
          <w:color w:val="000000"/>
          <w:kern w:val="3"/>
        </w:rPr>
        <w:t>40630,08</w:t>
      </w:r>
      <w:r w:rsidRPr="00024322">
        <w:rPr>
          <w:rFonts w:eastAsia="SimSun"/>
          <w:color w:val="000000"/>
          <w:kern w:val="3"/>
        </w:rPr>
        <w:t xml:space="preserve"> лв. (словом: </w:t>
      </w:r>
      <w:r w:rsidR="00153CC7">
        <w:rPr>
          <w:rFonts w:eastAsia="SimSun"/>
          <w:color w:val="000000"/>
          <w:kern w:val="3"/>
        </w:rPr>
        <w:t>четиридесет хиляди шестстотин и тридесет лева и 08</w:t>
      </w:r>
      <w:r w:rsidRPr="00153CC7">
        <w:rPr>
          <w:rFonts w:eastAsia="SimSun"/>
          <w:color w:val="000000"/>
          <w:kern w:val="3"/>
        </w:rPr>
        <w:t xml:space="preserve"> ст.</w:t>
      </w:r>
      <w:r>
        <w:rPr>
          <w:rFonts w:eastAsia="SimSun"/>
          <w:color w:val="000000"/>
          <w:kern w:val="3"/>
        </w:rPr>
        <w:t xml:space="preserve">) без вкл. ДДС или </w:t>
      </w:r>
      <w:r w:rsidRPr="00024322">
        <w:rPr>
          <w:rFonts w:eastAsia="SimSun"/>
          <w:color w:val="000000"/>
          <w:kern w:val="3"/>
        </w:rPr>
        <w:t xml:space="preserve"> </w:t>
      </w:r>
      <w:r w:rsidR="00307828">
        <w:rPr>
          <w:rFonts w:eastAsia="SimSun"/>
          <w:color w:val="000000"/>
          <w:kern w:val="3"/>
        </w:rPr>
        <w:t>48756,09</w:t>
      </w:r>
      <w:r>
        <w:rPr>
          <w:rFonts w:eastAsia="SimSun"/>
          <w:color w:val="000000"/>
          <w:kern w:val="3"/>
        </w:rPr>
        <w:t xml:space="preserve"> лв. (</w:t>
      </w:r>
      <w:r w:rsidRPr="00024322">
        <w:rPr>
          <w:rFonts w:eastAsia="SimSun"/>
          <w:color w:val="000000"/>
          <w:kern w:val="3"/>
        </w:rPr>
        <w:t>словом:</w:t>
      </w:r>
      <w:r w:rsidR="00307828">
        <w:rPr>
          <w:rFonts w:eastAsia="SimSun"/>
          <w:color w:val="000000"/>
          <w:kern w:val="3"/>
        </w:rPr>
        <w:t>четиридесет и осем хиляди седем</w:t>
      </w:r>
      <w:r>
        <w:rPr>
          <w:rFonts w:eastAsia="SimSun"/>
          <w:color w:val="000000"/>
          <w:kern w:val="3"/>
        </w:rPr>
        <w:t>ст</w:t>
      </w:r>
      <w:r w:rsidR="00153CC7">
        <w:rPr>
          <w:rFonts w:eastAsia="SimSun"/>
          <w:color w:val="000000"/>
          <w:kern w:val="3"/>
        </w:rPr>
        <w:t xml:space="preserve">отин </w:t>
      </w:r>
      <w:r w:rsidR="00307828">
        <w:rPr>
          <w:rFonts w:eastAsia="SimSun"/>
          <w:color w:val="000000"/>
          <w:kern w:val="3"/>
        </w:rPr>
        <w:t xml:space="preserve"> пет</w:t>
      </w:r>
      <w:r>
        <w:rPr>
          <w:rFonts w:eastAsia="SimSun"/>
          <w:color w:val="000000"/>
          <w:kern w:val="3"/>
        </w:rPr>
        <w:t>десет</w:t>
      </w:r>
      <w:r w:rsidR="00307828">
        <w:rPr>
          <w:rFonts w:eastAsia="SimSun"/>
          <w:color w:val="000000"/>
          <w:kern w:val="3"/>
        </w:rPr>
        <w:t xml:space="preserve"> и шест лева и 09</w:t>
      </w:r>
      <w:r>
        <w:rPr>
          <w:rFonts w:eastAsia="SimSun"/>
          <w:color w:val="000000"/>
          <w:kern w:val="3"/>
        </w:rPr>
        <w:t xml:space="preserve"> ст.) с вкл. ДДС;</w:t>
      </w:r>
    </w:p>
    <w:p w:rsidR="00024322" w:rsidRDefault="00024322" w:rsidP="00BB6D6C">
      <w:pPr>
        <w:widowControl w:val="0"/>
        <w:numPr>
          <w:ilvl w:val="0"/>
          <w:numId w:val="24"/>
        </w:numPr>
        <w:spacing w:afterLines="40" w:after="96"/>
        <w:ind w:right="-143"/>
        <w:jc w:val="both"/>
        <w:rPr>
          <w:rFonts w:eastAsia="SimSun"/>
          <w:color w:val="000000"/>
          <w:kern w:val="3"/>
        </w:rPr>
      </w:pPr>
      <w:r w:rsidRPr="00024322">
        <w:rPr>
          <w:rFonts w:eastAsia="SimSun"/>
          <w:color w:val="000000"/>
          <w:kern w:val="3"/>
        </w:rPr>
        <w:t xml:space="preserve">Строителство – </w:t>
      </w:r>
      <w:r w:rsidR="00307828">
        <w:rPr>
          <w:rFonts w:eastAsia="SimSun"/>
          <w:color w:val="000000"/>
          <w:kern w:val="3"/>
        </w:rPr>
        <w:t>711026,40</w:t>
      </w:r>
      <w:r w:rsidRPr="00024322">
        <w:rPr>
          <w:rFonts w:eastAsia="SimSun"/>
          <w:color w:val="000000"/>
          <w:kern w:val="3"/>
        </w:rPr>
        <w:t xml:space="preserve"> лв. (словом: </w:t>
      </w:r>
      <w:r w:rsidR="00307828">
        <w:rPr>
          <w:rFonts w:eastAsia="SimSun"/>
          <w:color w:val="000000"/>
          <w:kern w:val="3"/>
        </w:rPr>
        <w:t>седемстотин</w:t>
      </w:r>
      <w:r w:rsidR="00153CC7">
        <w:rPr>
          <w:rFonts w:eastAsia="SimSun"/>
          <w:color w:val="000000"/>
          <w:kern w:val="3"/>
        </w:rPr>
        <w:t xml:space="preserve"> и</w:t>
      </w:r>
      <w:r w:rsidR="00307828">
        <w:rPr>
          <w:rFonts w:eastAsia="SimSun"/>
          <w:color w:val="000000"/>
          <w:kern w:val="3"/>
        </w:rPr>
        <w:t xml:space="preserve"> едина</w:t>
      </w:r>
      <w:r>
        <w:rPr>
          <w:rFonts w:eastAsia="SimSun"/>
          <w:color w:val="000000"/>
          <w:kern w:val="3"/>
        </w:rPr>
        <w:t xml:space="preserve">десет хиляди </w:t>
      </w:r>
      <w:r w:rsidR="00307828">
        <w:rPr>
          <w:rFonts w:eastAsia="SimSun"/>
          <w:color w:val="000000"/>
          <w:kern w:val="3"/>
        </w:rPr>
        <w:t>двадесет</w:t>
      </w:r>
      <w:r w:rsidR="00153CC7">
        <w:rPr>
          <w:rFonts w:eastAsia="SimSun"/>
          <w:color w:val="000000"/>
          <w:kern w:val="3"/>
        </w:rPr>
        <w:t xml:space="preserve"> и</w:t>
      </w:r>
      <w:r w:rsidR="00307828">
        <w:rPr>
          <w:rFonts w:eastAsia="SimSun"/>
          <w:color w:val="000000"/>
          <w:kern w:val="3"/>
        </w:rPr>
        <w:t xml:space="preserve"> шест</w:t>
      </w:r>
      <w:r>
        <w:rPr>
          <w:rFonts w:eastAsia="SimSun"/>
          <w:color w:val="000000"/>
          <w:kern w:val="3"/>
        </w:rPr>
        <w:t xml:space="preserve"> лева</w:t>
      </w:r>
      <w:r w:rsidR="00307828">
        <w:rPr>
          <w:rFonts w:eastAsia="SimSun"/>
          <w:color w:val="000000"/>
          <w:kern w:val="3"/>
        </w:rPr>
        <w:t xml:space="preserve"> и 40 стот.</w:t>
      </w:r>
      <w:r w:rsidRPr="00024322">
        <w:rPr>
          <w:rFonts w:eastAsia="SimSun"/>
          <w:color w:val="000000"/>
          <w:kern w:val="3"/>
        </w:rPr>
        <w:t xml:space="preserve">), без </w:t>
      </w:r>
      <w:r w:rsidR="00307828">
        <w:rPr>
          <w:rFonts w:eastAsia="SimSun"/>
          <w:color w:val="000000"/>
          <w:kern w:val="3"/>
        </w:rPr>
        <w:t xml:space="preserve">вкл. ДДС или 853231,68 лв. (осемстотин петдесет и три </w:t>
      </w:r>
      <w:r w:rsidR="00F73CF5">
        <w:rPr>
          <w:rFonts w:eastAsia="SimSun"/>
          <w:color w:val="000000"/>
          <w:kern w:val="3"/>
        </w:rPr>
        <w:t xml:space="preserve">хиляди </w:t>
      </w:r>
      <w:r w:rsidR="00307828">
        <w:rPr>
          <w:rFonts w:eastAsia="SimSun"/>
          <w:color w:val="000000"/>
          <w:kern w:val="3"/>
        </w:rPr>
        <w:t xml:space="preserve">двеста </w:t>
      </w:r>
      <w:r>
        <w:rPr>
          <w:rFonts w:eastAsia="SimSun"/>
          <w:color w:val="000000"/>
          <w:kern w:val="3"/>
        </w:rPr>
        <w:t xml:space="preserve"> </w:t>
      </w:r>
      <w:r w:rsidR="00307828">
        <w:rPr>
          <w:rFonts w:eastAsia="SimSun"/>
          <w:color w:val="000000"/>
          <w:kern w:val="3"/>
        </w:rPr>
        <w:t>тридесет и един лева и 68</w:t>
      </w:r>
      <w:r>
        <w:rPr>
          <w:rFonts w:eastAsia="SimSun"/>
          <w:color w:val="000000"/>
          <w:kern w:val="3"/>
        </w:rPr>
        <w:t xml:space="preserve"> ст.).</w:t>
      </w:r>
    </w:p>
    <w:p w:rsidR="008D6694" w:rsidRDefault="00137B9C" w:rsidP="006D6D49">
      <w:pPr>
        <w:widowControl w:val="0"/>
        <w:spacing w:afterLines="40" w:after="96"/>
        <w:ind w:right="-143"/>
        <w:jc w:val="both"/>
        <w:rPr>
          <w:rFonts w:eastAsia="SimSun"/>
          <w:color w:val="000000"/>
          <w:kern w:val="3"/>
        </w:rPr>
      </w:pPr>
      <w:r w:rsidRPr="00137B9C">
        <w:rPr>
          <w:rFonts w:eastAsia="SimSun"/>
          <w:color w:val="000000"/>
          <w:kern w:val="3"/>
        </w:rPr>
        <w:t>Офертите на участниците не трябва да надхвърлят общата прогнозна стойност на настоящат</w:t>
      </w:r>
      <w:r>
        <w:rPr>
          <w:rFonts w:eastAsia="SimSun"/>
          <w:color w:val="000000"/>
          <w:kern w:val="3"/>
        </w:rPr>
        <w:t>а поръчка (съответните позиции)</w:t>
      </w:r>
      <w:r w:rsidRPr="00137B9C">
        <w:rPr>
          <w:rFonts w:eastAsia="SimSun"/>
          <w:color w:val="000000"/>
          <w:kern w:val="3"/>
        </w:rPr>
        <w:t>. Участник, предложил цена, по-висока от стойностите описани в предходното изречение ще бъде отстранен от участие в процедурата. Определената прогнозна стойност се явява максимална по процедурата, оферти над нея ще бъдат отстранявани. В цената се включват всички разходи, свързани с качественото изпълнение на поръчката в описания вид и обхват в техническата спецификация. Възложителят ще заплаща само реално извършени дейности по обществената поръчка.</w:t>
      </w:r>
    </w:p>
    <w:p w:rsidR="00137B9C" w:rsidRPr="00137B9C" w:rsidRDefault="00137B9C" w:rsidP="006D6D49">
      <w:pPr>
        <w:jc w:val="both"/>
        <w:rPr>
          <w:rFonts w:eastAsia="SimSun"/>
          <w:color w:val="000000"/>
          <w:kern w:val="3"/>
        </w:rPr>
      </w:pPr>
      <w:r w:rsidRPr="00137B9C">
        <w:rPr>
          <w:rFonts w:eastAsia="SimSun"/>
          <w:color w:val="000000"/>
          <w:kern w:val="3"/>
        </w:rPr>
        <w:t xml:space="preserve">Прогнозната стойност е съобразена с Таблица с референтни стойности за допустимите дейности при изпълнение на Националната програма за енергийна ефективност на многофамилни </w:t>
      </w:r>
      <w:r>
        <w:rPr>
          <w:rFonts w:eastAsia="SimSun"/>
          <w:color w:val="000000"/>
          <w:kern w:val="3"/>
        </w:rPr>
        <w:t>ж</w:t>
      </w:r>
      <w:r w:rsidRPr="00137B9C">
        <w:rPr>
          <w:rFonts w:eastAsia="SimSun"/>
          <w:color w:val="000000"/>
          <w:kern w:val="3"/>
        </w:rPr>
        <w:t>илищни сгради (към дата 25.01.2016 г.).</w:t>
      </w:r>
    </w:p>
    <w:p w:rsidR="00137B9C" w:rsidRDefault="00137B9C" w:rsidP="006D6D49">
      <w:pPr>
        <w:widowControl w:val="0"/>
        <w:spacing w:afterLines="40" w:after="96"/>
        <w:ind w:right="-143"/>
        <w:jc w:val="both"/>
        <w:rPr>
          <w:rFonts w:eastAsia="SimSun"/>
          <w:color w:val="000000"/>
          <w:kern w:val="3"/>
        </w:rPr>
      </w:pPr>
    </w:p>
    <w:p w:rsidR="00187960" w:rsidRPr="00137B9C" w:rsidRDefault="00187960" w:rsidP="006D6D49">
      <w:pPr>
        <w:widowControl w:val="0"/>
        <w:spacing w:afterLines="40" w:after="96"/>
        <w:ind w:right="-143"/>
        <w:jc w:val="both"/>
        <w:rPr>
          <w:b/>
          <w:bCs/>
        </w:rPr>
      </w:pPr>
      <w:r w:rsidRPr="00137B9C">
        <w:rPr>
          <w:b/>
          <w:bCs/>
        </w:rPr>
        <w:t>Схема на плащане на поръчката:</w:t>
      </w:r>
    </w:p>
    <w:p w:rsidR="007E7D69" w:rsidRPr="007E7D69" w:rsidRDefault="007E7D69" w:rsidP="006D6D49">
      <w:pPr>
        <w:jc w:val="both"/>
        <w:rPr>
          <w:lang w:eastAsia="pl-PL"/>
        </w:rPr>
      </w:pPr>
      <w:r w:rsidRPr="007E7D69">
        <w:rPr>
          <w:lang w:eastAsia="pl-PL"/>
        </w:rPr>
        <w:t xml:space="preserve">Всички плащания по договора за възлагане на обществената поръчка се осъществяват по банков път в лева при съобразяване с Решение № 788/28.11.2014г. за разплащанията на разпоредители с бюджет по договори. </w:t>
      </w:r>
    </w:p>
    <w:p w:rsidR="007E7D69" w:rsidRPr="007E7D69" w:rsidRDefault="007E7D69" w:rsidP="006D6D49">
      <w:pPr>
        <w:jc w:val="both"/>
        <w:rPr>
          <w:bCs/>
          <w:lang w:eastAsia="en-US"/>
        </w:rPr>
      </w:pPr>
      <w:r w:rsidRPr="007E7D69">
        <w:rPr>
          <w:bCs/>
          <w:lang w:eastAsia="en-US"/>
        </w:rPr>
        <w:t>С оглед етапното изпълнение на настоящото възлагане, плащанията ще бъдат извършвани, както следва:</w:t>
      </w:r>
    </w:p>
    <w:p w:rsidR="007E7D69" w:rsidRPr="007E7D69" w:rsidRDefault="007E7D69" w:rsidP="00BB6D6C">
      <w:pPr>
        <w:numPr>
          <w:ilvl w:val="0"/>
          <w:numId w:val="25"/>
        </w:numPr>
        <w:jc w:val="both"/>
        <w:rPr>
          <w:lang w:eastAsia="en-US"/>
        </w:rPr>
      </w:pPr>
      <w:r w:rsidRPr="007E7D69">
        <w:rPr>
          <w:b/>
          <w:lang w:eastAsia="en-US"/>
        </w:rPr>
        <w:t>За изготвяне на техническия проект</w:t>
      </w:r>
      <w:r w:rsidRPr="007E7D69">
        <w:rPr>
          <w:lang w:eastAsia="en-US"/>
        </w:rPr>
        <w:t xml:space="preserve"> по всички части - в срок от 30 календарни дни след получаване на фактура и след издаване на разрешение за строеж на обекта. </w:t>
      </w:r>
    </w:p>
    <w:p w:rsidR="007E7D69" w:rsidRPr="007E7D69" w:rsidRDefault="007E7D69" w:rsidP="00BB6D6C">
      <w:pPr>
        <w:numPr>
          <w:ilvl w:val="0"/>
          <w:numId w:val="25"/>
        </w:numPr>
        <w:jc w:val="both"/>
        <w:rPr>
          <w:lang w:eastAsia="en-US"/>
        </w:rPr>
      </w:pPr>
      <w:r w:rsidRPr="007E7D69">
        <w:rPr>
          <w:b/>
          <w:lang w:eastAsia="en-US"/>
        </w:rPr>
        <w:t>За извършването на строително-ремонтните дейности</w:t>
      </w:r>
      <w:r w:rsidRPr="007E7D69">
        <w:rPr>
          <w:lang w:eastAsia="en-US"/>
        </w:rPr>
        <w:t xml:space="preserve"> . </w:t>
      </w:r>
      <w:r w:rsidR="009031BC">
        <w:rPr>
          <w:lang w:eastAsia="en-US"/>
        </w:rPr>
        <w:t>Плащане</w:t>
      </w:r>
      <w:r w:rsidRPr="007E7D69">
        <w:rPr>
          <w:lang w:eastAsia="en-US"/>
        </w:rPr>
        <w:t>то се осъществява на два етапа – междинно плащане и окончателно п</w:t>
      </w:r>
      <w:r w:rsidR="009031BC">
        <w:rPr>
          <w:lang w:eastAsia="en-US"/>
        </w:rPr>
        <w:t>л</w:t>
      </w:r>
      <w:r w:rsidRPr="007E7D69">
        <w:rPr>
          <w:lang w:eastAsia="en-US"/>
        </w:rPr>
        <w:t xml:space="preserve">ащане. </w:t>
      </w:r>
      <w:r w:rsidRPr="007E7D69">
        <w:rPr>
          <w:b/>
          <w:i/>
          <w:lang w:eastAsia="en-US"/>
        </w:rPr>
        <w:t>Междинното плащане</w:t>
      </w:r>
      <w:r w:rsidRPr="007E7D69">
        <w:rPr>
          <w:lang w:eastAsia="en-US"/>
        </w:rPr>
        <w:t xml:space="preserve"> за изпълнение на СМР се извършва след доказване на реално извършени видове работи в обем не по-малък от 50% (петдесет процента) от предвидените в проекта. Изплащането се извършва в срок до 30 дни след подписване и представяне на протокол – обр. №19 за </w:t>
      </w:r>
      <w:r w:rsidRPr="007E7D69">
        <w:rPr>
          <w:lang w:eastAsia="en-US"/>
        </w:rPr>
        <w:lastRenderedPageBreak/>
        <w:t xml:space="preserve">действително извършени и подлежащи на разплащане видове СМР и представяне на оригинална фактура. </w:t>
      </w:r>
      <w:r w:rsidRPr="007E7D69">
        <w:rPr>
          <w:b/>
          <w:i/>
          <w:lang w:eastAsia="en-US"/>
        </w:rPr>
        <w:t>Окончателното плащане</w:t>
      </w:r>
      <w:r w:rsidRPr="007E7D69">
        <w:rPr>
          <w:lang w:eastAsia="en-US"/>
        </w:rPr>
        <w:t xml:space="preserve">, след приспадане на междинното плащане от общата стойност на СМР ще се извърши до 30 дни след подписване и представяне на удостоверение за въвеждане в експлоатация на сградата, екзекутивна документация, протокол – обр. № 19 за действително извършени и подлежащи на заплащане на окончателни видове СМР по цени съгласно приетата ценова оферта, удостоверение за въвеждане в експлоатация на обекта и фактура. </w:t>
      </w:r>
    </w:p>
    <w:p w:rsidR="007E7D69" w:rsidRPr="007E7D69" w:rsidRDefault="007E7D69" w:rsidP="00BB6D6C">
      <w:pPr>
        <w:numPr>
          <w:ilvl w:val="0"/>
          <w:numId w:val="25"/>
        </w:numPr>
        <w:jc w:val="both"/>
        <w:rPr>
          <w:lang w:eastAsia="en-US"/>
        </w:rPr>
      </w:pPr>
      <w:r w:rsidRPr="007E7D69">
        <w:rPr>
          <w:b/>
          <w:lang w:eastAsia="en-US"/>
        </w:rPr>
        <w:t>За извършване на авторски надзор</w:t>
      </w:r>
      <w:r w:rsidRPr="007E7D69">
        <w:rPr>
          <w:lang w:eastAsia="en-US"/>
        </w:rPr>
        <w:t xml:space="preserve"> - 30 календарни дни след подписване и представяне на удостоверение за въвеждане в експлоатация на сградата, екзекутивна документация, приемно-предавателен протокол за действително извършени и подлежащи на заплащане на услуги по осъществен авторски надзор на обекта, подписани от страните и фактура.</w:t>
      </w:r>
    </w:p>
    <w:p w:rsidR="007E7D69" w:rsidRPr="007E7D69" w:rsidRDefault="007E7D69" w:rsidP="006D6D49">
      <w:pPr>
        <w:jc w:val="both"/>
        <w:rPr>
          <w:lang w:eastAsia="en-US"/>
        </w:rPr>
      </w:pPr>
      <w:r w:rsidRPr="007E7D69">
        <w:rPr>
          <w:lang w:eastAsia="en-US"/>
        </w:rPr>
        <w:t xml:space="preserve">Цената за изпълнение на предмета на договора е крайна и включва всички разходи на изпълнителя, вкл. тези за механизация, транспорт, възнаграждения на екипа, извънреден труд, промяна в организацията на работата и др. извънредни обстоятелства, разкриване на строителна площадка, почистване на строителните отпадъци и извозването им до регламентирани депа, както и всички други присъщи разходи, неупоменати по-горе. </w:t>
      </w:r>
    </w:p>
    <w:p w:rsidR="00187960" w:rsidRPr="00137B9C" w:rsidRDefault="00187960" w:rsidP="006D6D49">
      <w:pPr>
        <w:pStyle w:val="13"/>
        <w:tabs>
          <w:tab w:val="left" w:pos="851"/>
          <w:tab w:val="left" w:pos="993"/>
        </w:tabs>
        <w:spacing w:afterLines="40" w:after="96" w:line="240" w:lineRule="auto"/>
        <w:ind w:right="-143" w:firstLine="0"/>
        <w:rPr>
          <w:bCs/>
          <w:lang w:val="bg-BG"/>
        </w:rPr>
      </w:pPr>
      <w:r w:rsidRPr="00137B9C">
        <w:rPr>
          <w:bCs/>
          <w:color w:val="000000"/>
          <w:sz w:val="24"/>
          <w:szCs w:val="24"/>
        </w:rPr>
        <w:t xml:space="preserve">Фактурите се оформят, съгласно изискванията на </w:t>
      </w:r>
      <w:r w:rsidR="00B761C3" w:rsidRPr="00137B9C">
        <w:rPr>
          <w:bCs/>
          <w:color w:val="000000"/>
          <w:sz w:val="24"/>
          <w:szCs w:val="24"/>
        </w:rPr>
        <w:t>Националната програма за енергийна ефективност на многофамилните жилищни сгради</w:t>
      </w:r>
      <w:r w:rsidR="00B761C3" w:rsidRPr="00137B9C">
        <w:rPr>
          <w:bCs/>
          <w:color w:val="000000"/>
          <w:sz w:val="24"/>
          <w:szCs w:val="24"/>
          <w:lang w:val="bg-BG"/>
        </w:rPr>
        <w:t>.</w:t>
      </w:r>
    </w:p>
    <w:p w:rsidR="00187960" w:rsidRPr="000F6CF9" w:rsidRDefault="00187960" w:rsidP="006D6D49">
      <w:pPr>
        <w:shd w:val="clear" w:color="auto" w:fill="FFFFFF"/>
        <w:tabs>
          <w:tab w:val="left" w:pos="720"/>
        </w:tabs>
        <w:autoSpaceDE w:val="0"/>
        <w:autoSpaceDN w:val="0"/>
        <w:adjustRightInd w:val="0"/>
        <w:spacing w:afterLines="40" w:after="96"/>
        <w:ind w:right="-143"/>
        <w:jc w:val="both"/>
        <w:outlineLvl w:val="0"/>
        <w:rPr>
          <w:b/>
          <w:bCs/>
        </w:rPr>
      </w:pPr>
      <w:r w:rsidRPr="000F6CF9">
        <w:rPr>
          <w:b/>
          <w:bCs/>
        </w:rPr>
        <w:t>Място и срок за изпълнение на поръчката:</w:t>
      </w:r>
    </w:p>
    <w:p w:rsidR="00187960" w:rsidRDefault="00187960" w:rsidP="006D6D49">
      <w:pPr>
        <w:shd w:val="clear" w:color="auto" w:fill="FFFFFF"/>
        <w:tabs>
          <w:tab w:val="left" w:pos="1080"/>
        </w:tabs>
        <w:autoSpaceDE w:val="0"/>
        <w:autoSpaceDN w:val="0"/>
        <w:adjustRightInd w:val="0"/>
        <w:spacing w:afterLines="40" w:after="96"/>
        <w:ind w:right="-143"/>
        <w:jc w:val="both"/>
      </w:pPr>
      <w:r w:rsidRPr="0095406F">
        <w:t xml:space="preserve">Мястото за изпълнение на поръчката е </w:t>
      </w:r>
      <w:r w:rsidR="00F07E4D">
        <w:t xml:space="preserve"> </w:t>
      </w:r>
      <w:r w:rsidR="00C316BD" w:rsidRPr="00C316BD">
        <w:t>блок на бул. "България" № 48 и блок на бул. "България" № 50</w:t>
      </w:r>
      <w:r w:rsidR="00C316BD">
        <w:t xml:space="preserve"> </w:t>
      </w:r>
      <w:r w:rsidR="00F07E4D" w:rsidRPr="00F07E4D">
        <w:t>в гр. Харманли</w:t>
      </w:r>
      <w:r w:rsidR="00B761C3" w:rsidRPr="00B761C3">
        <w:t>, община Харманли</w:t>
      </w:r>
      <w:r w:rsidRPr="0095406F">
        <w:t>.</w:t>
      </w:r>
    </w:p>
    <w:p w:rsidR="000F6CF9" w:rsidRDefault="00187960" w:rsidP="006D6D49">
      <w:pPr>
        <w:shd w:val="clear" w:color="auto" w:fill="FFFFFF"/>
        <w:tabs>
          <w:tab w:val="left" w:pos="1080"/>
        </w:tabs>
        <w:autoSpaceDE w:val="0"/>
        <w:autoSpaceDN w:val="0"/>
        <w:adjustRightInd w:val="0"/>
        <w:spacing w:afterLines="40" w:after="96"/>
        <w:ind w:right="-143"/>
        <w:jc w:val="both"/>
        <w:rPr>
          <w:rFonts w:eastAsia="SimSun"/>
          <w:kern w:val="3"/>
          <w:lang w:eastAsia="zh-CN"/>
        </w:rPr>
      </w:pPr>
      <w:r w:rsidRPr="000F6CF9">
        <w:rPr>
          <w:b/>
          <w:bCs/>
        </w:rPr>
        <w:t xml:space="preserve">Срок за изпълнение на поръчката е </w:t>
      </w:r>
      <w:r w:rsidR="000F6CF9" w:rsidRPr="000F6CF9">
        <w:rPr>
          <w:rFonts w:eastAsia="SimSun"/>
          <w:bCs/>
          <w:kern w:val="3"/>
          <w:lang w:eastAsia="zh-CN"/>
        </w:rPr>
        <w:t>до 160 календарни дни. В този срок не се включва времето за оценка на инвестиционните проекти до влизането в сила на Разрешението за строеж. Срокът за изготвяне на инвестиционните проекти е от 20 до 40 календарни дни – считано от датата на сключване на договора. Срокът за изпълнение на СМР е от 90 до 120 календарни дни – считано от датата на влизане в сила на Разрешението за строеж до подписването на протокол – обр. Акт №15</w:t>
      </w:r>
      <w:r w:rsidR="000F6CF9">
        <w:rPr>
          <w:rFonts w:eastAsia="SimSun"/>
          <w:kern w:val="3"/>
          <w:lang w:eastAsia="zh-CN"/>
        </w:rPr>
        <w:t>.</w:t>
      </w:r>
    </w:p>
    <w:p w:rsidR="00187960" w:rsidRPr="000F6CF9" w:rsidRDefault="00187960" w:rsidP="006D6D49">
      <w:pPr>
        <w:shd w:val="clear" w:color="auto" w:fill="FFFFFF"/>
        <w:tabs>
          <w:tab w:val="left" w:pos="1080"/>
        </w:tabs>
        <w:autoSpaceDE w:val="0"/>
        <w:autoSpaceDN w:val="0"/>
        <w:adjustRightInd w:val="0"/>
        <w:spacing w:afterLines="40" w:after="96"/>
        <w:ind w:right="-143"/>
        <w:jc w:val="both"/>
        <w:rPr>
          <w:rFonts w:eastAsia="SimSun"/>
          <w:kern w:val="3"/>
          <w:lang w:eastAsia="zh-CN"/>
        </w:rPr>
      </w:pPr>
      <w:r w:rsidRPr="000F6CF9">
        <w:rPr>
          <w:b/>
          <w:bCs/>
        </w:rPr>
        <w:t>Срок на валидност на офертите:</w:t>
      </w:r>
    </w:p>
    <w:p w:rsidR="00187960" w:rsidRPr="0095406F" w:rsidRDefault="00187960" w:rsidP="006D6D49">
      <w:pPr>
        <w:shd w:val="clear" w:color="auto" w:fill="FFFFFF"/>
        <w:tabs>
          <w:tab w:val="left" w:pos="1080"/>
        </w:tabs>
        <w:autoSpaceDE w:val="0"/>
        <w:autoSpaceDN w:val="0"/>
        <w:adjustRightInd w:val="0"/>
        <w:spacing w:afterLines="40" w:after="96"/>
        <w:ind w:right="-143"/>
        <w:jc w:val="both"/>
      </w:pPr>
      <w:r w:rsidRPr="0095406F">
        <w:t xml:space="preserve">Срокът на валидност на офертите трябва да бъде не по-малко от </w:t>
      </w:r>
      <w:r w:rsidRPr="0095406F">
        <w:rPr>
          <w:b/>
          <w:bCs/>
        </w:rPr>
        <w:t xml:space="preserve">6 /шест/ месеца, </w:t>
      </w:r>
      <w:r w:rsidRPr="0095406F">
        <w:t>считано от крайния</w:t>
      </w:r>
      <w:r w:rsidR="00137B9C">
        <w:t xml:space="preserve"> срок за получаване на офертите.</w:t>
      </w:r>
    </w:p>
    <w:p w:rsidR="00187960" w:rsidRPr="0095406F" w:rsidRDefault="00187960" w:rsidP="006D6D49">
      <w:pPr>
        <w:shd w:val="clear" w:color="auto" w:fill="FFFFFF"/>
        <w:tabs>
          <w:tab w:val="left" w:pos="1080"/>
        </w:tabs>
        <w:autoSpaceDE w:val="0"/>
        <w:autoSpaceDN w:val="0"/>
        <w:adjustRightInd w:val="0"/>
        <w:spacing w:afterLines="40" w:after="96"/>
        <w:ind w:right="-143"/>
        <w:jc w:val="both"/>
      </w:pPr>
      <w:r w:rsidRPr="0095406F">
        <w:t>Възложителят кани участниците да удължат срока на валидност на офертите до сключване на д</w:t>
      </w:r>
      <w:r w:rsidR="00137B9C">
        <w:t>оговора за обществената поръчка.</w:t>
      </w:r>
    </w:p>
    <w:p w:rsidR="00187960" w:rsidRPr="0095406F" w:rsidRDefault="00187960" w:rsidP="006D6D49">
      <w:pPr>
        <w:shd w:val="clear" w:color="auto" w:fill="FFFFFF"/>
        <w:tabs>
          <w:tab w:val="left" w:pos="1080"/>
        </w:tabs>
        <w:spacing w:afterLines="40" w:after="96"/>
        <w:ind w:right="-143"/>
        <w:jc w:val="both"/>
        <w:rPr>
          <w:b/>
          <w:bCs/>
        </w:rPr>
      </w:pPr>
      <w:r w:rsidRPr="0095406F">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137B9C" w:rsidRDefault="00137B9C" w:rsidP="006D6D49">
      <w:pPr>
        <w:pStyle w:val="BodyText2"/>
        <w:spacing w:afterLines="40" w:after="96" w:line="240" w:lineRule="auto"/>
        <w:ind w:right="-143"/>
        <w:jc w:val="both"/>
        <w:rPr>
          <w:b/>
          <w:bCs/>
          <w:u w:val="single"/>
          <w:lang w:val="bg-BG"/>
        </w:rPr>
      </w:pPr>
    </w:p>
    <w:p w:rsidR="00187960" w:rsidRPr="00137B9C" w:rsidRDefault="00187960" w:rsidP="006D6D49">
      <w:pPr>
        <w:pStyle w:val="BodyText2"/>
        <w:spacing w:afterLines="40" w:after="96" w:line="240" w:lineRule="auto"/>
        <w:ind w:right="-143"/>
        <w:jc w:val="both"/>
        <w:rPr>
          <w:b/>
          <w:bCs/>
          <w:lang w:val="bg-BG"/>
        </w:rPr>
      </w:pPr>
      <w:r w:rsidRPr="00137B9C">
        <w:rPr>
          <w:b/>
          <w:bCs/>
          <w:lang w:val="bg-BG"/>
        </w:rPr>
        <w:t>У</w:t>
      </w:r>
      <w:r w:rsidRPr="00137B9C">
        <w:rPr>
          <w:b/>
          <w:bCs/>
        </w:rPr>
        <w:t>словия за получаване на разяснения по документацията за участие</w:t>
      </w:r>
      <w:r w:rsidRPr="00137B9C">
        <w:rPr>
          <w:b/>
          <w:bCs/>
          <w:lang w:val="bg-BG"/>
        </w:rPr>
        <w:t>:</w:t>
      </w:r>
    </w:p>
    <w:p w:rsidR="00187960" w:rsidRPr="0095406F" w:rsidRDefault="00187960" w:rsidP="006D6D49">
      <w:pPr>
        <w:shd w:val="clear" w:color="auto" w:fill="FFFFFF"/>
        <w:spacing w:afterLines="40" w:after="96"/>
        <w:ind w:right="-143" w:firstLine="426"/>
        <w:jc w:val="both"/>
        <w:rPr>
          <w:spacing w:val="-1"/>
        </w:rPr>
      </w:pPr>
      <w:r w:rsidRPr="00137B9C">
        <w:rPr>
          <w:bCs/>
          <w:color w:val="000000"/>
        </w:rPr>
        <w:t>На посоченият интернет адрес</w:t>
      </w:r>
      <w:r w:rsidRPr="00137B9C">
        <w:rPr>
          <w:bCs/>
          <w:color w:val="000000"/>
          <w:lang w:val="en-US"/>
        </w:rPr>
        <w:t xml:space="preserve"> </w:t>
      </w:r>
      <w:r w:rsidRPr="00137B9C">
        <w:rPr>
          <w:bCs/>
          <w:color w:val="000000"/>
        </w:rPr>
        <w:t>в  настоящата документация и данните на възложителя в публикуваното обявление за обществена поръчка</w:t>
      </w:r>
      <w:r w:rsidRPr="00137B9C">
        <w:rPr>
          <w:color w:val="000000"/>
        </w:rPr>
        <w:t xml:space="preserve">, </w:t>
      </w:r>
      <w:r w:rsidRPr="00137B9C">
        <w:rPr>
          <w:bCs/>
          <w:color w:val="000000"/>
        </w:rPr>
        <w:t xml:space="preserve">Възложителят ще публикува и писмени разяснения по условията на процедурата. Разясненията се публикуват в профила на купувача в 4-дневен срок от получаване на искането. </w:t>
      </w:r>
      <w:r w:rsidRPr="0095406F">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w:t>
      </w:r>
      <w:r w:rsidRPr="0095406F">
        <w:lastRenderedPageBreak/>
        <w:t xml:space="preserve">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В дадените разяснения не се посочва лицето направило запитването. </w:t>
      </w:r>
      <w:r w:rsidRPr="0095406F">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00137B9C" w:rsidRPr="00137B9C">
        <w:rPr>
          <w:bCs/>
          <w:spacing w:val="-1"/>
        </w:rPr>
        <w:t>български език</w:t>
      </w:r>
      <w:r w:rsidRPr="0095406F">
        <w:rPr>
          <w:spacing w:val="-1"/>
        </w:rPr>
        <w:t xml:space="preserve">. Писма/кореспонденция представени на чужд език се представят задължително в превод на </w:t>
      </w:r>
      <w:r w:rsidR="00137B9C" w:rsidRPr="00137B9C">
        <w:rPr>
          <w:bCs/>
          <w:spacing w:val="-1"/>
        </w:rPr>
        <w:t>български език</w:t>
      </w:r>
      <w:r w:rsidRPr="0095406F">
        <w:rPr>
          <w:spacing w:val="-1"/>
        </w:rPr>
        <w:t xml:space="preserve">. Работния език за изпълнение на поръчката е български.  </w:t>
      </w:r>
    </w:p>
    <w:p w:rsidR="00187960" w:rsidRPr="0095406F" w:rsidRDefault="00187960" w:rsidP="00BB6D6C">
      <w:pPr>
        <w:numPr>
          <w:ilvl w:val="0"/>
          <w:numId w:val="8"/>
        </w:numPr>
        <w:shd w:val="clear" w:color="auto" w:fill="FFFFFF"/>
        <w:spacing w:afterLines="40" w:after="96"/>
        <w:ind w:right="-143" w:firstLine="426"/>
        <w:jc w:val="both"/>
        <w:rPr>
          <w:spacing w:val="-1"/>
        </w:rPr>
      </w:pPr>
      <w:r w:rsidRPr="0095406F">
        <w:rPr>
          <w:spacing w:val="-1"/>
        </w:rPr>
        <w:t>Обменът на информация между Възложителя и участника може да се извършва по един от следните допустими начини:</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лично – срещу подпис;</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по пощата - чрез препоръчано писмо с обратна разписка, изпратено на посочения от участника адрес;</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чрез куриерска служба;</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по факс;</w:t>
      </w:r>
    </w:p>
    <w:p w:rsidR="00187960" w:rsidRPr="0095406F" w:rsidRDefault="00187960" w:rsidP="00BB6D6C">
      <w:pPr>
        <w:numPr>
          <w:ilvl w:val="0"/>
          <w:numId w:val="26"/>
        </w:numPr>
        <w:shd w:val="clear" w:color="auto" w:fill="FFFFFF"/>
        <w:spacing w:afterLines="40" w:after="96"/>
        <w:ind w:right="-143"/>
        <w:jc w:val="both"/>
      </w:pPr>
      <w:r w:rsidRPr="0095406F">
        <w:rPr>
          <w:spacing w:val="-1"/>
        </w:rPr>
        <w:t xml:space="preserve">по електронен път – по електронна поща. </w:t>
      </w:r>
      <w:r w:rsidRPr="0095406F">
        <w:t>В с</w:t>
      </w:r>
      <w:r w:rsidRPr="0095406F">
        <w:rPr>
          <w:spacing w:val="-1"/>
        </w:rPr>
        <w:t>л</w:t>
      </w:r>
      <w:r w:rsidRPr="0095406F">
        <w:t>учай,</w:t>
      </w:r>
      <w:r w:rsidRPr="0095406F">
        <w:rPr>
          <w:spacing w:val="14"/>
        </w:rPr>
        <w:t xml:space="preserve"> </w:t>
      </w:r>
      <w:r w:rsidRPr="0095406F">
        <w:t>при</w:t>
      </w:r>
      <w:r w:rsidRPr="0095406F">
        <w:rPr>
          <w:spacing w:val="12"/>
        </w:rPr>
        <w:t xml:space="preserve"> </w:t>
      </w:r>
      <w:r w:rsidRPr="0095406F">
        <w:rPr>
          <w:spacing w:val="2"/>
        </w:rPr>
        <w:t>у</w:t>
      </w:r>
      <w:r w:rsidRPr="0095406F">
        <w:rPr>
          <w:spacing w:val="-1"/>
        </w:rPr>
        <w:t>в</w:t>
      </w:r>
      <w:r w:rsidRPr="0095406F">
        <w:t>ед</w:t>
      </w:r>
      <w:r w:rsidRPr="0095406F">
        <w:rPr>
          <w:spacing w:val="-1"/>
        </w:rPr>
        <w:t>о</w:t>
      </w:r>
      <w:r w:rsidRPr="0095406F">
        <w:t>мяване</w:t>
      </w:r>
      <w:r w:rsidRPr="0095406F">
        <w:rPr>
          <w:spacing w:val="15"/>
        </w:rPr>
        <w:t xml:space="preserve"> </w:t>
      </w:r>
      <w:r w:rsidRPr="0095406F">
        <w:t>по</w:t>
      </w:r>
      <w:r w:rsidRPr="0095406F">
        <w:rPr>
          <w:spacing w:val="14"/>
        </w:rPr>
        <w:t xml:space="preserve"> </w:t>
      </w:r>
      <w:r w:rsidRPr="0095406F">
        <w:t>електронна</w:t>
      </w:r>
      <w:r w:rsidRPr="0095406F">
        <w:rPr>
          <w:spacing w:val="15"/>
        </w:rPr>
        <w:t xml:space="preserve"> </w:t>
      </w:r>
      <w:r w:rsidRPr="0095406F">
        <w:t>поща</w:t>
      </w:r>
      <w:r w:rsidRPr="0095406F">
        <w:rPr>
          <w:spacing w:val="15"/>
        </w:rPr>
        <w:t xml:space="preserve"> </w:t>
      </w:r>
      <w:r w:rsidRPr="0095406F">
        <w:t>(вкл.</w:t>
      </w:r>
      <w:r w:rsidRPr="0095406F">
        <w:rPr>
          <w:spacing w:val="14"/>
        </w:rPr>
        <w:t xml:space="preserve"> </w:t>
      </w:r>
      <w:r w:rsidRPr="0095406F">
        <w:t>и</w:t>
      </w:r>
      <w:r w:rsidRPr="0095406F">
        <w:rPr>
          <w:spacing w:val="14"/>
        </w:rPr>
        <w:t xml:space="preserve"> </w:t>
      </w:r>
      <w:r w:rsidRPr="0095406F">
        <w:t>такава</w:t>
      </w:r>
      <w:r w:rsidRPr="0095406F">
        <w:rPr>
          <w:spacing w:val="15"/>
        </w:rPr>
        <w:t xml:space="preserve"> </w:t>
      </w:r>
      <w:r w:rsidRPr="0095406F">
        <w:t>посочена</w:t>
      </w:r>
      <w:r w:rsidRPr="0095406F">
        <w:rPr>
          <w:spacing w:val="15"/>
        </w:rPr>
        <w:t xml:space="preserve"> </w:t>
      </w:r>
      <w:r w:rsidRPr="0095406F">
        <w:t>на</w:t>
      </w:r>
      <w:r w:rsidRPr="0095406F">
        <w:rPr>
          <w:spacing w:val="15"/>
        </w:rPr>
        <w:t xml:space="preserve"> </w:t>
      </w:r>
      <w:r w:rsidRPr="0095406F">
        <w:t>официален</w:t>
      </w:r>
      <w:r w:rsidRPr="0095406F">
        <w:rPr>
          <w:spacing w:val="13"/>
        </w:rPr>
        <w:t xml:space="preserve"> </w:t>
      </w:r>
      <w:r w:rsidRPr="0095406F">
        <w:rPr>
          <w:spacing w:val="1"/>
        </w:rPr>
        <w:t>у</w:t>
      </w:r>
      <w:r w:rsidRPr="0095406F">
        <w:t>ебсайт на</w:t>
      </w:r>
      <w:r w:rsidRPr="0095406F">
        <w:rPr>
          <w:spacing w:val="21"/>
        </w:rPr>
        <w:t xml:space="preserve"> </w:t>
      </w:r>
      <w:r w:rsidRPr="0095406F">
        <w:rPr>
          <w:spacing w:val="2"/>
        </w:rPr>
        <w:t>у</w:t>
      </w:r>
      <w:r w:rsidRPr="0095406F">
        <w:rPr>
          <w:spacing w:val="-1"/>
        </w:rPr>
        <w:t>ч</w:t>
      </w:r>
      <w:r w:rsidRPr="0095406F">
        <w:t>астника),</w:t>
      </w:r>
      <w:r w:rsidRPr="0095406F">
        <w:rPr>
          <w:spacing w:val="22"/>
        </w:rPr>
        <w:t xml:space="preserve"> </w:t>
      </w:r>
      <w:r w:rsidRPr="0095406F">
        <w:t>момен</w:t>
      </w:r>
      <w:r w:rsidRPr="0095406F">
        <w:rPr>
          <w:spacing w:val="-2"/>
        </w:rPr>
        <w:t>т</w:t>
      </w:r>
      <w:r w:rsidRPr="0095406F">
        <w:t>ът</w:t>
      </w:r>
      <w:r w:rsidRPr="0095406F">
        <w:rPr>
          <w:spacing w:val="22"/>
        </w:rPr>
        <w:t xml:space="preserve"> </w:t>
      </w:r>
      <w:r w:rsidRPr="0095406F">
        <w:t>на</w:t>
      </w:r>
      <w:r w:rsidRPr="0095406F">
        <w:rPr>
          <w:spacing w:val="22"/>
        </w:rPr>
        <w:t xml:space="preserve"> </w:t>
      </w:r>
      <w:r w:rsidRPr="0095406F">
        <w:t>пол</w:t>
      </w:r>
      <w:r w:rsidRPr="0095406F">
        <w:rPr>
          <w:spacing w:val="1"/>
        </w:rPr>
        <w:t>у</w:t>
      </w:r>
      <w:r w:rsidRPr="0095406F">
        <w:t>чаването</w:t>
      </w:r>
      <w:r w:rsidRPr="0095406F">
        <w:rPr>
          <w:spacing w:val="22"/>
        </w:rPr>
        <w:t xml:space="preserve"> </w:t>
      </w:r>
      <w:r w:rsidRPr="0095406F">
        <w:t>от</w:t>
      </w:r>
      <w:r w:rsidRPr="0095406F">
        <w:rPr>
          <w:spacing w:val="20"/>
        </w:rPr>
        <w:t xml:space="preserve"> </w:t>
      </w:r>
      <w:r w:rsidRPr="0095406F">
        <w:rPr>
          <w:spacing w:val="2"/>
        </w:rPr>
        <w:t>у</w:t>
      </w:r>
      <w:r w:rsidRPr="0095406F">
        <w:rPr>
          <w:spacing w:val="1"/>
        </w:rPr>
        <w:t>ч</w:t>
      </w:r>
      <w:r w:rsidRPr="0095406F">
        <w:t>астника</w:t>
      </w:r>
      <w:r w:rsidRPr="0095406F">
        <w:rPr>
          <w:spacing w:val="-1"/>
        </w:rPr>
        <w:t>/</w:t>
      </w:r>
      <w:r w:rsidRPr="0095406F">
        <w:t>заинтересовано</w:t>
      </w:r>
      <w:r w:rsidRPr="0095406F">
        <w:rPr>
          <w:spacing w:val="21"/>
        </w:rPr>
        <w:t xml:space="preserve"> </w:t>
      </w:r>
      <w:r w:rsidRPr="0095406F">
        <w:t>лице</w:t>
      </w:r>
      <w:r w:rsidRPr="0095406F">
        <w:rPr>
          <w:spacing w:val="1"/>
        </w:rPr>
        <w:t>/</w:t>
      </w:r>
      <w:r w:rsidRPr="0095406F">
        <w:t>изпълнител</w:t>
      </w:r>
      <w:r w:rsidRPr="0095406F">
        <w:rPr>
          <w:spacing w:val="21"/>
        </w:rPr>
        <w:t xml:space="preserve"> </w:t>
      </w:r>
      <w:r w:rsidRPr="0095406F">
        <w:t>ще се</w:t>
      </w:r>
      <w:r w:rsidRPr="0095406F">
        <w:rPr>
          <w:spacing w:val="57"/>
        </w:rPr>
        <w:t xml:space="preserve"> </w:t>
      </w:r>
      <w:r w:rsidRPr="0095406F">
        <w:t>счита</w:t>
      </w:r>
      <w:r w:rsidRPr="0095406F">
        <w:rPr>
          <w:spacing w:val="57"/>
        </w:rPr>
        <w:t xml:space="preserve"> </w:t>
      </w:r>
      <w:r w:rsidRPr="0095406F">
        <w:t xml:space="preserve">от датата на </w:t>
      </w:r>
      <w:r w:rsidRPr="0095406F">
        <w:rPr>
          <w:spacing w:val="57"/>
        </w:rPr>
        <w:t xml:space="preserve"> </w:t>
      </w:r>
      <w:r w:rsidRPr="0095406F">
        <w:t>пол</w:t>
      </w:r>
      <w:r w:rsidRPr="0095406F">
        <w:rPr>
          <w:spacing w:val="2"/>
        </w:rPr>
        <w:t>у</w:t>
      </w:r>
      <w:r w:rsidRPr="0095406F">
        <w:t>чено</w:t>
      </w:r>
      <w:r w:rsidRPr="0095406F">
        <w:rPr>
          <w:spacing w:val="57"/>
        </w:rPr>
        <w:t xml:space="preserve"> </w:t>
      </w:r>
      <w:r w:rsidRPr="0095406F">
        <w:t xml:space="preserve">при </w:t>
      </w:r>
      <w:r w:rsidRPr="0095406F">
        <w:rPr>
          <w:spacing w:val="56"/>
        </w:rPr>
        <w:t xml:space="preserve"> </w:t>
      </w:r>
      <w:r w:rsidRPr="0095406F">
        <w:t>Възложит</w:t>
      </w:r>
      <w:r w:rsidRPr="0095406F">
        <w:rPr>
          <w:spacing w:val="1"/>
        </w:rPr>
        <w:t>е</w:t>
      </w:r>
      <w:r w:rsidRPr="0095406F">
        <w:t xml:space="preserve">ля </w:t>
      </w:r>
      <w:r w:rsidRPr="0095406F">
        <w:rPr>
          <w:spacing w:val="56"/>
        </w:rPr>
        <w:t xml:space="preserve"> </w:t>
      </w:r>
      <w:r w:rsidRPr="0095406F">
        <w:t>потвъ</w:t>
      </w:r>
      <w:r w:rsidRPr="0095406F">
        <w:rPr>
          <w:spacing w:val="1"/>
        </w:rPr>
        <w:t>р</w:t>
      </w:r>
      <w:r w:rsidRPr="0095406F">
        <w:t xml:space="preserve">ждение </w:t>
      </w:r>
      <w:r w:rsidRPr="0095406F">
        <w:rPr>
          <w:spacing w:val="57"/>
        </w:rPr>
        <w:t xml:space="preserve"> </w:t>
      </w:r>
      <w:r w:rsidRPr="0095406F">
        <w:t xml:space="preserve">от </w:t>
      </w:r>
      <w:r w:rsidRPr="0095406F">
        <w:rPr>
          <w:spacing w:val="56"/>
        </w:rPr>
        <w:t xml:space="preserve"> </w:t>
      </w:r>
      <w:r w:rsidRPr="0095406F">
        <w:t>заинтересовано лице</w:t>
      </w:r>
      <w:r w:rsidRPr="0095406F">
        <w:rPr>
          <w:spacing w:val="-1"/>
        </w:rPr>
        <w:t>/</w:t>
      </w:r>
      <w:r w:rsidRPr="0095406F">
        <w:rPr>
          <w:spacing w:val="1"/>
        </w:rPr>
        <w:t>уч</w:t>
      </w:r>
      <w:r w:rsidRPr="0095406F">
        <w:t>астник</w:t>
      </w:r>
      <w:r w:rsidRPr="0095406F">
        <w:rPr>
          <w:spacing w:val="1"/>
        </w:rPr>
        <w:t>/</w:t>
      </w:r>
      <w:r w:rsidRPr="0095406F">
        <w:t>изпълнител, за пол</w:t>
      </w:r>
      <w:r w:rsidRPr="0095406F">
        <w:rPr>
          <w:spacing w:val="1"/>
        </w:rPr>
        <w:t>у</w:t>
      </w:r>
      <w:r w:rsidR="005856F2">
        <w:t>чено</w:t>
      </w:r>
      <w:r w:rsidR="005856F2">
        <w:tab/>
        <w:t xml:space="preserve"> от </w:t>
      </w:r>
      <w:r w:rsidRPr="0095406F">
        <w:t>Възложителя електронно известяване</w:t>
      </w:r>
      <w:r w:rsidRPr="0095406F">
        <w:rPr>
          <w:spacing w:val="-1"/>
        </w:rPr>
        <w:t>/</w:t>
      </w:r>
      <w:r w:rsidRPr="0095406F">
        <w:rPr>
          <w:spacing w:val="2"/>
        </w:rPr>
        <w:t>у</w:t>
      </w:r>
      <w:r w:rsidRPr="0095406F">
        <w:rPr>
          <w:spacing w:val="-1"/>
        </w:rPr>
        <w:t>в</w:t>
      </w:r>
      <w:r w:rsidRPr="0095406F">
        <w:t>ед</w:t>
      </w:r>
      <w:r w:rsidRPr="0095406F">
        <w:rPr>
          <w:spacing w:val="-1"/>
        </w:rPr>
        <w:t>о</w:t>
      </w:r>
      <w:r w:rsidRPr="0095406F">
        <w:t>мяване</w:t>
      </w:r>
      <w:r w:rsidRPr="0095406F">
        <w:rPr>
          <w:spacing w:val="-1"/>
        </w:rPr>
        <w:t>;</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чрез комбинация от тези средства.</w:t>
      </w:r>
    </w:p>
    <w:p w:rsidR="00187960" w:rsidRPr="0095406F" w:rsidRDefault="00187960" w:rsidP="006D6D49">
      <w:pPr>
        <w:shd w:val="clear" w:color="auto" w:fill="FFFFFF"/>
        <w:spacing w:afterLines="40" w:after="96"/>
        <w:ind w:right="-143" w:firstLine="426"/>
        <w:jc w:val="both"/>
        <w:rPr>
          <w:spacing w:val="-1"/>
        </w:rPr>
      </w:pPr>
      <w:r w:rsidRPr="0095406F">
        <w:rPr>
          <w:spacing w:val="-1"/>
        </w:rPr>
        <w:t>Писмата и уведомленията следва да бъдат адресирани до посоченото за тази цел лице за контакти.</w:t>
      </w:r>
    </w:p>
    <w:p w:rsidR="00187960" w:rsidRPr="0095406F" w:rsidRDefault="00187960" w:rsidP="006D6D49">
      <w:pPr>
        <w:shd w:val="clear" w:color="auto" w:fill="FFFFFF"/>
        <w:spacing w:afterLines="40" w:after="96"/>
        <w:ind w:right="-143" w:firstLine="426"/>
        <w:jc w:val="both"/>
      </w:pPr>
      <w:r w:rsidRPr="0095406F">
        <w:rPr>
          <w:spacing w:val="-1"/>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187960" w:rsidRPr="0095406F" w:rsidRDefault="00187960" w:rsidP="006D6D49">
      <w:pPr>
        <w:shd w:val="clear" w:color="auto" w:fill="FFFFFF"/>
        <w:spacing w:afterLines="40" w:after="96"/>
        <w:ind w:right="-143" w:firstLine="426"/>
        <w:jc w:val="both"/>
      </w:pPr>
      <w:r w:rsidRPr="0095406F">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w:t>
      </w:r>
      <w:r w:rsidR="005856F2">
        <w:t>ителността на информацията.</w:t>
      </w:r>
    </w:p>
    <w:p w:rsidR="00187960" w:rsidRPr="0095406F" w:rsidRDefault="00187960" w:rsidP="006D6D49">
      <w:pPr>
        <w:shd w:val="clear" w:color="auto" w:fill="FFFFFF"/>
        <w:spacing w:afterLines="40" w:after="96"/>
        <w:ind w:right="-143" w:firstLine="426"/>
        <w:jc w:val="both"/>
      </w:pPr>
    </w:p>
    <w:p w:rsidR="00187960" w:rsidRDefault="00187960"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0B474D" w:rsidRDefault="000B474D" w:rsidP="006D6D49">
      <w:pPr>
        <w:shd w:val="clear" w:color="auto" w:fill="FFFFFF"/>
        <w:spacing w:afterLines="40" w:after="96"/>
        <w:ind w:right="-143" w:firstLine="426"/>
        <w:jc w:val="both"/>
      </w:pPr>
    </w:p>
    <w:p w:rsidR="000B474D" w:rsidRDefault="000B474D"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7432AF" w:rsidRDefault="007432AF" w:rsidP="006D6D49">
      <w:pPr>
        <w:shd w:val="clear" w:color="auto" w:fill="FFFFFF"/>
        <w:spacing w:afterLines="40" w:after="96"/>
        <w:ind w:right="-143" w:firstLine="426"/>
        <w:jc w:val="both"/>
      </w:pPr>
    </w:p>
    <w:p w:rsidR="007432AF" w:rsidRPr="0095406F" w:rsidRDefault="007432AF" w:rsidP="006D6D49">
      <w:pPr>
        <w:shd w:val="clear" w:color="auto" w:fill="FFFFFF"/>
        <w:spacing w:afterLines="40" w:after="96"/>
        <w:ind w:right="-143" w:firstLine="426"/>
        <w:jc w:val="both"/>
      </w:pPr>
    </w:p>
    <w:p w:rsidR="00DA1D85" w:rsidRDefault="00DA1D85" w:rsidP="006D6D49">
      <w:pPr>
        <w:spacing w:afterLines="40" w:after="96"/>
        <w:ind w:right="-143"/>
        <w:jc w:val="both"/>
        <w:rPr>
          <w:b/>
          <w:bCs/>
        </w:rPr>
      </w:pPr>
    </w:p>
    <w:p w:rsidR="00A171F9" w:rsidRDefault="00A171F9" w:rsidP="006D6D49">
      <w:pPr>
        <w:spacing w:afterLines="40" w:after="96"/>
        <w:ind w:right="-143"/>
        <w:jc w:val="both"/>
        <w:rPr>
          <w:b/>
          <w:bCs/>
        </w:rPr>
      </w:pPr>
    </w:p>
    <w:p w:rsidR="00187960" w:rsidRPr="006358DA" w:rsidRDefault="000B474D" w:rsidP="006D6D49">
      <w:pPr>
        <w:spacing w:afterLines="40" w:after="96"/>
        <w:ind w:right="-143"/>
        <w:jc w:val="both"/>
        <w:rPr>
          <w:b/>
          <w:bCs/>
        </w:rPr>
      </w:pPr>
      <w:r>
        <w:rPr>
          <w:b/>
          <w:bCs/>
          <w:smallCaps/>
          <w:lang w:val="en-US"/>
        </w:rPr>
        <w:t xml:space="preserve">II. </w:t>
      </w:r>
      <w:r w:rsidR="005856F2" w:rsidRPr="006358DA">
        <w:rPr>
          <w:b/>
          <w:bCs/>
          <w:smallCaps/>
        </w:rPr>
        <w:t xml:space="preserve">ТЕХНИЧЕСКА СПЕЦИФИКАЦИЯ </w:t>
      </w:r>
      <w:r w:rsidR="005856F2" w:rsidRPr="006358DA">
        <w:rPr>
          <w:b/>
          <w:bCs/>
        </w:rPr>
        <w:t xml:space="preserve">НА ОБЩЕСТВЕНА ПОРЪЧКА С ПРЕДМЕТ: </w:t>
      </w:r>
    </w:p>
    <w:p w:rsidR="00187960" w:rsidRPr="009031BC" w:rsidRDefault="00187960" w:rsidP="006D6D49">
      <w:pPr>
        <w:shd w:val="clear" w:color="auto" w:fill="FFFFFF"/>
        <w:spacing w:line="276" w:lineRule="auto"/>
        <w:jc w:val="both"/>
        <w:rPr>
          <w:rFonts w:eastAsia="Calibri"/>
          <w:lang w:eastAsia="en-US"/>
        </w:rPr>
      </w:pPr>
      <w:r w:rsidRPr="009031BC">
        <w:rPr>
          <w:rFonts w:eastAsia="Calibri"/>
          <w:lang w:eastAsia="en-US"/>
        </w:rPr>
        <w:t>„</w:t>
      </w:r>
      <w:r w:rsidR="008473E5" w:rsidRPr="009031BC">
        <w:rPr>
          <w:rFonts w:eastAsia="Calibri"/>
          <w:lang w:eastAsia="en-US"/>
        </w:rPr>
        <w:t>Изготвяне на инвестиционен проект, извършване на авторски надзор и изпълнение на СМР з</w:t>
      </w:r>
      <w:r w:rsidR="007432AF">
        <w:rPr>
          <w:rFonts w:eastAsia="Calibri"/>
          <w:lang w:eastAsia="en-US"/>
        </w:rPr>
        <w:t xml:space="preserve">а обновяването на обект </w:t>
      </w:r>
      <w:r w:rsidR="00C316BD" w:rsidRPr="00C316BD">
        <w:rPr>
          <w:rFonts w:eastAsia="Calibri"/>
          <w:lang w:eastAsia="en-US"/>
        </w:rPr>
        <w:t>блок на бул. "България" № 48 и блок на бул. "България" № 50</w:t>
      </w:r>
      <w:r w:rsidR="00C316BD">
        <w:rPr>
          <w:rFonts w:eastAsia="Calibri"/>
          <w:lang w:eastAsia="en-US"/>
        </w:rPr>
        <w:t xml:space="preserve"> </w:t>
      </w:r>
      <w:r w:rsidR="00F07E4D" w:rsidRPr="00F07E4D">
        <w:rPr>
          <w:rFonts w:eastAsia="Calibri"/>
          <w:lang w:eastAsia="en-US"/>
        </w:rPr>
        <w:t>в гр. Харманли</w:t>
      </w:r>
      <w:r w:rsidR="008473E5" w:rsidRPr="009031BC">
        <w:rPr>
          <w:rFonts w:eastAsia="Calibri"/>
          <w:lang w:eastAsia="en-US"/>
        </w:rPr>
        <w:t>, във връзка с реализацията на Националната програма за енергийна ефективност на многофамилните жилищни сгради</w:t>
      </w:r>
      <w:r w:rsidRPr="009031BC">
        <w:rPr>
          <w:rFonts w:eastAsia="Calibri"/>
          <w:lang w:eastAsia="en-US"/>
        </w:rPr>
        <w:t>"</w:t>
      </w:r>
    </w:p>
    <w:p w:rsidR="005856F2" w:rsidRPr="005856F2" w:rsidRDefault="005856F2" w:rsidP="006D6D49">
      <w:pPr>
        <w:shd w:val="clear" w:color="auto" w:fill="FFFFFF"/>
        <w:spacing w:line="276" w:lineRule="auto"/>
        <w:jc w:val="both"/>
        <w:rPr>
          <w:b/>
          <w:bCs/>
        </w:rPr>
      </w:pPr>
    </w:p>
    <w:p w:rsidR="00C316BD" w:rsidRPr="00C316BD" w:rsidRDefault="006358DA" w:rsidP="00C316BD">
      <w:pPr>
        <w:pStyle w:val="NoSpacing"/>
        <w:spacing w:after="100"/>
        <w:jc w:val="both"/>
        <w:rPr>
          <w:rFonts w:ascii="Times New Roman" w:hAnsi="Times New Roman"/>
          <w:sz w:val="24"/>
          <w:szCs w:val="24"/>
        </w:rPr>
      </w:pPr>
      <w:r w:rsidRPr="006358DA">
        <w:rPr>
          <w:b/>
          <w:bCs/>
        </w:rPr>
        <w:t xml:space="preserve">Основни работни </w:t>
      </w:r>
      <w:r w:rsidR="005856F2" w:rsidRPr="006358DA">
        <w:rPr>
          <w:b/>
          <w:bCs/>
        </w:rPr>
        <w:t>характеристики на сградата, в която ще се реализират</w:t>
      </w:r>
      <w:r w:rsidRPr="006358DA">
        <w:rPr>
          <w:b/>
          <w:bCs/>
        </w:rPr>
        <w:t xml:space="preserve"> дейностите по обществената поръчка: </w:t>
      </w:r>
      <w:r w:rsidR="005856F2" w:rsidRPr="005856F2">
        <w:t xml:space="preserve">  Многофамилна жилищна сграда  с тр</w:t>
      </w:r>
      <w:r w:rsidRPr="006358DA">
        <w:t xml:space="preserve">и секции с категория </w:t>
      </w:r>
      <w:r w:rsidR="006D6D49">
        <w:t xml:space="preserve">на строежа </w:t>
      </w:r>
      <w:r w:rsidR="005856F2" w:rsidRPr="005856F2">
        <w:rPr>
          <w:b/>
        </w:rPr>
        <w:t>четвърта категория</w:t>
      </w:r>
      <w:r w:rsidRPr="006D6D49">
        <w:rPr>
          <w:b/>
        </w:rPr>
        <w:t xml:space="preserve"> по смисъла на чл.137, ал.1, т.4, буква „б“ от ЗУТ и </w:t>
      </w:r>
      <w:r w:rsidR="006D6D49">
        <w:rPr>
          <w:b/>
        </w:rPr>
        <w:t xml:space="preserve">във връзка с </w:t>
      </w:r>
      <w:r w:rsidRPr="006D6D49">
        <w:rPr>
          <w:b/>
        </w:rPr>
        <w:t>чл.23, ал.1, т.3 от ЗУТ</w:t>
      </w:r>
      <w:r w:rsidRPr="006358DA">
        <w:t>, с адрес</w:t>
      </w:r>
      <w:r w:rsidR="006D6D49">
        <w:t xml:space="preserve"> в</w:t>
      </w:r>
      <w:r w:rsidR="005856F2" w:rsidRPr="005856F2">
        <w:t xml:space="preserve"> гр</w:t>
      </w:r>
      <w:r w:rsidR="007432AF">
        <w:t xml:space="preserve">. Харманли, </w:t>
      </w:r>
      <w:r w:rsidR="00C316BD" w:rsidRPr="00C316BD">
        <w:t>бул. "България" № 48 и бул. "България" № 50.</w:t>
      </w:r>
      <w:r w:rsidR="00C316BD">
        <w:rPr>
          <w:b/>
          <w:bCs/>
          <w:sz w:val="28"/>
          <w:szCs w:val="28"/>
        </w:rPr>
        <w:t xml:space="preserve"> </w:t>
      </w:r>
      <w:r w:rsidR="00C316BD" w:rsidRPr="00C316BD">
        <w:rPr>
          <w:rFonts w:ascii="Times New Roman" w:hAnsi="Times New Roman"/>
          <w:sz w:val="24"/>
          <w:szCs w:val="24"/>
        </w:rPr>
        <w:t>Многофамилната жилищна сграда, ситуирана на бул. „България“ № 48-50“ гр. Харманли, се състои от две секции с обособени четири входа. Двете секции са проектирани с деформационна фуга една спрямо друга.  Особеност в проектирането е обединяването на входове  „А“ и „Б“ при секция №48 и секция №50 в една обща секция с 2 стълбищни ядра. Така деформационна фуга се формира между вх.Б, секция №48  и вх. А секция №50.</w:t>
      </w:r>
    </w:p>
    <w:p w:rsidR="00C316BD" w:rsidRPr="00C316BD" w:rsidRDefault="00C316BD" w:rsidP="00C316BD">
      <w:pPr>
        <w:pStyle w:val="NoSpacing"/>
        <w:spacing w:after="100"/>
        <w:jc w:val="both"/>
        <w:rPr>
          <w:rFonts w:ascii="Times New Roman" w:hAnsi="Times New Roman"/>
          <w:sz w:val="24"/>
          <w:szCs w:val="24"/>
        </w:rPr>
      </w:pPr>
      <w:r w:rsidRPr="00C316BD">
        <w:rPr>
          <w:rFonts w:ascii="Times New Roman" w:hAnsi="Times New Roman"/>
          <w:sz w:val="24"/>
          <w:szCs w:val="24"/>
        </w:rPr>
        <w:t>Теренът, върху който е ситуирана сградата, е предимно равнинен със слаба денивелация от 40см за цялата дължина на сградата.</w:t>
      </w:r>
    </w:p>
    <w:p w:rsidR="00C316BD" w:rsidRPr="00C316BD" w:rsidRDefault="00C316BD" w:rsidP="00C316BD">
      <w:pPr>
        <w:pStyle w:val="BodyText"/>
        <w:spacing w:after="100"/>
        <w:jc w:val="both"/>
        <w:rPr>
          <w:lang w:val="bg-BG"/>
        </w:rPr>
      </w:pPr>
      <w:r w:rsidRPr="00C316BD">
        <w:rPr>
          <w:lang w:val="bg-BG"/>
        </w:rPr>
        <w:t>Секция №48 и секция №50 са пететажни жилищни структури, всяка с обособени стълбищни ядра, които осигуряват достъп до жилищните етажи и сутерени, без да са отделени в самостоятелни стълбищни клетки. Блокът не разполага с проектно заложени и изпълнени асансьорни шахти и уредби. Достъпът до покривите се осъществява по стълба от последния жилищен етаж през капандура в складовото помещение при стълбището, директно излизаща на покрива.</w:t>
      </w:r>
    </w:p>
    <w:p w:rsidR="00C316BD" w:rsidRPr="00C316BD" w:rsidRDefault="00C316BD" w:rsidP="00C316BD">
      <w:pPr>
        <w:pStyle w:val="BodyText"/>
        <w:spacing w:after="100"/>
        <w:jc w:val="both"/>
        <w:rPr>
          <w:lang w:val="bg-BG"/>
        </w:rPr>
      </w:pPr>
      <w:r w:rsidRPr="00C316BD">
        <w:rPr>
          <w:lang w:val="bg-BG"/>
        </w:rPr>
        <w:t>Достъпът до жилищните входове на секциите е от североизток. Пред входовете на секциите се простира пешеходна зона с широк тротоар и зелени площи. Няма обособени паркоместа и гаражи пред входовете.</w:t>
      </w:r>
    </w:p>
    <w:p w:rsidR="00C316BD" w:rsidRPr="00C316BD" w:rsidRDefault="00C316BD" w:rsidP="00C316BD">
      <w:pPr>
        <w:pStyle w:val="BodyText"/>
        <w:spacing w:after="100"/>
        <w:jc w:val="both"/>
        <w:rPr>
          <w:b/>
          <w:lang w:val="bg-BG"/>
        </w:rPr>
      </w:pPr>
      <w:r w:rsidRPr="00C316BD">
        <w:rPr>
          <w:b/>
          <w:lang w:val="bg-BG"/>
        </w:rPr>
        <w:t>Основни обемнопланировъчни и функционални показатели :</w:t>
      </w:r>
    </w:p>
    <w:p w:rsidR="00C316BD" w:rsidRPr="00C316BD" w:rsidRDefault="00C316BD" w:rsidP="00C316BD">
      <w:pPr>
        <w:spacing w:after="100"/>
        <w:jc w:val="both"/>
        <w:rPr>
          <w:b/>
          <w:vertAlign w:val="superscript"/>
        </w:rPr>
      </w:pPr>
      <w:r w:rsidRPr="00C316BD">
        <w:rPr>
          <w:b/>
        </w:rPr>
        <w:t xml:space="preserve">ЗП </w:t>
      </w:r>
      <w:r w:rsidRPr="00C316BD">
        <w:rPr>
          <w:b/>
          <w:lang w:val="en-US"/>
        </w:rPr>
        <w:t>I</w:t>
      </w:r>
      <w:r w:rsidRPr="00C316BD">
        <w:rPr>
          <w:b/>
        </w:rPr>
        <w:t xml:space="preserve"> етаж –880,28м</w:t>
      </w:r>
      <w:r w:rsidRPr="00C316BD">
        <w:rPr>
          <w:b/>
          <w:vertAlign w:val="superscript"/>
        </w:rPr>
        <w:t>2</w:t>
      </w:r>
    </w:p>
    <w:p w:rsidR="00C316BD" w:rsidRPr="00C316BD" w:rsidRDefault="00C316BD" w:rsidP="00C316BD">
      <w:pPr>
        <w:spacing w:after="100"/>
        <w:jc w:val="both"/>
        <w:rPr>
          <w:b/>
          <w:vertAlign w:val="superscript"/>
        </w:rPr>
      </w:pPr>
      <w:r w:rsidRPr="00C316BD">
        <w:rPr>
          <w:b/>
        </w:rPr>
        <w:t xml:space="preserve">ЗП </w:t>
      </w:r>
      <w:r w:rsidRPr="00C316BD">
        <w:rPr>
          <w:b/>
          <w:lang w:val="en-US"/>
        </w:rPr>
        <w:t>II</w:t>
      </w:r>
      <w:r w:rsidRPr="00C316BD">
        <w:rPr>
          <w:b/>
        </w:rPr>
        <w:t xml:space="preserve"> етаж – 861,12м</w:t>
      </w:r>
      <w:r w:rsidRPr="00C316BD">
        <w:rPr>
          <w:b/>
          <w:vertAlign w:val="superscript"/>
        </w:rPr>
        <w:t>2</w:t>
      </w:r>
    </w:p>
    <w:p w:rsidR="00C316BD" w:rsidRPr="00C316BD" w:rsidRDefault="00C316BD" w:rsidP="00C316BD">
      <w:pPr>
        <w:spacing w:after="100"/>
        <w:jc w:val="both"/>
        <w:rPr>
          <w:b/>
          <w:vertAlign w:val="superscript"/>
        </w:rPr>
      </w:pPr>
      <w:r w:rsidRPr="00C316BD">
        <w:rPr>
          <w:b/>
        </w:rPr>
        <w:t xml:space="preserve">ЗП </w:t>
      </w:r>
      <w:r w:rsidRPr="00C316BD">
        <w:rPr>
          <w:b/>
          <w:lang w:val="en-US"/>
        </w:rPr>
        <w:t>III</w:t>
      </w:r>
      <w:r w:rsidRPr="00C316BD">
        <w:rPr>
          <w:b/>
        </w:rPr>
        <w:t xml:space="preserve"> етаж -  861,12м</w:t>
      </w:r>
      <w:r w:rsidRPr="00C316BD">
        <w:rPr>
          <w:b/>
          <w:vertAlign w:val="superscript"/>
        </w:rPr>
        <w:t>2</w:t>
      </w:r>
      <w:r w:rsidRPr="00C316BD">
        <w:rPr>
          <w:b/>
        </w:rPr>
        <w:t>м</w:t>
      </w:r>
      <w:r w:rsidRPr="00C316BD">
        <w:rPr>
          <w:b/>
          <w:vertAlign w:val="superscript"/>
        </w:rPr>
        <w:t>2</w:t>
      </w:r>
    </w:p>
    <w:p w:rsidR="00C316BD" w:rsidRPr="00C316BD" w:rsidRDefault="00C316BD" w:rsidP="00C316BD">
      <w:pPr>
        <w:spacing w:after="100"/>
        <w:jc w:val="both"/>
        <w:rPr>
          <w:b/>
          <w:vertAlign w:val="superscript"/>
        </w:rPr>
      </w:pPr>
      <w:r w:rsidRPr="00C316BD">
        <w:rPr>
          <w:b/>
        </w:rPr>
        <w:t xml:space="preserve">ЗП </w:t>
      </w:r>
      <w:r w:rsidRPr="00C316BD">
        <w:rPr>
          <w:b/>
          <w:lang w:val="en-US"/>
        </w:rPr>
        <w:t>IV</w:t>
      </w:r>
      <w:r w:rsidRPr="00C316BD">
        <w:rPr>
          <w:b/>
        </w:rPr>
        <w:t xml:space="preserve"> етаж -  861,12м</w:t>
      </w:r>
      <w:r w:rsidRPr="00C316BD">
        <w:rPr>
          <w:b/>
          <w:vertAlign w:val="superscript"/>
        </w:rPr>
        <w:t>2</w:t>
      </w:r>
      <w:r w:rsidRPr="00C316BD">
        <w:rPr>
          <w:b/>
        </w:rPr>
        <w:t>м</w:t>
      </w:r>
      <w:r w:rsidRPr="00C316BD">
        <w:rPr>
          <w:b/>
          <w:vertAlign w:val="superscript"/>
        </w:rPr>
        <w:t>2</w:t>
      </w:r>
    </w:p>
    <w:p w:rsidR="00C316BD" w:rsidRPr="00C316BD" w:rsidRDefault="00C316BD" w:rsidP="00C316BD">
      <w:pPr>
        <w:spacing w:after="100"/>
        <w:jc w:val="both"/>
        <w:rPr>
          <w:b/>
          <w:vertAlign w:val="superscript"/>
        </w:rPr>
      </w:pPr>
      <w:r w:rsidRPr="00C316BD">
        <w:rPr>
          <w:b/>
        </w:rPr>
        <w:t xml:space="preserve">ЗП </w:t>
      </w:r>
      <w:r w:rsidRPr="00C316BD">
        <w:rPr>
          <w:b/>
          <w:lang w:val="en-US"/>
        </w:rPr>
        <w:t>V</w:t>
      </w:r>
      <w:r w:rsidRPr="00C316BD">
        <w:rPr>
          <w:b/>
        </w:rPr>
        <w:t xml:space="preserve"> етаж - 861,12м</w:t>
      </w:r>
      <w:r w:rsidRPr="00C316BD">
        <w:rPr>
          <w:b/>
          <w:vertAlign w:val="superscript"/>
        </w:rPr>
        <w:t>2</w:t>
      </w:r>
      <w:r w:rsidRPr="00C316BD">
        <w:rPr>
          <w:b/>
        </w:rPr>
        <w:t>м</w:t>
      </w:r>
      <w:r w:rsidRPr="00C316BD">
        <w:rPr>
          <w:b/>
          <w:vertAlign w:val="superscript"/>
        </w:rPr>
        <w:t>2</w:t>
      </w:r>
    </w:p>
    <w:p w:rsidR="00C316BD" w:rsidRPr="00C316BD" w:rsidRDefault="00C316BD" w:rsidP="00C316BD">
      <w:pPr>
        <w:spacing w:after="100"/>
        <w:jc w:val="both"/>
        <w:rPr>
          <w:b/>
          <w:vertAlign w:val="superscript"/>
        </w:rPr>
      </w:pPr>
      <w:r w:rsidRPr="00C316BD">
        <w:rPr>
          <w:b/>
        </w:rPr>
        <w:t>РЗП без сутерен – 4324,76м</w:t>
      </w:r>
      <w:r w:rsidRPr="00C316BD">
        <w:rPr>
          <w:b/>
          <w:vertAlign w:val="superscript"/>
        </w:rPr>
        <w:t>2</w:t>
      </w:r>
    </w:p>
    <w:p w:rsidR="00C316BD" w:rsidRPr="00C316BD" w:rsidRDefault="00C316BD" w:rsidP="00C316BD">
      <w:pPr>
        <w:spacing w:after="100"/>
        <w:jc w:val="both"/>
        <w:rPr>
          <w:b/>
          <w:vertAlign w:val="superscript"/>
        </w:rPr>
      </w:pPr>
      <w:r w:rsidRPr="00C316BD">
        <w:rPr>
          <w:b/>
        </w:rPr>
        <w:t>ЗП  сутерен– 754,0 м</w:t>
      </w:r>
      <w:r w:rsidRPr="00C316BD">
        <w:rPr>
          <w:b/>
          <w:vertAlign w:val="superscript"/>
        </w:rPr>
        <w:t>2</w:t>
      </w:r>
    </w:p>
    <w:p w:rsidR="00C316BD" w:rsidRPr="00C316BD" w:rsidRDefault="00C316BD" w:rsidP="00C316BD">
      <w:pPr>
        <w:spacing w:after="100"/>
        <w:jc w:val="both"/>
        <w:rPr>
          <w:b/>
          <w:u w:val="single"/>
          <w:vertAlign w:val="superscript"/>
        </w:rPr>
      </w:pPr>
      <w:r w:rsidRPr="00C316BD">
        <w:rPr>
          <w:b/>
          <w:u w:val="single"/>
        </w:rPr>
        <w:t>РЗП включително сутерен – 5078,76м</w:t>
      </w:r>
      <w:r w:rsidRPr="00C316BD">
        <w:rPr>
          <w:b/>
          <w:u w:val="single"/>
          <w:vertAlign w:val="superscript"/>
        </w:rPr>
        <w:t>2</w:t>
      </w:r>
    </w:p>
    <w:p w:rsidR="00C316BD" w:rsidRPr="00C316BD" w:rsidRDefault="00C316BD" w:rsidP="00C316BD">
      <w:pPr>
        <w:spacing w:after="100"/>
        <w:jc w:val="both"/>
        <w:rPr>
          <w:b/>
          <w:u w:val="single"/>
        </w:rPr>
      </w:pPr>
    </w:p>
    <w:p w:rsidR="00C316BD" w:rsidRPr="00C316BD" w:rsidRDefault="00C316BD" w:rsidP="00C316BD">
      <w:pPr>
        <w:spacing w:after="100"/>
        <w:jc w:val="both"/>
        <w:rPr>
          <w:b/>
          <w:u w:val="single"/>
        </w:rPr>
      </w:pPr>
    </w:p>
    <w:p w:rsidR="00C316BD" w:rsidRPr="00C316BD" w:rsidRDefault="00C316BD" w:rsidP="00C316BD">
      <w:pPr>
        <w:spacing w:after="100"/>
        <w:jc w:val="both"/>
        <w:rPr>
          <w:b/>
          <w:u w:val="single"/>
        </w:rPr>
      </w:pPr>
      <w:r w:rsidRPr="00C316BD">
        <w:rPr>
          <w:b/>
          <w:u w:val="single"/>
        </w:rPr>
        <w:t>Застроен общ обем –  14 333,53м</w:t>
      </w:r>
      <w:r w:rsidRPr="00C316BD">
        <w:rPr>
          <w:b/>
          <w:u w:val="single"/>
          <w:vertAlign w:val="superscript"/>
        </w:rPr>
        <w:t>3</w:t>
      </w:r>
    </w:p>
    <w:p w:rsidR="00C316BD" w:rsidRPr="00C316BD" w:rsidRDefault="00C316BD" w:rsidP="00C316BD">
      <w:pPr>
        <w:spacing w:after="100"/>
        <w:jc w:val="both"/>
        <w:rPr>
          <w:b/>
          <w:u w:val="single"/>
        </w:rPr>
      </w:pPr>
      <w:r w:rsidRPr="00C316BD">
        <w:rPr>
          <w:b/>
          <w:u w:val="single"/>
        </w:rPr>
        <w:t>Застроен обем по секции:</w:t>
      </w:r>
    </w:p>
    <w:p w:rsidR="00C316BD" w:rsidRPr="00C316BD" w:rsidRDefault="00C316BD" w:rsidP="00C316BD">
      <w:pPr>
        <w:spacing w:after="100"/>
        <w:jc w:val="both"/>
        <w:rPr>
          <w:b/>
        </w:rPr>
      </w:pPr>
      <w:r w:rsidRPr="00C316BD">
        <w:rPr>
          <w:b/>
        </w:rPr>
        <w:t>- Блок 48 –</w:t>
      </w:r>
      <w:r w:rsidRPr="00C316BD">
        <w:t xml:space="preserve"> </w:t>
      </w:r>
      <w:r w:rsidRPr="00C316BD">
        <w:rPr>
          <w:b/>
        </w:rPr>
        <w:t xml:space="preserve"> 7 166,77м</w:t>
      </w:r>
      <w:r w:rsidRPr="00C316BD">
        <w:rPr>
          <w:b/>
          <w:vertAlign w:val="superscript"/>
        </w:rPr>
        <w:t>3</w:t>
      </w:r>
    </w:p>
    <w:p w:rsidR="00C316BD" w:rsidRPr="00C316BD" w:rsidRDefault="00C316BD" w:rsidP="00C316BD">
      <w:pPr>
        <w:spacing w:after="100"/>
        <w:jc w:val="both"/>
        <w:rPr>
          <w:b/>
        </w:rPr>
      </w:pPr>
      <w:r w:rsidRPr="00C316BD">
        <w:rPr>
          <w:b/>
        </w:rPr>
        <w:t>- Блок 50 –  7 166,77м</w:t>
      </w:r>
      <w:r w:rsidRPr="00C316BD">
        <w:rPr>
          <w:b/>
          <w:vertAlign w:val="superscript"/>
        </w:rPr>
        <w:t>3</w:t>
      </w:r>
    </w:p>
    <w:p w:rsidR="00C316BD" w:rsidRPr="00C316BD" w:rsidRDefault="00C316BD" w:rsidP="00C316BD">
      <w:pPr>
        <w:spacing w:after="100"/>
        <w:jc w:val="both"/>
        <w:rPr>
          <w:b/>
          <w:u w:val="single"/>
        </w:rPr>
      </w:pPr>
      <w:r w:rsidRPr="00C316BD">
        <w:rPr>
          <w:b/>
          <w:u w:val="single"/>
        </w:rPr>
        <w:t>Височина за всяка секция /спрямо средно ниво на прилежащия терен за секцията/:</w:t>
      </w:r>
    </w:p>
    <w:p w:rsidR="00C316BD" w:rsidRPr="00C316BD" w:rsidRDefault="00C316BD" w:rsidP="00C316BD">
      <w:pPr>
        <w:spacing w:after="100"/>
        <w:jc w:val="both"/>
        <w:rPr>
          <w:b/>
        </w:rPr>
      </w:pPr>
      <w:r w:rsidRPr="00C316BD">
        <w:rPr>
          <w:b/>
        </w:rPr>
        <w:t>- Блок 48 – 16,50м</w:t>
      </w:r>
    </w:p>
    <w:p w:rsidR="00C316BD" w:rsidRPr="00C316BD" w:rsidRDefault="00C316BD" w:rsidP="00C316BD">
      <w:pPr>
        <w:spacing w:after="100"/>
        <w:jc w:val="both"/>
        <w:rPr>
          <w:b/>
        </w:rPr>
      </w:pPr>
      <w:r w:rsidRPr="00C316BD">
        <w:rPr>
          <w:b/>
        </w:rPr>
        <w:t>- Блок 50 – 16,50м</w:t>
      </w:r>
    </w:p>
    <w:p w:rsidR="00C316BD" w:rsidRPr="00C316BD" w:rsidRDefault="00C316BD" w:rsidP="00C316BD">
      <w:pPr>
        <w:spacing w:after="100"/>
        <w:jc w:val="both"/>
      </w:pPr>
      <w:r w:rsidRPr="00C316BD">
        <w:t>Брой етажи – пет броя надземни жилищни етажа, полувкопан етаж с мазета и бомбоубежища и подпокривен изолационен етаж със светла височина 0,64 м.</w:t>
      </w:r>
    </w:p>
    <w:p w:rsidR="00C316BD" w:rsidRPr="00C316BD" w:rsidRDefault="00C316BD" w:rsidP="00C316BD">
      <w:pPr>
        <w:spacing w:after="100"/>
        <w:jc w:val="both"/>
      </w:pPr>
      <w:r w:rsidRPr="00C316BD">
        <w:t>По време на експлоатацията  на  сградата на бул. „България“ № 48-50“</w:t>
      </w:r>
      <w:r w:rsidRPr="00C316BD">
        <w:rPr>
          <w:bCs/>
        </w:rPr>
        <w:t xml:space="preserve">, </w:t>
      </w:r>
      <w:r w:rsidRPr="00C316BD">
        <w:t>част от балконите и лоджиите са  остъклени с PVC/ алуминиева дограма и метална дограма с единично стъкло с цел подобряване на енергийната ефективност. Някои от лоджиите и балконите са присвоени към кухните на апартаментите (чрез иззиждане, остъкляване и премахване на подпрозоречен парапет и дограма) с цел увеличаване на  светлата площ на кухните.</w:t>
      </w:r>
    </w:p>
    <w:p w:rsidR="00C316BD" w:rsidRPr="00C316BD" w:rsidRDefault="00C316BD" w:rsidP="00C316BD">
      <w:pPr>
        <w:spacing w:after="100"/>
        <w:jc w:val="both"/>
      </w:pPr>
      <w:r w:rsidRPr="00C316BD">
        <w:rPr>
          <w:b/>
        </w:rPr>
        <w:t xml:space="preserve">Ситуиране: </w:t>
      </w:r>
    </w:p>
    <w:p w:rsidR="00C316BD" w:rsidRPr="00C316BD" w:rsidRDefault="00C316BD" w:rsidP="00C316BD">
      <w:pPr>
        <w:tabs>
          <w:tab w:val="left" w:pos="0"/>
        </w:tabs>
        <w:suppressAutoHyphens/>
        <w:spacing w:after="100" w:line="276" w:lineRule="auto"/>
        <w:jc w:val="both"/>
      </w:pPr>
      <w:r w:rsidRPr="00C316BD">
        <w:t>Многофамилната жилищна сграда на бул. „България“ № 48-50“</w:t>
      </w:r>
      <w:r w:rsidRPr="00C316BD">
        <w:rPr>
          <w:bCs/>
        </w:rPr>
        <w:t xml:space="preserve">се състои от две секции, </w:t>
      </w:r>
      <w:r w:rsidRPr="00C316BD">
        <w:t xml:space="preserve">отделени с една деформационна фуга, </w:t>
      </w:r>
      <w:r w:rsidRPr="00C316BD">
        <w:rPr>
          <w:bCs/>
        </w:rPr>
        <w:t>без денивелация една спрямо друга</w:t>
      </w:r>
      <w:r w:rsidRPr="00C316BD">
        <w:t>.Теренът, върху който е ситуирана, е със слаба денивелация и падане по цялата дължина на сградата от 40 см. Сградата е ситуирана в непосредствена близост до главния булевард в града. Стълбищните клетки са ориентирани с подход към булеварда, на североизток.</w:t>
      </w:r>
    </w:p>
    <w:p w:rsidR="00C316BD" w:rsidRPr="00C316BD" w:rsidRDefault="00C316BD" w:rsidP="00C316BD">
      <w:pPr>
        <w:spacing w:after="100"/>
        <w:jc w:val="both"/>
        <w:rPr>
          <w:b/>
        </w:rPr>
      </w:pPr>
      <w:r w:rsidRPr="00C316BD">
        <w:rPr>
          <w:b/>
        </w:rPr>
        <w:t xml:space="preserve">Блок №48, вход „А“ съдържа следните обекти: </w:t>
      </w:r>
    </w:p>
    <w:p w:rsidR="00C316BD" w:rsidRPr="00C316BD" w:rsidRDefault="00C316BD" w:rsidP="00C316BD">
      <w:pPr>
        <w:spacing w:after="100"/>
        <w:jc w:val="both"/>
      </w:pPr>
      <w:r w:rsidRPr="00C316BD">
        <w:t xml:space="preserve"> 15бр. жилищни апартамента с комуникационни площи, разположени на пет жилищни етажа, по три апартамента на етаж.</w:t>
      </w:r>
    </w:p>
    <w:p w:rsidR="00C316BD" w:rsidRPr="00C316BD" w:rsidRDefault="00C316BD" w:rsidP="00C316BD">
      <w:pPr>
        <w:spacing w:after="100"/>
        <w:jc w:val="both"/>
      </w:pPr>
      <w:r w:rsidRPr="00C316BD">
        <w:t>16бр. складови помещения  и комуникационни площи, разположени на полувкопано ниво.</w:t>
      </w:r>
    </w:p>
    <w:p w:rsidR="00C316BD" w:rsidRPr="00C316BD" w:rsidRDefault="00C316BD" w:rsidP="00C316BD">
      <w:pPr>
        <w:spacing w:after="100"/>
        <w:jc w:val="both"/>
      </w:pPr>
      <w:r w:rsidRPr="00C316BD">
        <w:t>Вертикалната комуникация в секцията се осъществява посредством  двураменна стълба с ширина на стълбищното рамо 105см  и „око“ между тях – 10 см. Стълбищната клетка е проектирана на североизточната фасада на секцията и чрез прозорци има директно естествено осветление и вентилация. До всяко стълбище е обособено складово помещение на етажното ниво, което е присвоено като склад към кухните на апартаментите от тип 1 посредством отвор в панелна стена с дебелина 14см. Във входа няма проектирана асансьорна уредба.</w:t>
      </w:r>
    </w:p>
    <w:p w:rsidR="00C316BD" w:rsidRPr="00C316BD" w:rsidRDefault="00C316BD" w:rsidP="00C316BD">
      <w:pPr>
        <w:spacing w:after="100"/>
        <w:jc w:val="both"/>
        <w:rPr>
          <w:b/>
        </w:rPr>
      </w:pPr>
      <w:r w:rsidRPr="00C316BD">
        <w:rPr>
          <w:b/>
        </w:rPr>
        <w:t xml:space="preserve">Блок №48, вход „Б“ съдържа следните обекти: </w:t>
      </w:r>
    </w:p>
    <w:p w:rsidR="00C316BD" w:rsidRPr="00C316BD" w:rsidRDefault="00C316BD" w:rsidP="00C316BD">
      <w:pPr>
        <w:spacing w:after="100"/>
        <w:jc w:val="both"/>
      </w:pPr>
      <w:r w:rsidRPr="00C316BD">
        <w:t xml:space="preserve"> 15бр. жилищни апартамента с комуникационни площи, разположени на пет жилищни етажа, по три апартамента на етаж.</w:t>
      </w:r>
    </w:p>
    <w:p w:rsidR="00C316BD" w:rsidRPr="00C316BD" w:rsidRDefault="00C316BD" w:rsidP="00C316BD">
      <w:pPr>
        <w:spacing w:after="100"/>
        <w:jc w:val="both"/>
      </w:pPr>
      <w:r w:rsidRPr="00C316BD">
        <w:t>16бр. складови помещения  и комуникационни площи, разположени на полувкопано ниво.</w:t>
      </w:r>
    </w:p>
    <w:p w:rsidR="00C316BD" w:rsidRPr="00C316BD" w:rsidRDefault="00C316BD" w:rsidP="00C316BD">
      <w:pPr>
        <w:spacing w:after="100"/>
        <w:jc w:val="both"/>
      </w:pPr>
      <w:r w:rsidRPr="00C316BD">
        <w:t xml:space="preserve">Вертикалната комуникация в секцията се осъществява посредством  двураменна стълба с ширина на стълбищното рамо 105см  и „око“ между тях – 10 см. Стълбищната клетка е проектирана на североизточната фасада на секцията и чрез прозорци има директно естествено осветление и вентилация. До всяко стълбище е обособено складово помещение на етажно ниво, </w:t>
      </w:r>
      <w:r w:rsidRPr="00C316BD">
        <w:lastRenderedPageBreak/>
        <w:t>което е присвоено като склад към кухните на апартаментите от тип 1 посредством отвор в панелна стена с дебелина 14см. Във входа няма проектирана асансьорна уредба.</w:t>
      </w:r>
    </w:p>
    <w:p w:rsidR="00C316BD" w:rsidRPr="00C316BD" w:rsidRDefault="00C316BD" w:rsidP="00C316BD">
      <w:pPr>
        <w:spacing w:after="100"/>
        <w:jc w:val="both"/>
        <w:rPr>
          <w:b/>
        </w:rPr>
      </w:pPr>
      <w:r w:rsidRPr="00C316BD">
        <w:rPr>
          <w:b/>
        </w:rPr>
        <w:t xml:space="preserve">Блок №50, вход „А“ съдържа следните обекти: </w:t>
      </w:r>
    </w:p>
    <w:p w:rsidR="00C316BD" w:rsidRPr="00C316BD" w:rsidRDefault="00C316BD" w:rsidP="00C316BD">
      <w:pPr>
        <w:spacing w:after="100"/>
        <w:jc w:val="both"/>
      </w:pPr>
      <w:r w:rsidRPr="00C316BD">
        <w:t xml:space="preserve"> 15бр. жилищни апартамента с комуникационни площи, разположени на пет жилищни етажа, по три апартамента на етаж.</w:t>
      </w:r>
    </w:p>
    <w:p w:rsidR="00C316BD" w:rsidRPr="00C316BD" w:rsidRDefault="00C316BD" w:rsidP="00C316BD">
      <w:pPr>
        <w:spacing w:after="100"/>
        <w:jc w:val="both"/>
      </w:pPr>
      <w:r w:rsidRPr="00C316BD">
        <w:t>19бр. складови помещения  и комуникационни площи, разположени на полувкопано ниво.</w:t>
      </w:r>
    </w:p>
    <w:p w:rsidR="00C316BD" w:rsidRPr="00C316BD" w:rsidRDefault="00C316BD" w:rsidP="00C316BD">
      <w:pPr>
        <w:spacing w:after="100"/>
        <w:jc w:val="both"/>
      </w:pPr>
      <w:r w:rsidRPr="00C316BD">
        <w:t>Вертикалната комуникация в секцията се осъществява посредством  двураменна стълба с ширина на стълбищното рамо 105см  и „око“ между тях – 10 см. Стълбищната клетка е проектирана на североизточната фасада на секцията и чрез прозорци има директно естествено осветление и вентилация. До всяко стълбище е обособено складово помещение на етажно ниво, което е присвоено като склад към кухните на апартаментите от тип 1 посредством отвор в панелна стена с дебелина 14см. Във входа няма проектирана асансьорна уредба.</w:t>
      </w:r>
    </w:p>
    <w:p w:rsidR="00C316BD" w:rsidRPr="00C316BD" w:rsidRDefault="00C316BD" w:rsidP="00C316BD">
      <w:pPr>
        <w:spacing w:after="100"/>
        <w:jc w:val="both"/>
        <w:rPr>
          <w:b/>
        </w:rPr>
      </w:pPr>
      <w:r w:rsidRPr="00C316BD">
        <w:rPr>
          <w:b/>
        </w:rPr>
        <w:t xml:space="preserve">Блок №50, вход „Б“ съдържа следните обекти: </w:t>
      </w:r>
    </w:p>
    <w:p w:rsidR="00C316BD" w:rsidRPr="00C316BD" w:rsidRDefault="00C316BD" w:rsidP="00C316BD">
      <w:pPr>
        <w:spacing w:after="100"/>
        <w:jc w:val="both"/>
      </w:pPr>
      <w:r w:rsidRPr="00C316BD">
        <w:t xml:space="preserve"> 15бр. жилищни апартамента с комуникационни площи, разположени на пет жилищни етажа, по три апартамента на етаж.</w:t>
      </w:r>
    </w:p>
    <w:p w:rsidR="00C316BD" w:rsidRPr="00C316BD" w:rsidRDefault="00C316BD" w:rsidP="00C316BD">
      <w:pPr>
        <w:spacing w:after="100"/>
        <w:jc w:val="both"/>
      </w:pPr>
      <w:r w:rsidRPr="00C316BD">
        <w:t>15бр. складови помещения  и комуникационни площи, разположени на полувкопано ниво.</w:t>
      </w:r>
    </w:p>
    <w:p w:rsidR="00617919" w:rsidRPr="00C316BD" w:rsidRDefault="00C316BD" w:rsidP="00C316BD">
      <w:pPr>
        <w:spacing w:after="100"/>
        <w:jc w:val="both"/>
      </w:pPr>
      <w:r w:rsidRPr="00C316BD">
        <w:t>Вертикалната комуникация в секцията се осъществява посредством  двураменна стълба с ширина на стълбищното рамо 105см  и „око“ между тях – 10 см. Стълбищната клетка е проектирана на североизточната фасада на секцията и чрез прозорци има директно естествено осветление и вентилация. До всяко стълбище е обособено складово помещение на етажно ниво, което е присвоено като склад към кухните на апартаментите от тип 1 посредством отвор в панелна стена с дебелина 14см. Във входа няма проектирана асансьорна уредба.</w:t>
      </w:r>
    </w:p>
    <w:p w:rsidR="007432AF" w:rsidRDefault="007432AF" w:rsidP="007432AF">
      <w:pPr>
        <w:pStyle w:val="NoSpacing1"/>
        <w:jc w:val="both"/>
      </w:pPr>
    </w:p>
    <w:p w:rsidR="007432AF" w:rsidRPr="00617919" w:rsidRDefault="007432AF" w:rsidP="007432AF">
      <w:pPr>
        <w:pStyle w:val="NoSpacing1"/>
        <w:jc w:val="both"/>
      </w:pPr>
    </w:p>
    <w:p w:rsidR="005856F2" w:rsidRPr="005856F2" w:rsidRDefault="005856F2" w:rsidP="006D6D49">
      <w:pPr>
        <w:spacing w:after="100"/>
        <w:jc w:val="both"/>
        <w:rPr>
          <w:b/>
          <w:lang w:eastAsia="en-US"/>
        </w:rPr>
      </w:pPr>
      <w:r w:rsidRPr="005856F2">
        <w:rPr>
          <w:b/>
          <w:lang w:eastAsia="en-US"/>
        </w:rPr>
        <w:t xml:space="preserve"> Изпълнение</w:t>
      </w:r>
      <w:r w:rsidR="006D6D49">
        <w:rPr>
          <w:b/>
          <w:lang w:eastAsia="en-US"/>
        </w:rPr>
        <w:t xml:space="preserve"> на строителството</w:t>
      </w:r>
    </w:p>
    <w:p w:rsidR="00E22934" w:rsidRPr="00E22934" w:rsidRDefault="00E22934" w:rsidP="00E22934">
      <w:pPr>
        <w:pStyle w:val="NoSpacing"/>
        <w:spacing w:after="100"/>
        <w:jc w:val="both"/>
        <w:rPr>
          <w:rFonts w:ascii="Times New Roman" w:hAnsi="Times New Roman"/>
          <w:sz w:val="24"/>
          <w:szCs w:val="24"/>
        </w:rPr>
      </w:pPr>
      <w:r w:rsidRPr="00E22934">
        <w:rPr>
          <w:rFonts w:ascii="Times New Roman" w:hAnsi="Times New Roman"/>
          <w:sz w:val="24"/>
          <w:szCs w:val="24"/>
        </w:rPr>
        <w:t xml:space="preserve">Конструкцията на сградата е сглобяема стоманобетонна панелна конструкция ЕПЖС. Покривите на двете секции са решени като плоски студени покриви, но отводняването е външно посредством  леки двускатни наклони, върху е положена битумна хидроизолация. Парапетите на балконите и лоджиите са от плътни панели на североизточната фасада и с ажурни детайли – на югозападната. Общата височина на парапетите е 107см , а височината спрямо готовия под на балконите е 90см. По фасадите  в процеса на експлоатация частично са извършвани ремонтни дейности с топлоизолиране и нанасяне на мазилка. Полувкопаният етаж играе роля на цокъл и е със сива груба мазилка. Дограмата при въвеждането на сградата в експлоатация е  била бяла дървена слепена с единично бяло стъкло. Към този момент част от апартаментите са с подменена с бяла или с дървесен фладер PVC/ Алуминиева дограма със стъклопакет. Сградата е частично фасадно топлоизолирана и пребоядисана, с остъклени балкони и лоджии с </w:t>
      </w:r>
      <w:r w:rsidRPr="00E22934">
        <w:rPr>
          <w:rFonts w:ascii="Times New Roman" w:hAnsi="Times New Roman"/>
          <w:sz w:val="24"/>
          <w:szCs w:val="24"/>
          <w:lang w:val="en-US"/>
        </w:rPr>
        <w:t>PVC</w:t>
      </w:r>
      <w:r w:rsidRPr="00E22934">
        <w:rPr>
          <w:rFonts w:ascii="Times New Roman" w:hAnsi="Times New Roman"/>
          <w:sz w:val="24"/>
          <w:szCs w:val="24"/>
        </w:rPr>
        <w:t xml:space="preserve"> и алуминиева дограма  и метална единична дограма, а  голяма част от балконите/лоджиите към кухните са усвоени и придадени към площта на кухните. На места е запазена изначалната слепена дървена дограма с единично стъкло.</w:t>
      </w:r>
    </w:p>
    <w:p w:rsidR="00841D75" w:rsidRPr="0025709C" w:rsidRDefault="00841D75" w:rsidP="00841D75">
      <w:pPr>
        <w:pStyle w:val="NoSpacing1"/>
        <w:rPr>
          <w:rFonts w:ascii="Times New Roman" w:hAnsi="Times New Roman"/>
          <w:sz w:val="28"/>
          <w:szCs w:val="28"/>
        </w:rPr>
      </w:pPr>
    </w:p>
    <w:p w:rsidR="006D6D49" w:rsidRPr="006D6D49" w:rsidRDefault="006D6D49" w:rsidP="006D6D49">
      <w:pPr>
        <w:jc w:val="both"/>
        <w:rPr>
          <w:b/>
        </w:rPr>
      </w:pPr>
      <w:r w:rsidRPr="006D6D49">
        <w:rPr>
          <w:b/>
        </w:rPr>
        <w:t xml:space="preserve">Допустими разходи </w:t>
      </w:r>
    </w:p>
    <w:p w:rsidR="006D6D49" w:rsidRPr="006D6D49" w:rsidRDefault="006D6D49" w:rsidP="006D6D49">
      <w:pPr>
        <w:jc w:val="both"/>
      </w:pPr>
      <w:r w:rsidRPr="006D6D49">
        <w:t>В рамките на Националната програма се включват следните разходи, които изпълнителят ще направи за периода на изпълнение на поръчката:</w:t>
      </w:r>
    </w:p>
    <w:p w:rsidR="006D6D49" w:rsidRPr="006D6D49" w:rsidRDefault="006D6D49" w:rsidP="00BB6D6C">
      <w:pPr>
        <w:numPr>
          <w:ilvl w:val="0"/>
          <w:numId w:val="27"/>
        </w:numPr>
        <w:jc w:val="both"/>
      </w:pPr>
      <w:r w:rsidRPr="006D6D49">
        <w:lastRenderedPageBreak/>
        <w:t xml:space="preserve">разходи за СМР; </w:t>
      </w:r>
    </w:p>
    <w:p w:rsidR="006D6D49" w:rsidRPr="006D6D49" w:rsidRDefault="006D6D49" w:rsidP="00BB6D6C">
      <w:pPr>
        <w:numPr>
          <w:ilvl w:val="0"/>
          <w:numId w:val="27"/>
        </w:numPr>
        <w:jc w:val="both"/>
      </w:pPr>
      <w:r w:rsidRPr="006D6D49">
        <w:t xml:space="preserve">разходи, свързани със заснемания, технически и/или работни проекти; </w:t>
      </w:r>
    </w:p>
    <w:p w:rsidR="006D6D49" w:rsidRPr="006D6D49" w:rsidRDefault="006D6D49" w:rsidP="00BB6D6C">
      <w:pPr>
        <w:numPr>
          <w:ilvl w:val="0"/>
          <w:numId w:val="27"/>
        </w:numPr>
        <w:jc w:val="both"/>
      </w:pPr>
      <w:r w:rsidRPr="006D6D49">
        <w:t>разходи за авторски надзор;</w:t>
      </w:r>
    </w:p>
    <w:p w:rsidR="006D6D49" w:rsidRPr="006D6D49" w:rsidRDefault="006D6D49" w:rsidP="00BB6D6C">
      <w:pPr>
        <w:numPr>
          <w:ilvl w:val="0"/>
          <w:numId w:val="27"/>
        </w:numPr>
        <w:jc w:val="both"/>
      </w:pPr>
      <w:r w:rsidRPr="006D6D49">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w:t>
      </w:r>
    </w:p>
    <w:p w:rsidR="006D6D49" w:rsidRPr="006D6D49" w:rsidRDefault="006D6D49" w:rsidP="00BB6D6C">
      <w:pPr>
        <w:numPr>
          <w:ilvl w:val="0"/>
          <w:numId w:val="27"/>
        </w:numPr>
        <w:jc w:val="both"/>
      </w:pPr>
      <w:r w:rsidRPr="006D6D49">
        <w:t>разходи, свързани с въвеждането на обекта в експлоатация.</w:t>
      </w:r>
    </w:p>
    <w:p w:rsidR="006D6D49" w:rsidRPr="006D6D49" w:rsidRDefault="006D6D49" w:rsidP="006D6D49">
      <w:pPr>
        <w:jc w:val="both"/>
        <w:rPr>
          <w:b/>
        </w:rPr>
      </w:pPr>
      <w:r w:rsidRPr="006D6D49">
        <w:rPr>
          <w:b/>
        </w:rPr>
        <w:t>Недопустими разходи по сградите</w:t>
      </w:r>
    </w:p>
    <w:p w:rsidR="006D6D49" w:rsidRPr="006D6D49" w:rsidRDefault="006D6D49" w:rsidP="00BB6D6C">
      <w:pPr>
        <w:numPr>
          <w:ilvl w:val="0"/>
          <w:numId w:val="28"/>
        </w:numPr>
        <w:jc w:val="both"/>
      </w:pPr>
      <w:r w:rsidRPr="006D6D49">
        <w:t>Всички разходи извън посочените като допустими.</w:t>
      </w:r>
    </w:p>
    <w:p w:rsidR="006D6D49" w:rsidRPr="006D6D49" w:rsidRDefault="006D6D49" w:rsidP="00BB6D6C">
      <w:pPr>
        <w:numPr>
          <w:ilvl w:val="0"/>
          <w:numId w:val="28"/>
        </w:numPr>
        <w:jc w:val="both"/>
      </w:pPr>
      <w:r w:rsidRPr="006D6D49">
        <w:t>Всички разходи за дейности, които не са предписани в резултат на извършеното техническо и енергийно обследване.</w:t>
      </w:r>
    </w:p>
    <w:p w:rsidR="006D6D49" w:rsidRPr="006D6D49" w:rsidRDefault="006D6D49" w:rsidP="00BB6D6C">
      <w:pPr>
        <w:numPr>
          <w:ilvl w:val="0"/>
          <w:numId w:val="28"/>
        </w:numPr>
        <w:jc w:val="both"/>
      </w:pPr>
      <w:r w:rsidRPr="006D6D49">
        <w:t>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подмяната на дограма.</w:t>
      </w:r>
    </w:p>
    <w:p w:rsidR="006D6D49" w:rsidRPr="006D6D49" w:rsidRDefault="006D6D49" w:rsidP="00BB6D6C">
      <w:pPr>
        <w:numPr>
          <w:ilvl w:val="0"/>
          <w:numId w:val="28"/>
        </w:numPr>
        <w:jc w:val="both"/>
      </w:pPr>
      <w:r w:rsidRPr="006D6D49">
        <w:t>Допустими дейности - съгласно Постановление №23 от 4 февруари 2016 година на Министерски съвет на Република България</w:t>
      </w:r>
    </w:p>
    <w:p w:rsidR="006D6D49" w:rsidRPr="006D6D49" w:rsidRDefault="006D6D49" w:rsidP="006D6D49">
      <w:pPr>
        <w:jc w:val="both"/>
        <w:rPr>
          <w:b/>
          <w:lang w:bidi="my-MM"/>
        </w:rPr>
      </w:pPr>
      <w:r w:rsidRPr="006D6D49">
        <w:rPr>
          <w:b/>
          <w:lang w:bidi="my-MM"/>
        </w:rPr>
        <w:t>Допустимите дейности за финансиране са:</w:t>
      </w:r>
    </w:p>
    <w:p w:rsidR="006D6D49" w:rsidRPr="006D6D49" w:rsidRDefault="006D6D49" w:rsidP="00BB6D6C">
      <w:pPr>
        <w:numPr>
          <w:ilvl w:val="0"/>
          <w:numId w:val="29"/>
        </w:numPr>
        <w:jc w:val="both"/>
        <w:rPr>
          <w:lang w:bidi="my-MM"/>
        </w:rPr>
      </w:pPr>
      <w:r w:rsidRPr="006D6D49">
        <w:rPr>
          <w:lang w:bidi="my-MM"/>
        </w:rPr>
        <w:t>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които са предписани като задължителни за сградата в техническото обследване;</w:t>
      </w:r>
    </w:p>
    <w:p w:rsidR="006D6D49" w:rsidRPr="006D6D49" w:rsidRDefault="006D6D49" w:rsidP="00BB6D6C">
      <w:pPr>
        <w:numPr>
          <w:ilvl w:val="0"/>
          <w:numId w:val="29"/>
        </w:numPr>
        <w:jc w:val="both"/>
        <w:rPr>
          <w:lang w:bidi="my-MM"/>
        </w:rPr>
      </w:pPr>
      <w:r w:rsidRPr="006D6D49">
        <w:rPr>
          <w:lang w:bidi="my-MM"/>
        </w:rPr>
        <w:t>дейности по обновяване на общите части на многофамилните жилищни сгради (ремонт на покрив, фасада, освежаване на стълбищна клетка и др.);</w:t>
      </w:r>
    </w:p>
    <w:p w:rsidR="006D6D49" w:rsidRPr="006D6D49" w:rsidRDefault="006D6D49" w:rsidP="00BB6D6C">
      <w:pPr>
        <w:numPr>
          <w:ilvl w:val="0"/>
          <w:numId w:val="29"/>
        </w:numPr>
        <w:jc w:val="both"/>
        <w:rPr>
          <w:lang w:bidi="my-MM"/>
        </w:rPr>
      </w:pPr>
      <w:r w:rsidRPr="006D6D49">
        <w:rPr>
          <w:lang w:bidi="my-MM"/>
        </w:rPr>
        <w:t xml:space="preserve">дейности по изпълнение на мерки за енергийна ефективност, които са предписани като задължителни за сградата в обследването за енергийна ефективност: </w:t>
      </w:r>
    </w:p>
    <w:p w:rsidR="006D6D49" w:rsidRPr="006D6D49" w:rsidRDefault="006D6D49" w:rsidP="00BB6D6C">
      <w:pPr>
        <w:numPr>
          <w:ilvl w:val="0"/>
          <w:numId w:val="29"/>
        </w:numPr>
        <w:jc w:val="both"/>
        <w:rPr>
          <w:lang w:bidi="my-MM"/>
        </w:rPr>
      </w:pPr>
      <w:r w:rsidRPr="006D6D49">
        <w:rPr>
          <w:lang w:bidi="my-MM"/>
        </w:rPr>
        <w:t>По външните сградни ограждащи елементи:</w:t>
      </w:r>
    </w:p>
    <w:p w:rsidR="006D6D49" w:rsidRPr="006D6D49" w:rsidRDefault="006D6D49" w:rsidP="00BB6D6C">
      <w:pPr>
        <w:numPr>
          <w:ilvl w:val="0"/>
          <w:numId w:val="29"/>
        </w:numPr>
        <w:jc w:val="both"/>
        <w:rPr>
          <w:lang w:bidi="my-MM"/>
        </w:rPr>
      </w:pPr>
      <w:r w:rsidRPr="006D6D49">
        <w:rPr>
          <w:lang w:bidi="my-MM"/>
        </w:rPr>
        <w:t>подмяна на дограма (прозорци, врати, витрини и др.);</w:t>
      </w:r>
    </w:p>
    <w:p w:rsidR="006D6D49" w:rsidRPr="006D6D49" w:rsidRDefault="006D6D49" w:rsidP="00BB6D6C">
      <w:pPr>
        <w:numPr>
          <w:ilvl w:val="0"/>
          <w:numId w:val="29"/>
        </w:numPr>
        <w:jc w:val="both"/>
        <w:rPr>
          <w:lang w:bidi="my-MM"/>
        </w:rPr>
      </w:pPr>
      <w:r w:rsidRPr="006D6D49">
        <w:rPr>
          <w:lang w:bidi="my-MM"/>
        </w:rPr>
        <w:t>топлинно изолиране на външните ограждащи елементи (външни стени, покриви, подове и др.).</w:t>
      </w:r>
    </w:p>
    <w:p w:rsidR="006D6D49" w:rsidRPr="006D6D49" w:rsidRDefault="006D6D49" w:rsidP="00BB6D6C">
      <w:pPr>
        <w:numPr>
          <w:ilvl w:val="0"/>
          <w:numId w:val="29"/>
        </w:numPr>
        <w:jc w:val="both"/>
        <w:rPr>
          <w:lang w:bidi="my-MM"/>
        </w:rPr>
      </w:pPr>
      <w:r w:rsidRPr="006D6D49">
        <w:rPr>
          <w:lang w:bidi="my-MM"/>
        </w:rPr>
        <w:t>По системите за поддържане на микроклимата:</w:t>
      </w:r>
    </w:p>
    <w:p w:rsidR="006D6D49" w:rsidRPr="006D6D49" w:rsidRDefault="006D6D49" w:rsidP="00BB6D6C">
      <w:pPr>
        <w:numPr>
          <w:ilvl w:val="0"/>
          <w:numId w:val="29"/>
        </w:numPr>
        <w:jc w:val="both"/>
        <w:rPr>
          <w:lang w:bidi="my-MM"/>
        </w:rPr>
      </w:pPr>
      <w:r w:rsidRPr="006D6D49">
        <w:rPr>
          <w:lang w:bidi="my-MM"/>
        </w:rPr>
        <w:t>основен ремонт, модернизация или подмяна на локални източници на топлина/котелни стопанства или прилежащите им съоръжения, собственост на ССО, включително смяна на горивната база при доказан енергоспестяващ и екологичен ефект;</w:t>
      </w:r>
    </w:p>
    <w:p w:rsidR="006D6D49" w:rsidRPr="006D6D49" w:rsidRDefault="006D6D49" w:rsidP="00BB6D6C">
      <w:pPr>
        <w:numPr>
          <w:ilvl w:val="0"/>
          <w:numId w:val="29"/>
        </w:numPr>
        <w:jc w:val="both"/>
        <w:rPr>
          <w:lang w:bidi="my-MM"/>
        </w:rPr>
      </w:pPr>
      <w:r w:rsidRPr="006D6D49">
        <w:rPr>
          <w:lang w:bidi="my-MM"/>
        </w:rPr>
        <w:t>изграждане на системи за оползотворяване на енергията от възобновяеми източници за енергийните потребности на сградата;</w:t>
      </w:r>
    </w:p>
    <w:p w:rsidR="006D6D49" w:rsidRPr="006D6D49" w:rsidRDefault="006D6D49" w:rsidP="00BB6D6C">
      <w:pPr>
        <w:numPr>
          <w:ilvl w:val="0"/>
          <w:numId w:val="29"/>
        </w:numPr>
        <w:jc w:val="both"/>
        <w:rPr>
          <w:lang w:bidi="my-MM"/>
        </w:rPr>
      </w:pPr>
      <w:r w:rsidRPr="006D6D49">
        <w:rPr>
          <w:lang w:bidi="my-MM"/>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6D6D49" w:rsidRPr="006D6D49" w:rsidRDefault="006D6D49" w:rsidP="00BB6D6C">
      <w:pPr>
        <w:numPr>
          <w:ilvl w:val="0"/>
          <w:numId w:val="29"/>
        </w:numPr>
        <w:jc w:val="both"/>
        <w:rPr>
          <w:lang w:bidi="my-MM"/>
        </w:rPr>
      </w:pPr>
      <w:r w:rsidRPr="006D6D49">
        <w:rPr>
          <w:lang w:bidi="my-MM"/>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6D6D49" w:rsidRPr="006D6D49" w:rsidRDefault="006D6D49" w:rsidP="00BB6D6C">
      <w:pPr>
        <w:numPr>
          <w:ilvl w:val="0"/>
          <w:numId w:val="29"/>
        </w:numPr>
        <w:jc w:val="both"/>
        <w:rPr>
          <w:lang w:bidi="my-MM"/>
        </w:rPr>
      </w:pPr>
      <w:r w:rsidRPr="006D6D49">
        <w:rPr>
          <w:lang w:bidi="my-MM"/>
        </w:rPr>
        <w:t>ремонт или подмяна на електрическата инсталация в общите части на сградата и изпълнение на енергоспестяващо осветление в общите части;</w:t>
      </w:r>
    </w:p>
    <w:p w:rsidR="006D6D49" w:rsidRPr="006D6D49" w:rsidRDefault="006D6D49" w:rsidP="00BB6D6C">
      <w:pPr>
        <w:numPr>
          <w:ilvl w:val="0"/>
          <w:numId w:val="29"/>
        </w:numPr>
        <w:jc w:val="both"/>
        <w:rPr>
          <w:lang w:bidi="my-MM"/>
        </w:rPr>
      </w:pPr>
      <w:r w:rsidRPr="006D6D49">
        <w:rPr>
          <w:lang w:bidi="my-MM"/>
        </w:rPr>
        <w:t xml:space="preserve">инсталиране на система за автоматично централизирано управление на топлоподаването при локални източници, собственост на ССО; </w:t>
      </w:r>
    </w:p>
    <w:p w:rsidR="006D6D49" w:rsidRPr="006D6D49" w:rsidRDefault="006D6D49" w:rsidP="00BB6D6C">
      <w:pPr>
        <w:numPr>
          <w:ilvl w:val="0"/>
          <w:numId w:val="29"/>
        </w:numPr>
        <w:jc w:val="both"/>
        <w:rPr>
          <w:lang w:bidi="my-MM"/>
        </w:rPr>
      </w:pPr>
      <w:r w:rsidRPr="006D6D49">
        <w:rPr>
          <w:lang w:bidi="my-MM"/>
        </w:rPr>
        <w:t>инсталиране на система за автоматизирано централизирано управление на осветлението в общите части на жилищната сграда;</w:t>
      </w:r>
    </w:p>
    <w:p w:rsidR="006D6D49" w:rsidRPr="006D6D49" w:rsidRDefault="006D6D49" w:rsidP="00BB6D6C">
      <w:pPr>
        <w:numPr>
          <w:ilvl w:val="0"/>
          <w:numId w:val="29"/>
        </w:numPr>
        <w:jc w:val="both"/>
        <w:rPr>
          <w:lang w:bidi="my-MM"/>
        </w:rPr>
      </w:pPr>
      <w:r w:rsidRPr="006D6D49">
        <w:rPr>
          <w:lang w:bidi="my-MM"/>
        </w:rPr>
        <w:lastRenderedPageBreak/>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rsidR="006D6D49" w:rsidRPr="006D6D49" w:rsidRDefault="006D6D49" w:rsidP="00BB6D6C">
      <w:pPr>
        <w:numPr>
          <w:ilvl w:val="0"/>
          <w:numId w:val="29"/>
        </w:numPr>
        <w:jc w:val="both"/>
        <w:rPr>
          <w:lang w:bidi="my-MM"/>
        </w:rPr>
      </w:pPr>
      <w:r w:rsidRPr="006D6D49">
        <w:rPr>
          <w:lang w:bidi="my-MM"/>
        </w:rPr>
        <w:t>мерки за повишаване на енергийната ефективност на асансьорите.</w:t>
      </w:r>
    </w:p>
    <w:p w:rsidR="006D6D49" w:rsidRDefault="006D6D49" w:rsidP="00BB6D6C">
      <w:pPr>
        <w:numPr>
          <w:ilvl w:val="0"/>
          <w:numId w:val="29"/>
        </w:numPr>
        <w:jc w:val="both"/>
        <w:rPr>
          <w:lang w:bidi="my-MM"/>
        </w:rPr>
      </w:pPr>
      <w:r w:rsidRPr="006D6D49">
        <w:rPr>
          <w:lang w:bidi="my-MM"/>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7432AF" w:rsidRPr="006D6D49" w:rsidRDefault="007432AF" w:rsidP="007432AF">
      <w:pPr>
        <w:ind w:left="720"/>
        <w:jc w:val="both"/>
        <w:rPr>
          <w:lang w:bidi="my-MM"/>
        </w:rPr>
      </w:pPr>
    </w:p>
    <w:p w:rsidR="006D6D49" w:rsidRPr="006D6D49" w:rsidRDefault="006D6D49" w:rsidP="006D6D49">
      <w:pPr>
        <w:jc w:val="both"/>
        <w:rPr>
          <w:b/>
          <w:lang w:bidi="my-MM"/>
        </w:rPr>
      </w:pPr>
      <w:r w:rsidRPr="006D6D49">
        <w:rPr>
          <w:b/>
          <w:lang w:bidi="my-MM"/>
        </w:rPr>
        <w:t xml:space="preserve">ВАЖНО! </w:t>
      </w:r>
    </w:p>
    <w:p w:rsidR="006D6D49" w:rsidRPr="006D6D49" w:rsidRDefault="006D6D49" w:rsidP="006D6D49">
      <w:pPr>
        <w:jc w:val="both"/>
        <w:rPr>
          <w:lang w:bidi="my-MM"/>
        </w:rPr>
      </w:pPr>
      <w:r w:rsidRPr="006D6D49">
        <w:rPr>
          <w:lang w:bidi="my-MM"/>
        </w:rPr>
        <w:t>Няма да се финансират:</w:t>
      </w:r>
    </w:p>
    <w:p w:rsidR="006D6D49" w:rsidRPr="006D6D49" w:rsidRDefault="006D6D49" w:rsidP="006D6D49">
      <w:pPr>
        <w:jc w:val="both"/>
        <w:rPr>
          <w:lang w:bidi="my-MM"/>
        </w:rPr>
      </w:pPr>
      <w:r w:rsidRPr="006D6D49">
        <w:rPr>
          <w:lang w:bidi="my-MM"/>
        </w:rPr>
        <w:t>Подмяна на отоплителни тела в самостоятелните обекти.</w:t>
      </w:r>
    </w:p>
    <w:p w:rsidR="006D6D49" w:rsidRPr="006D6D49" w:rsidRDefault="006D6D49" w:rsidP="006D6D49">
      <w:pPr>
        <w:jc w:val="both"/>
        <w:rPr>
          <w:lang w:bidi="my-MM"/>
        </w:rPr>
      </w:pPr>
      <w:r w:rsidRPr="006D6D49">
        <w:rPr>
          <w:lang w:bidi="my-MM"/>
        </w:rPr>
        <w:t>Подмяна на асансьори с нови или втора употреба.</w:t>
      </w:r>
    </w:p>
    <w:p w:rsidR="006D6D49" w:rsidRPr="006D6D49" w:rsidRDefault="006D6D49" w:rsidP="006D6D49">
      <w:pPr>
        <w:jc w:val="both"/>
        <w:rPr>
          <w:lang w:bidi="my-MM"/>
        </w:rPr>
      </w:pPr>
      <w:r w:rsidRPr="006D6D49">
        <w:rPr>
          <w:lang w:bidi="my-MM"/>
        </w:rPr>
        <w:t>Обзавеждане и оборудване в самостоятелните обекти.</w:t>
      </w:r>
    </w:p>
    <w:p w:rsidR="006D6D49" w:rsidRPr="006D6D49" w:rsidRDefault="006D6D49" w:rsidP="006D6D49">
      <w:pPr>
        <w:jc w:val="both"/>
        <w:rPr>
          <w:lang w:bidi="my-MM"/>
        </w:rPr>
      </w:pPr>
    </w:p>
    <w:p w:rsidR="006D6D49" w:rsidRPr="006D6D49" w:rsidRDefault="006D6D49" w:rsidP="006D6D49">
      <w:pPr>
        <w:jc w:val="both"/>
        <w:rPr>
          <w:b/>
        </w:rPr>
      </w:pPr>
      <w:r w:rsidRPr="006D6D49">
        <w:rPr>
          <w:b/>
        </w:rPr>
        <w:t xml:space="preserve">ВАЖНО! </w:t>
      </w:r>
    </w:p>
    <w:p w:rsidR="006D6D49" w:rsidRPr="006D6D49" w:rsidRDefault="006D6D49" w:rsidP="006D6D49">
      <w:pPr>
        <w:jc w:val="both"/>
        <w:rPr>
          <w:lang w:bidi="my-MM"/>
        </w:rPr>
      </w:pPr>
      <w:r w:rsidRPr="006D6D49">
        <w:rPr>
          <w:lang w:bidi="my-MM"/>
        </w:rPr>
        <w:t xml:space="preserve">Изпълнението на дейности по конструктивно възстановяване/усилване/основен ремонт в зависимост от повредите, настъпили по време на експлоатацията на </w:t>
      </w:r>
      <w:r>
        <w:rPr>
          <w:lang w:bidi="my-MM"/>
        </w:rPr>
        <w:t>сградата</w:t>
      </w:r>
      <w:r w:rsidRPr="006D6D49">
        <w:rPr>
          <w:lang w:bidi="my-MM"/>
        </w:rPr>
        <w:t>, е допустимо единствено ако в доклада от извършеното техническо обследване на сградата са налични констатации, свързани с реализацията на тези дейности, и съответно са предписани задължителни мерки за изпълнение в самото обследване.</w:t>
      </w:r>
    </w:p>
    <w:p w:rsidR="006D6D49" w:rsidRPr="006D6D49" w:rsidRDefault="006D6D49" w:rsidP="006D6D49">
      <w:pPr>
        <w:jc w:val="both"/>
        <w:rPr>
          <w:lang w:bidi="my-MM"/>
        </w:rPr>
      </w:pPr>
      <w:r w:rsidRPr="006D6D49">
        <w:rPr>
          <w:lang w:bidi="my-MM"/>
        </w:rPr>
        <w:t xml:space="preserve">По време на експлоатацията може да настъпят ограничени повреди и дефекти, които застрашават сигурността на конструкцията. Такива повреди или дефекти могат да бъдат наличие на недопустими пукнатини в носещи и неносещи конструктивни елементи, недостатъчна натискова якост на бетона, начална, средна или висока степен на корозия на бетона и/или на армировката, значителни провисвания и премествания, слягане на основите, недостатъчна дебелина на армировката. Отстраняването на подобни повреди може да бъде включено в дейностите по конструктивно възстановяване/усилване/основен ремонт, когато е потвърдена тяхната икономическа целесъобразност и те са предписани като задължителни в техническото обследване. </w:t>
      </w:r>
    </w:p>
    <w:p w:rsidR="006D6D49" w:rsidRPr="006D6D49" w:rsidRDefault="006D6D49" w:rsidP="006D6D49">
      <w:pPr>
        <w:jc w:val="both"/>
        <w:rPr>
          <w:lang w:bidi="my-MM"/>
        </w:rPr>
      </w:pPr>
      <w:r w:rsidRPr="006D6D49">
        <w:rPr>
          <w:lang w:bidi="my-MM"/>
        </w:rPr>
        <w:t>Конструктивната оценка на сградата следва да определя необходимия обхват на дейностите по проектиране и изпълнение на възстановяване/усилване/основен ремонт на носещите и неносещите конструктивни елементи и на земната основа, както и целесъобразните мерки, като локална или цялостна замяна на повредените елементи, връзки или части, добавяне на нови конструктивни елементи, връзки, дървени, стоманени или стоманобетонни пояси в зидани конструкции и др., премахване на уязвими елементи или връзки и др.</w:t>
      </w:r>
    </w:p>
    <w:p w:rsidR="006D6D49" w:rsidRPr="006D6D49" w:rsidRDefault="006D6D49" w:rsidP="006D6D49">
      <w:pPr>
        <w:jc w:val="both"/>
        <w:rPr>
          <w:lang w:bidi="my-MM"/>
        </w:rPr>
      </w:pPr>
      <w:r w:rsidRPr="006D6D49">
        <w:rPr>
          <w:lang w:bidi="my-MM"/>
        </w:rPr>
        <w:t>Същевременно в обхвата на дейностите по конструктивно възстановяване/усилване/основен ремонт след техническа обосновка може да бъдат включени други дейности, свързани с ремонт на обекти на техническа инфраструктура, разположени в непосредствена близост до сградата, но които е обосновано, че застрашават конструкцията и сигурността на сградата.</w:t>
      </w:r>
    </w:p>
    <w:p w:rsidR="006D6D49" w:rsidRPr="006D6D49" w:rsidRDefault="006D6D49" w:rsidP="006D6D49">
      <w:pPr>
        <w:jc w:val="both"/>
        <w:rPr>
          <w:lang w:bidi="my-MM"/>
        </w:rPr>
      </w:pPr>
      <w:r w:rsidRPr="006D6D49">
        <w:rPr>
          <w:lang w:bidi="my-MM"/>
        </w:rPr>
        <w:t>Във всички останали случаи предписването на дейности, които не застрашават конструкцията и сигурността на сградата, като задължителни мерки, ще се считат за недопустими.“</w:t>
      </w:r>
    </w:p>
    <w:p w:rsidR="006D6D49" w:rsidRPr="006D6D49" w:rsidRDefault="006D6D49" w:rsidP="006D6D49">
      <w:pPr>
        <w:jc w:val="both"/>
      </w:pPr>
    </w:p>
    <w:p w:rsidR="006D6D49" w:rsidRPr="00681B19" w:rsidRDefault="006D6D49" w:rsidP="00681B19">
      <w:pPr>
        <w:jc w:val="both"/>
        <w:rPr>
          <w:b/>
        </w:rPr>
      </w:pPr>
      <w:r w:rsidRPr="00681B19">
        <w:rPr>
          <w:b/>
        </w:rPr>
        <w:t xml:space="preserve">Задължителни мерки за изпълнение </w:t>
      </w:r>
      <w:r w:rsidR="00681B19" w:rsidRPr="00681B19">
        <w:rPr>
          <w:b/>
        </w:rPr>
        <w:t>съгласно доклад</w:t>
      </w:r>
      <w:r w:rsidR="00681B19">
        <w:rPr>
          <w:b/>
        </w:rPr>
        <w:t xml:space="preserve"> </w:t>
      </w:r>
      <w:r w:rsidR="00681B19" w:rsidRPr="00681B19">
        <w:rPr>
          <w:b/>
        </w:rPr>
        <w:t xml:space="preserve">за резултати от обследване:   </w:t>
      </w:r>
    </w:p>
    <w:p w:rsidR="000B1949" w:rsidRPr="000B1949" w:rsidRDefault="000B1949" w:rsidP="000B1949">
      <w:pPr>
        <w:pStyle w:val="NoSpacing"/>
        <w:spacing w:after="100"/>
        <w:jc w:val="both"/>
        <w:rPr>
          <w:rFonts w:ascii="Times New Roman" w:hAnsi="Times New Roman"/>
          <w:sz w:val="24"/>
          <w:szCs w:val="24"/>
        </w:rPr>
      </w:pPr>
      <w:r w:rsidRPr="000B1949">
        <w:rPr>
          <w:rFonts w:ascii="Times New Roman" w:hAnsi="Times New Roman"/>
          <w:sz w:val="24"/>
          <w:szCs w:val="24"/>
        </w:rPr>
        <w:lastRenderedPageBreak/>
        <w:t>През периода на експлоатация на сградата са извършвани различни по обем и вид ремонтни дейности – частично саниране на фасадни стени (топлоизолация); остъкляване или частично подзиждане на някои балкони; подмяна на дограма в някои апартаменти; освежаване на бои и нови настилки и облицовки в някои помещения и др. Основен ремонт на покрива и на общите части на сградата не е извършван. Планирано саниране на сградата не е извършвано.</w:t>
      </w:r>
    </w:p>
    <w:p w:rsidR="000B1949" w:rsidRPr="000B1949" w:rsidRDefault="000B1949" w:rsidP="000B1949">
      <w:pPr>
        <w:pStyle w:val="NoSpacing"/>
        <w:spacing w:after="100"/>
        <w:jc w:val="both"/>
        <w:rPr>
          <w:rFonts w:ascii="Times New Roman" w:hAnsi="Times New Roman"/>
          <w:sz w:val="24"/>
          <w:szCs w:val="24"/>
        </w:rPr>
      </w:pPr>
      <w:r w:rsidRPr="000B1949">
        <w:rPr>
          <w:rFonts w:ascii="Times New Roman" w:hAnsi="Times New Roman"/>
          <w:sz w:val="24"/>
          <w:szCs w:val="24"/>
        </w:rPr>
        <w:t xml:space="preserve">Жилищната сграда е в експлоатация повече от 30 години, без да е извършван основен ремонт на покрива и общите части, и се нуждае от цялостна и последователна ревизия и ремонт на конструктивни елементи, инсталации, финишни покрития в общите части и др., както и от саниране на ограждащите повърхности (фасади и покриви). </w:t>
      </w:r>
    </w:p>
    <w:p w:rsidR="00626ED3" w:rsidRPr="00626ED3" w:rsidRDefault="00626ED3" w:rsidP="00681B19">
      <w:pPr>
        <w:jc w:val="both"/>
        <w:rPr>
          <w:b/>
        </w:rPr>
      </w:pPr>
      <w:r w:rsidRPr="007432AF">
        <w:rPr>
          <w:b/>
        </w:rPr>
        <w:t>Част „Архитектурна“:</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Сградата да се приведе в съответствие с изискванията на ЗЕЕ и Наредба № 7 за енергийна ефективност, топлосъхранение и икономия на енергия в сгради. Изпълнението на СМР да се извърши въз основа на изготвена и одобрена проектна документация. С разработването на проектите би следвало да се потърси и единно и цялостно решение на фасадите, които към момента са доста разнородни и с неестетичен вид (във връзка с частично изпълнявани от собствениците на отделните апартаменти топлоизолации, остъклявания на балкони с различни видове материали, частично зазиждане на някои от балконите, различни като цветове и структура мазилки и т.н.). </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Да се подмени старата, неподменена до момента фасадна дограма, както и нова но компрометирана с нова подходяща и в съответствие с изискванията на ЗЕЕ и съгласно изготвения и одобрен инвестиционен проект. </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Да се изпълни топлоизолация по ограждащите конструкции  с материали и параметри в съответствие с изискванията на ЗЕЕ, препоръките за енергоспестяващи мерки и предвиденото в одобрения инвестиционен проект.  </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При проектирането и полагането на топлоизолационната система да се спазват изискванията за пожарна безопасност;</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При изпълнение на топлоизолационната система по фасадите да се запазят съществуващите вентилационни отвори на подпокривното пространство, така че да могат да изпълняват предназначението си. Отворите да се защитят срещу проникване на птици посредством вентилационни решетки или мрежи или по др. подходящ начин.</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Да се почистят и запълнят вертикалните и хоризонтални фуги с нови изолационни пълнители;</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Да се извърши основен ремонт на хидроизолация покрив.  В подпокривното пространство да се положи пароизолация и топлоизолация,  съгласно енергоспестяващите мерки и предвиденото в инвестиционния проект. </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След изпълнение на покривните работи и на топлоизолационната система по фасадите, по бордовете да се демонтират съществуващите обшивки, да се извърши монтаж на топлоизолация по височина на борда и да се изпълни нова обшивка от алуминиева или поцинкована ламарина с ПВЦ покритие (по мярка от място).</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Да се направи ревизия и при нужда ремонт на козирките над входовете. Горната им повърхност да се почисти от отпадъци и да се осигури коректното им и безпроблемно отводняване – по проектно решение. </w:t>
      </w:r>
    </w:p>
    <w:p w:rsidR="00E22934" w:rsidRPr="00E22934" w:rsidRDefault="00E22934" w:rsidP="00E22934">
      <w:pPr>
        <w:pStyle w:val="NoSpacing"/>
        <w:numPr>
          <w:ilvl w:val="0"/>
          <w:numId w:val="40"/>
        </w:numPr>
        <w:suppressAutoHyphens w:val="0"/>
        <w:spacing w:after="100"/>
        <w:ind w:left="0"/>
        <w:jc w:val="both"/>
        <w:rPr>
          <w:rFonts w:ascii="Times New Roman" w:hAnsi="Times New Roman"/>
          <w:sz w:val="24"/>
          <w:szCs w:val="24"/>
        </w:rPr>
      </w:pPr>
      <w:r w:rsidRPr="00E22934">
        <w:rPr>
          <w:rFonts w:ascii="Times New Roman" w:hAnsi="Times New Roman"/>
          <w:sz w:val="24"/>
          <w:szCs w:val="24"/>
        </w:rPr>
        <w:t>Ремонт на тротоарни настилки и недопускане на проникване на повърхностни води към основите.</w:t>
      </w:r>
    </w:p>
    <w:p w:rsidR="00E22934" w:rsidRPr="00244454" w:rsidRDefault="00E22934" w:rsidP="00E22934">
      <w:pPr>
        <w:spacing w:after="100"/>
        <w:jc w:val="both"/>
        <w:rPr>
          <w:color w:val="FF0000"/>
          <w:sz w:val="28"/>
          <w:szCs w:val="28"/>
        </w:rPr>
      </w:pPr>
    </w:p>
    <w:p w:rsidR="00626ED3" w:rsidRPr="00626ED3" w:rsidRDefault="00626ED3" w:rsidP="00710C44">
      <w:pPr>
        <w:jc w:val="both"/>
        <w:rPr>
          <w:b/>
        </w:rPr>
      </w:pPr>
      <w:r w:rsidRPr="00626ED3">
        <w:rPr>
          <w:b/>
        </w:rPr>
        <w:t>Част „Конструктивна“</w:t>
      </w:r>
    </w:p>
    <w:p w:rsidR="00E22934" w:rsidRPr="00E22934" w:rsidRDefault="00E22934" w:rsidP="00E22934">
      <w:pPr>
        <w:numPr>
          <w:ilvl w:val="0"/>
          <w:numId w:val="44"/>
        </w:numPr>
        <w:spacing w:after="100"/>
        <w:ind w:left="0"/>
        <w:jc w:val="both"/>
      </w:pPr>
      <w:r w:rsidRPr="00E22934">
        <w:t>Конструкцията да се натоварва с до 90 % от натоварването за което е била изчислена. Така може да изпълнява функциите си на жилищна сграда  и да бъде годна за нормална дълготрайна безаварийна експлоатация.</w:t>
      </w:r>
    </w:p>
    <w:p w:rsidR="00E22934" w:rsidRPr="00E22934" w:rsidRDefault="00E22934" w:rsidP="00E22934">
      <w:pPr>
        <w:numPr>
          <w:ilvl w:val="0"/>
          <w:numId w:val="44"/>
        </w:numPr>
        <w:spacing w:after="100"/>
        <w:ind w:left="0"/>
        <w:jc w:val="both"/>
      </w:pPr>
      <w:r w:rsidRPr="00E22934">
        <w:t>Цялостен ремонт на покривната хидроизолация и улуци с цел защита на носещата конструкция на сградата и дюбелните връзки между отделните панели. Обработка на покривните дилатационни фуги по проектно решение.</w:t>
      </w:r>
    </w:p>
    <w:p w:rsidR="00E22934" w:rsidRPr="00E22934" w:rsidRDefault="00E22934" w:rsidP="00E22934">
      <w:pPr>
        <w:numPr>
          <w:ilvl w:val="0"/>
          <w:numId w:val="44"/>
        </w:numPr>
        <w:spacing w:after="100"/>
        <w:ind w:left="0"/>
        <w:jc w:val="both"/>
      </w:pPr>
      <w:r w:rsidRPr="00E22934">
        <w:t>Обработка на местата с нарушено бетонно покритие и обрушен бетон, и обмазването им с циментови разтвори. Дюбелни връзки с видима корозирала армировка трябва да бъдат замонолитени с полимерно-модифициран циментов разтвор.</w:t>
      </w:r>
    </w:p>
    <w:p w:rsidR="00E22934" w:rsidRPr="00E22934" w:rsidRDefault="00E22934" w:rsidP="00E22934">
      <w:pPr>
        <w:numPr>
          <w:ilvl w:val="0"/>
          <w:numId w:val="44"/>
        </w:numPr>
        <w:spacing w:after="100"/>
        <w:ind w:left="0"/>
        <w:jc w:val="both"/>
      </w:pPr>
      <w:r w:rsidRPr="00E22934">
        <w:t>Подмяна на дограмата и външно саниране на сградата, включващо направа на топлоизолация. Защита от навлизане на влага в дюбелните връзки между фасадни, стенни и подови панели по проектен работен детайл.</w:t>
      </w:r>
    </w:p>
    <w:p w:rsidR="00E22934" w:rsidRPr="00E22934" w:rsidRDefault="00E22934" w:rsidP="00E22934">
      <w:pPr>
        <w:numPr>
          <w:ilvl w:val="0"/>
          <w:numId w:val="44"/>
        </w:numPr>
        <w:autoSpaceDE w:val="0"/>
        <w:autoSpaceDN w:val="0"/>
        <w:adjustRightInd w:val="0"/>
        <w:spacing w:after="100"/>
        <w:ind w:left="0"/>
        <w:jc w:val="both"/>
      </w:pPr>
      <w:r w:rsidRPr="00E22934">
        <w:t>В  процеса  на  експлоатация  на  обекта,  при нови инвестиционни намерения,  като  изпълнение  на съществени реконструкции и преустройства, промяна предназначението или промяна в натоварването,  е необходимо  конструкцията  на  сградата  да  се  провери  по  изчислителен  начин  и  оразмери  съгласно действащите към момента на проектиране строителни норми на територията на Република България.</w:t>
      </w:r>
    </w:p>
    <w:p w:rsidR="00E22934" w:rsidRPr="00244454" w:rsidRDefault="00E22934" w:rsidP="00E22934">
      <w:pPr>
        <w:spacing w:after="100"/>
        <w:jc w:val="both"/>
        <w:rPr>
          <w:sz w:val="28"/>
          <w:szCs w:val="28"/>
        </w:rPr>
      </w:pPr>
    </w:p>
    <w:p w:rsidR="00626ED3" w:rsidRPr="00626ED3" w:rsidRDefault="00626ED3" w:rsidP="00626ED3">
      <w:pPr>
        <w:jc w:val="both"/>
        <w:rPr>
          <w:b/>
          <w:lang w:eastAsia="x-none"/>
        </w:rPr>
      </w:pPr>
      <w:r w:rsidRPr="00626ED3">
        <w:rPr>
          <w:b/>
          <w:lang w:eastAsia="x-none"/>
        </w:rPr>
        <w:t>Част „ВиК”</w:t>
      </w:r>
    </w:p>
    <w:p w:rsidR="00E22934" w:rsidRPr="00E22934" w:rsidRDefault="00E22934" w:rsidP="00E22934">
      <w:pPr>
        <w:numPr>
          <w:ilvl w:val="1"/>
          <w:numId w:val="45"/>
        </w:numPr>
        <w:tabs>
          <w:tab w:val="left" w:pos="284"/>
        </w:tabs>
        <w:spacing w:after="100"/>
        <w:ind w:left="0" w:hanging="170"/>
        <w:jc w:val="both"/>
      </w:pPr>
      <w:r w:rsidRPr="00E22934">
        <w:t xml:space="preserve">Подмяна на главните хоризонтални клонове на водопроводна инсталация, като излишните тръби се демонтират и премахнат.  Вертикалните клонове да се сменят при желание на собствениците. </w:t>
      </w:r>
    </w:p>
    <w:p w:rsidR="00E22934" w:rsidRPr="00E22934" w:rsidRDefault="00E22934" w:rsidP="00E22934">
      <w:pPr>
        <w:numPr>
          <w:ilvl w:val="1"/>
          <w:numId w:val="45"/>
        </w:numPr>
        <w:tabs>
          <w:tab w:val="left" w:pos="284"/>
        </w:tabs>
        <w:spacing w:after="100"/>
        <w:ind w:left="0" w:hanging="170"/>
        <w:jc w:val="both"/>
      </w:pPr>
      <w:r w:rsidRPr="00E22934">
        <w:t xml:space="preserve">Да се подменят канализационните вертикали в рамките на сутерена. Да се подменят водосточните тръби. </w:t>
      </w:r>
    </w:p>
    <w:p w:rsidR="00E22934" w:rsidRPr="00244454" w:rsidRDefault="00E22934" w:rsidP="00E22934">
      <w:pPr>
        <w:tabs>
          <w:tab w:val="left" w:pos="284"/>
        </w:tabs>
        <w:spacing w:after="100"/>
        <w:jc w:val="both"/>
        <w:rPr>
          <w:sz w:val="28"/>
          <w:szCs w:val="28"/>
        </w:rPr>
      </w:pPr>
    </w:p>
    <w:p w:rsidR="00626ED3" w:rsidRPr="00626ED3" w:rsidRDefault="00626ED3" w:rsidP="00710C44">
      <w:pPr>
        <w:jc w:val="both"/>
        <w:rPr>
          <w:b/>
          <w:lang w:eastAsia="x-none"/>
        </w:rPr>
      </w:pPr>
      <w:r w:rsidRPr="00626ED3">
        <w:rPr>
          <w:b/>
          <w:lang w:eastAsia="x-none"/>
        </w:rPr>
        <w:t>ЧАСТ „ЕЛ. ИНСТАЛАЦИИ и АСАНСЬОР”</w:t>
      </w:r>
    </w:p>
    <w:p w:rsidR="00E22934" w:rsidRPr="00E22934" w:rsidRDefault="00E22934" w:rsidP="00E22934">
      <w:pPr>
        <w:spacing w:after="100"/>
        <w:jc w:val="both"/>
        <w:rPr>
          <w:bCs/>
        </w:rPr>
      </w:pPr>
      <w:r w:rsidRPr="00E22934">
        <w:rPr>
          <w:bCs/>
        </w:rPr>
        <w:t xml:space="preserve">Изискванията за натовареност на мрежата при въвеждане на сградата в експлоатация  са били различни от сегашните и по-тази причина наличните стари електрически инсталации се оказват неспособни да поемат натоварванията на съвременните електрически уреди. Сградата е проектирана със среден капацитет на захранване от 4-6 кW на апартамент, достатъчно за едновременно включване на хладилник, готварска печка и телевизор. Тази мощност обаче, не отговаря на нуждите на съвременните домакинства, в които се използват все повече електроуреди като климатик, пералня, съдомиялна, бойлер и др. В момента е завишена инсталираната мощност на 10 до 15 кW на апартамент, което налага подмяна на инсталациите, за да се осигури максимална безопасност на експлоатацията и качество на електроенергията в дома. Важно е също при подмяна на електроинсталацията потребителите да вземат предвид и възможностите на новите «енергийно ефективни» технологии за електрически инсталации, предлагани на пазара. </w:t>
      </w:r>
    </w:p>
    <w:p w:rsidR="00E22934" w:rsidRPr="00E22934" w:rsidRDefault="00E22934" w:rsidP="00E22934">
      <w:pPr>
        <w:numPr>
          <w:ilvl w:val="0"/>
          <w:numId w:val="46"/>
        </w:numPr>
        <w:spacing w:after="100"/>
        <w:ind w:left="0"/>
        <w:jc w:val="both"/>
        <w:outlineLvl w:val="0"/>
      </w:pPr>
      <w:r w:rsidRPr="00E22934">
        <w:rPr>
          <w:u w:val="single"/>
        </w:rPr>
        <w:t>Захранващи кабелни линии към апартаментите</w:t>
      </w:r>
      <w:r w:rsidRPr="00E22934">
        <w:t xml:space="preserve">: Кабелните линии от ГРТ до апартаментните табла са двупроводни със сечение 0,06кв.м. Капацитета на такава линия не отговаря на </w:t>
      </w:r>
      <w:r w:rsidRPr="00E22934">
        <w:lastRenderedPageBreak/>
        <w:t xml:space="preserve">потреблението на жилищата в сградата, което може да доведе до претоварване на мрежата. Това налага подмяната им от правоспособни електротехници, след изготвяне на съответния проект от лицензиран електро-проектант. </w:t>
      </w:r>
    </w:p>
    <w:p w:rsidR="00E22934" w:rsidRPr="00E22934" w:rsidRDefault="00E22934" w:rsidP="00E22934">
      <w:pPr>
        <w:numPr>
          <w:ilvl w:val="0"/>
          <w:numId w:val="46"/>
        </w:numPr>
        <w:spacing w:after="100"/>
        <w:ind w:left="0"/>
        <w:jc w:val="both"/>
        <w:outlineLvl w:val="0"/>
      </w:pPr>
      <w:r w:rsidRPr="00E22934">
        <w:rPr>
          <w:u w:val="single"/>
        </w:rPr>
        <w:t xml:space="preserve">Електрически системи и  Апартаментни табла: </w:t>
      </w:r>
      <w:r w:rsidRPr="00E22934">
        <w:t>Електрическата системата на блока е двупроводна, няма налично трето – заземително жило. Необходимо е да се подмени с трипроводна такава. Необходимо е собствениците на самостоятелните обекти в сградата да пристъпят към изграждането на нови апартаментни електроинсталации - трипроводни, проектирани съгласно съвременните изисквания с  Апартаментни табла от съвременен тип  със заземителна шина, апартаментен тип. В таблата да се монтират автоматични предпазители и дефектнотокови защити, за защита от пренапрежение, съгласно Наредба 4 от 04.08.2003г. за Проектиране изграждане и експлоатация на електрически уредби в сгради. Подмяната да се извърши от правоспособни електротехници, след изготвяне на съответния проект от лицензиран електро-проектант.</w:t>
      </w:r>
    </w:p>
    <w:p w:rsidR="00E22934" w:rsidRPr="00E22934" w:rsidRDefault="00E22934" w:rsidP="00E22934">
      <w:pPr>
        <w:numPr>
          <w:ilvl w:val="0"/>
          <w:numId w:val="46"/>
        </w:numPr>
        <w:spacing w:after="100"/>
        <w:ind w:left="0"/>
        <w:jc w:val="both"/>
        <w:outlineLvl w:val="0"/>
      </w:pPr>
      <w:r w:rsidRPr="00E22934">
        <w:rPr>
          <w:bCs/>
          <w:u w:val="single"/>
        </w:rPr>
        <w:t>Стълбищното осветление на входовете и осветлението в общите части на сградата</w:t>
      </w:r>
      <w:r w:rsidRPr="00E22934">
        <w:rPr>
          <w:bCs/>
        </w:rPr>
        <w:t xml:space="preserve"> /избените коридори/ да се подмени с енергоспестяв</w:t>
      </w:r>
      <w:r w:rsidRPr="00E22934">
        <w:rPr>
          <w:bCs/>
          <w:lang w:val="en-US"/>
        </w:rPr>
        <w:t>a</w:t>
      </w:r>
      <w:r w:rsidRPr="00E22934">
        <w:rPr>
          <w:bCs/>
        </w:rPr>
        <w:t xml:space="preserve">що по съвременна схема, след </w:t>
      </w:r>
      <w:r w:rsidRPr="00E22934">
        <w:t>изготвяне на съответния проект от лицензиран електро-проектант.</w:t>
      </w:r>
    </w:p>
    <w:p w:rsidR="00E22934" w:rsidRPr="00E22934" w:rsidRDefault="00E22934" w:rsidP="00E22934">
      <w:pPr>
        <w:numPr>
          <w:ilvl w:val="0"/>
          <w:numId w:val="46"/>
        </w:numPr>
        <w:spacing w:after="100"/>
        <w:ind w:left="0"/>
        <w:jc w:val="both"/>
        <w:outlineLvl w:val="0"/>
      </w:pPr>
      <w:r w:rsidRPr="00E22934">
        <w:rPr>
          <w:u w:val="single"/>
        </w:rPr>
        <w:t>Мълниезащитна инсталация:</w:t>
      </w:r>
      <w:r w:rsidRPr="00E22934">
        <w:t xml:space="preserve"> Наличната е увредена и не изпълнява функцията си. Това налага подмяната й от правоспособни електротехници, след изготвяне на съответния проект от лицензиран електро-проектант. </w:t>
      </w:r>
    </w:p>
    <w:p w:rsidR="00710C44" w:rsidRPr="004216E0" w:rsidRDefault="00710C44" w:rsidP="00710C44">
      <w:pPr>
        <w:jc w:val="both"/>
        <w:rPr>
          <w:b/>
          <w:sz w:val="28"/>
          <w:szCs w:val="28"/>
        </w:rPr>
      </w:pPr>
    </w:p>
    <w:p w:rsidR="00626ED3" w:rsidRPr="00626ED3" w:rsidRDefault="00626ED3" w:rsidP="00626ED3">
      <w:pPr>
        <w:jc w:val="both"/>
        <w:rPr>
          <w:b/>
          <w:lang w:eastAsia="x-none"/>
        </w:rPr>
      </w:pPr>
      <w:r w:rsidRPr="00626ED3">
        <w:rPr>
          <w:b/>
          <w:lang w:eastAsia="x-none"/>
        </w:rPr>
        <w:t>ПО ЧАСТ „ОВ и ТИЕС"</w:t>
      </w:r>
    </w:p>
    <w:p w:rsidR="00E22934" w:rsidRPr="00E22934" w:rsidRDefault="00E22934" w:rsidP="00E22934">
      <w:pPr>
        <w:pStyle w:val="NoSpacing"/>
        <w:numPr>
          <w:ilvl w:val="0"/>
          <w:numId w:val="38"/>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Сградата да се приведе в съответствие с изискванията на ЗЕЕ и Наредба № 7 за енергийна ефективност, топлосъхранение и икономия на енергия в сгради. Изпълнението на СМР да се извърши въз основа на изготвена и одобрена проектна документация. С разработването на проектите би следвало да се потърси и единно и цялостно решение на фасадите, които към момента са доста разнородни и с неестетичен вид (във връзка с частично изпълнявани от собствениците на отделните апартаменти топлоизолации, остъклявания на балкони с различни видове материали, частично зазиждане на някои от балконите, различни като цветове и структура мазилки и т.н.). </w:t>
      </w:r>
    </w:p>
    <w:p w:rsidR="00E22934" w:rsidRPr="00E22934" w:rsidRDefault="00E22934" w:rsidP="00E22934">
      <w:pPr>
        <w:pStyle w:val="NoSpacing"/>
        <w:numPr>
          <w:ilvl w:val="0"/>
          <w:numId w:val="38"/>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Да се подмени старата, неподменена до момента фасадна дограма, в съответствие с изискванията на ЗЕЕ и съгласно изготвения и одобрен инвестиционен проект. </w:t>
      </w:r>
    </w:p>
    <w:p w:rsidR="00E22934" w:rsidRPr="00E22934" w:rsidRDefault="00E22934" w:rsidP="00E22934">
      <w:pPr>
        <w:pStyle w:val="NoSpacing"/>
        <w:numPr>
          <w:ilvl w:val="0"/>
          <w:numId w:val="38"/>
        </w:numPr>
        <w:suppressAutoHyphens w:val="0"/>
        <w:spacing w:after="100"/>
        <w:ind w:left="0"/>
        <w:jc w:val="both"/>
        <w:rPr>
          <w:rFonts w:ascii="Times New Roman" w:hAnsi="Times New Roman"/>
          <w:sz w:val="24"/>
          <w:szCs w:val="24"/>
        </w:rPr>
      </w:pPr>
      <w:r w:rsidRPr="00E22934">
        <w:rPr>
          <w:rFonts w:ascii="Times New Roman" w:hAnsi="Times New Roman"/>
          <w:sz w:val="24"/>
          <w:szCs w:val="24"/>
        </w:rPr>
        <w:t xml:space="preserve">Да се изпълни топлоизолация по ограждащите конструкции  с материали и параметри в съответствие с изискванията на ЗЕЕ, препоръките за енергоспестяващи мерки и предвиденото в одобрения инвестиционен проект.  </w:t>
      </w:r>
    </w:p>
    <w:p w:rsidR="00E22934" w:rsidRPr="00E22934" w:rsidRDefault="00E22934" w:rsidP="00E22934">
      <w:pPr>
        <w:pStyle w:val="NoSpacing"/>
        <w:numPr>
          <w:ilvl w:val="0"/>
          <w:numId w:val="38"/>
        </w:numPr>
        <w:suppressAutoHyphens w:val="0"/>
        <w:spacing w:after="100"/>
        <w:ind w:left="0"/>
        <w:jc w:val="both"/>
        <w:rPr>
          <w:rFonts w:ascii="Times New Roman" w:hAnsi="Times New Roman"/>
          <w:sz w:val="24"/>
          <w:szCs w:val="24"/>
        </w:rPr>
      </w:pPr>
      <w:r w:rsidRPr="00E22934">
        <w:rPr>
          <w:rFonts w:ascii="Times New Roman" w:hAnsi="Times New Roman"/>
          <w:bCs/>
          <w:sz w:val="24"/>
          <w:szCs w:val="24"/>
        </w:rPr>
        <w:t xml:space="preserve">Стълбищното осветление и осветлението в общите части да се подмени с енергоспестяващо по съвременна схема след </w:t>
      </w:r>
      <w:r w:rsidRPr="00E22934">
        <w:rPr>
          <w:rFonts w:ascii="Times New Roman" w:hAnsi="Times New Roman"/>
          <w:sz w:val="24"/>
          <w:szCs w:val="24"/>
        </w:rPr>
        <w:t>изготвяне на съответния проект от лицензиран електро-проектант.</w:t>
      </w:r>
    </w:p>
    <w:p w:rsidR="00E22934" w:rsidRPr="00244454" w:rsidRDefault="00E22934" w:rsidP="00E22934">
      <w:pPr>
        <w:pStyle w:val="NoSpacing"/>
        <w:suppressAutoHyphens w:val="0"/>
        <w:spacing w:after="100"/>
        <w:jc w:val="both"/>
        <w:rPr>
          <w:rFonts w:ascii="Times New Roman" w:hAnsi="Times New Roman"/>
          <w:sz w:val="28"/>
          <w:szCs w:val="28"/>
        </w:rPr>
      </w:pPr>
    </w:p>
    <w:p w:rsidR="00626ED3" w:rsidRPr="00626ED3" w:rsidRDefault="00626ED3" w:rsidP="00710C44">
      <w:pPr>
        <w:jc w:val="both"/>
        <w:rPr>
          <w:b/>
          <w:lang w:eastAsia="x-none"/>
        </w:rPr>
      </w:pPr>
      <w:r w:rsidRPr="00626ED3">
        <w:rPr>
          <w:b/>
          <w:lang w:eastAsia="x-none"/>
        </w:rPr>
        <w:t>ПО ЧАСТ „ПОЖАРНА БЕЗОПАСНОСТ"</w:t>
      </w:r>
    </w:p>
    <w:p w:rsidR="00E22934" w:rsidRPr="00E22934" w:rsidRDefault="00E22934" w:rsidP="00E22934">
      <w:pPr>
        <w:numPr>
          <w:ilvl w:val="0"/>
          <w:numId w:val="39"/>
        </w:numPr>
        <w:tabs>
          <w:tab w:val="clear" w:pos="720"/>
          <w:tab w:val="num" w:pos="0"/>
        </w:tabs>
        <w:spacing w:after="100"/>
        <w:ind w:left="0"/>
        <w:jc w:val="both"/>
      </w:pPr>
      <w:r w:rsidRPr="00E22934">
        <w:t>Стълбищата и етажните площадки да се поддържат свободни от всякакви предмети (мебели, големи саксии с цветя и др.) пречещи на свободното придвижване на хората по време на евакуация.</w:t>
      </w:r>
    </w:p>
    <w:p w:rsidR="00626ED3" w:rsidRDefault="00626ED3" w:rsidP="00626ED3">
      <w:pPr>
        <w:jc w:val="both"/>
        <w:rPr>
          <w:lang w:eastAsia="x-none"/>
        </w:rPr>
      </w:pPr>
    </w:p>
    <w:p w:rsidR="00626ED3" w:rsidRDefault="00626ED3" w:rsidP="00626ED3">
      <w:pPr>
        <w:jc w:val="both"/>
        <w:rPr>
          <w:lang w:eastAsia="x-none"/>
        </w:rPr>
      </w:pPr>
    </w:p>
    <w:p w:rsidR="00626ED3" w:rsidRPr="00626ED3" w:rsidRDefault="00626ED3" w:rsidP="00626ED3">
      <w:pPr>
        <w:jc w:val="both"/>
        <w:rPr>
          <w:lang w:eastAsia="x-none"/>
        </w:rPr>
      </w:pPr>
    </w:p>
    <w:p w:rsidR="006D6D49" w:rsidRDefault="00626ED3" w:rsidP="006D6D49">
      <w:pPr>
        <w:jc w:val="both"/>
        <w:rPr>
          <w:b/>
        </w:rPr>
      </w:pPr>
      <w:r w:rsidRPr="00626ED3">
        <w:rPr>
          <w:b/>
        </w:rPr>
        <w:t>ВИДОВЕ ДЕЙНОСТИ</w:t>
      </w:r>
      <w:r>
        <w:rPr>
          <w:b/>
        </w:rPr>
        <w:t xml:space="preserve"> ПРЕДВИДЕНИ ЗА ИЗПЪЛНЕНИЕ</w:t>
      </w:r>
    </w:p>
    <w:p w:rsidR="00626ED3" w:rsidRPr="00626ED3" w:rsidRDefault="00626ED3" w:rsidP="006D6D49">
      <w:pPr>
        <w:jc w:val="both"/>
        <w:rPr>
          <w:b/>
        </w:rPr>
      </w:pPr>
    </w:p>
    <w:p w:rsidR="006D6D49" w:rsidRPr="006D6D49" w:rsidRDefault="006D6D49" w:rsidP="006D6D49">
      <w:pPr>
        <w:jc w:val="both"/>
      </w:pPr>
      <w:r w:rsidRPr="006D6D49">
        <w:t xml:space="preserve">Разработване на технически проект, включително необходимите работни детайли за нуждите на обновяването. </w:t>
      </w:r>
    </w:p>
    <w:p w:rsidR="006D6D49" w:rsidRPr="006D6D49" w:rsidRDefault="006D6D49" w:rsidP="006D6D49">
      <w:pPr>
        <w:jc w:val="both"/>
      </w:pPr>
      <w:r w:rsidRPr="006D6D49">
        <w:t>Изготвянето на технически проект за нуждите на обновяването се извършва  от правоспособни проектанти.</w:t>
      </w:r>
    </w:p>
    <w:p w:rsidR="006D6D49" w:rsidRPr="006D6D49" w:rsidRDefault="006D6D49" w:rsidP="006D6D49">
      <w:pPr>
        <w:jc w:val="both"/>
      </w:pPr>
      <w:r w:rsidRPr="006D6D49">
        <w:t xml:space="preserve">Техническите проекти за нуждите на обновяването следва да бъдат изготвени съгласно ЗУТ, Наредба № 4 от </w:t>
      </w:r>
      <w:smartTag w:uri="urn:schemas-microsoft-com:office:smarttags" w:element="metricconverter">
        <w:smartTagPr>
          <w:attr w:name="ProductID" w:val="2001 г"/>
        </w:smartTagPr>
        <w:r w:rsidRPr="006D6D49">
          <w:t>2001 г</w:t>
        </w:r>
      </w:smartTag>
      <w:r w:rsidRPr="006D6D49">
        <w:t>. посл. изм. 2015г. 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 Проектите следва да бъдат придружени с подробни количество-стойности сметки по приложимите части.</w:t>
      </w:r>
    </w:p>
    <w:p w:rsidR="006D6D49" w:rsidRPr="006D6D49" w:rsidRDefault="006D6D49" w:rsidP="006D6D49">
      <w:pPr>
        <w:jc w:val="both"/>
      </w:pPr>
      <w:r w:rsidRPr="006D6D49">
        <w:t>Техническият проект следва да бъде надлежно съгласуван с всички експлоатационни дружества и други съгласувателни органи и одобрен по реда на ЗУТ.</w:t>
      </w:r>
    </w:p>
    <w:p w:rsidR="006D6D49" w:rsidRPr="006D6D49" w:rsidRDefault="006D6D49" w:rsidP="006D6D49">
      <w:pPr>
        <w:jc w:val="both"/>
      </w:pPr>
      <w:r w:rsidRPr="006D6D49">
        <w:t xml:space="preserve">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 количествени и стойностни сметки. Работните проекти се изработват в обхват и съдържание съгласно изискванията на Наредба № 4 от </w:t>
      </w:r>
      <w:smartTag w:uri="urn:schemas-microsoft-com:office:smarttags" w:element="metricconverter">
        <w:smartTagPr>
          <w:attr w:name="ProductID" w:val="2001 г"/>
        </w:smartTagPr>
        <w:r w:rsidRPr="006D6D49">
          <w:t>2001 г</w:t>
        </w:r>
      </w:smartTag>
      <w:r w:rsidRPr="006D6D49">
        <w:t xml:space="preserve">. за обхвата и съдържанието на инвестиционните проекти посл. изм. </w:t>
      </w:r>
      <w:smartTag w:uri="urn:schemas-microsoft-com:office:smarttags" w:element="metricconverter">
        <w:smartTagPr>
          <w:attr w:name="ProductID" w:val="2015 г"/>
        </w:smartTagPr>
        <w:r w:rsidRPr="006D6D49">
          <w:t>2015 г</w:t>
        </w:r>
      </w:smartTag>
      <w:r w:rsidRPr="006D6D49">
        <w:t>.</w:t>
      </w:r>
      <w:r w:rsidR="00626ED3">
        <w:t xml:space="preserve"> </w:t>
      </w:r>
      <w:r w:rsidRPr="006D6D49">
        <w:t>При изготвяне на проектна документация, екипът за разработване на инвестиционен проект ще ползва предписанията за обновяване, дадени в изготвените за сградата техническо и енергийно обследване. Изпълнителят следва да разработи технически проект с необходимите работни детайли за съответната сграда съгласно:</w:t>
      </w:r>
    </w:p>
    <w:p w:rsidR="006D6D49" w:rsidRPr="006D6D49" w:rsidRDefault="006D6D49" w:rsidP="006D6D49">
      <w:pPr>
        <w:jc w:val="both"/>
      </w:pPr>
      <w:r w:rsidRPr="006D6D49">
        <w:t>1. изискванията на настоящите технически спецификации;</w:t>
      </w:r>
    </w:p>
    <w:p w:rsidR="006D6D49" w:rsidRPr="006D6D49" w:rsidRDefault="006D6D49" w:rsidP="006D6D49">
      <w:pPr>
        <w:jc w:val="both"/>
      </w:pPr>
      <w:r w:rsidRPr="006D6D49">
        <w:t>2. задължителните мерки, включени в техническия паспорт на сградата;</w:t>
      </w:r>
    </w:p>
    <w:p w:rsidR="006D6D49" w:rsidRPr="006D6D49" w:rsidRDefault="006D6D49" w:rsidP="006D6D49">
      <w:pPr>
        <w:jc w:val="both"/>
      </w:pPr>
      <w:r w:rsidRPr="006D6D49">
        <w:t>3. енергоспестяващите мерки, предписани в доклада от обследването за енергийна ефективност;</w:t>
      </w:r>
    </w:p>
    <w:p w:rsidR="006D6D49" w:rsidRPr="006D6D49" w:rsidRDefault="006D6D49" w:rsidP="006D6D49">
      <w:pPr>
        <w:jc w:val="both"/>
      </w:pPr>
      <w:r w:rsidRPr="006D6D49">
        <w:t xml:space="preserve">4. Изискванията на методическите указания на МРРБ, приети с Постановление № 18 от </w:t>
      </w:r>
      <w:smartTag w:uri="urn:schemas-microsoft-com:office:smarttags" w:element="metricconverter">
        <w:smartTagPr>
          <w:attr w:name="ProductID" w:val="2015 г"/>
        </w:smartTagPr>
        <w:r w:rsidRPr="006D6D49">
          <w:t>2015 г</w:t>
        </w:r>
      </w:smartTag>
      <w:r w:rsidRPr="006D6D49">
        <w:t xml:space="preserve">. на Министерски съвет и допълнени с Постановление № 114 от 8 май </w:t>
      </w:r>
      <w:smartTag w:uri="urn:schemas-microsoft-com:office:smarttags" w:element="metricconverter">
        <w:smartTagPr>
          <w:attr w:name="ProductID" w:val="2015 г"/>
        </w:smartTagPr>
        <w:r w:rsidRPr="006D6D49">
          <w:t>2015 г</w:t>
        </w:r>
      </w:smartTag>
      <w:r w:rsidRPr="006D6D49">
        <w:t>. на МС, ПМС № 282/19.10.2015 г. и ПМС № 23/04.02.2016 г.</w:t>
      </w:r>
    </w:p>
    <w:p w:rsidR="006D6D49" w:rsidRPr="006D6D49" w:rsidRDefault="006D6D49" w:rsidP="006D6D49">
      <w:pPr>
        <w:jc w:val="both"/>
      </w:pPr>
    </w:p>
    <w:p w:rsidR="006D6D49" w:rsidRPr="006D6D49" w:rsidRDefault="006D6D49" w:rsidP="006D6D49">
      <w:pPr>
        <w:jc w:val="both"/>
      </w:pPr>
      <w:r w:rsidRPr="006D6D49">
        <w:t>С проекта:</w:t>
      </w:r>
    </w:p>
    <w:p w:rsidR="006D6D49" w:rsidRPr="006D6D49" w:rsidRDefault="006D6D49" w:rsidP="006D6D49">
      <w:pPr>
        <w:jc w:val="both"/>
      </w:pPr>
      <w:r w:rsidRPr="006D6D49">
        <w:t>1. се изясняват конкретните проектни решения в степен, осигуряваща възможност за цялостно изпълнение на предвидените видове СМР;</w:t>
      </w:r>
    </w:p>
    <w:p w:rsidR="006D6D49" w:rsidRPr="006D6D49" w:rsidRDefault="006D6D49" w:rsidP="006D6D49">
      <w:pPr>
        <w:jc w:val="both"/>
      </w:pPr>
      <w:r w:rsidRPr="006D6D49">
        <w:t>2. се осигурява възможност за ползването му като документация за договаряне изпълнението на строителството, вкл. чрез процедура за възлагане на обществена поръчка за строителство по реда на ЗОП;</w:t>
      </w:r>
    </w:p>
    <w:p w:rsidR="006D6D49" w:rsidRPr="006D6D49" w:rsidRDefault="006D6D49" w:rsidP="006D6D49">
      <w:pPr>
        <w:jc w:val="both"/>
      </w:pPr>
      <w:r w:rsidRPr="006D6D49">
        <w:t>3. се осигурява съответствието на проектните решения с изискванията към строежите по чл. 169 от ЗУТ.</w:t>
      </w:r>
    </w:p>
    <w:p w:rsidR="006D6D49" w:rsidRPr="006D6D49" w:rsidRDefault="006D6D49" w:rsidP="006D6D49">
      <w:pPr>
        <w:jc w:val="both"/>
      </w:pPr>
      <w:r w:rsidRPr="006D6D49">
        <w:t>ОБХВАТ НА ПРОЕКТА:</w:t>
      </w:r>
    </w:p>
    <w:p w:rsidR="006D6D49" w:rsidRPr="006D6D49" w:rsidRDefault="006D6D49" w:rsidP="006D6D49">
      <w:pPr>
        <w:jc w:val="both"/>
      </w:pPr>
      <w:r w:rsidRPr="006D6D49">
        <w:t xml:space="preserve">Техническия проект следва да е с обхват и съдържание съгласно нормативните изисквания на Наредба №4/2001 г. за обхвата и съдържанието на инвестиционните проекти, Наредба № 7 / 15.12.2004 г. за енергийна ефективност на сгради, изм. - ДВ, бр. 27 от </w:t>
      </w:r>
      <w:smartTag w:uri="urn:schemas-microsoft-com:office:smarttags" w:element="metricconverter">
        <w:smartTagPr>
          <w:attr w:name="ProductID" w:val="2015 г"/>
        </w:smartTagPr>
        <w:r w:rsidRPr="006D6D49">
          <w:t>2015 г</w:t>
        </w:r>
      </w:smartTag>
      <w:r w:rsidRPr="006D6D49">
        <w:t>., в сила от 15.07.2015 г., а така също и специфичните изисквания на проекта .</w:t>
      </w:r>
    </w:p>
    <w:p w:rsidR="006D6D49" w:rsidRPr="006D6D49" w:rsidRDefault="006D6D49" w:rsidP="006D6D49">
      <w:pPr>
        <w:jc w:val="both"/>
      </w:pPr>
      <w:r w:rsidRPr="006D6D49">
        <w:t>1. Част АРХИТЕКТУРНА;</w:t>
      </w:r>
    </w:p>
    <w:p w:rsidR="006D6D49" w:rsidRPr="006D6D49" w:rsidRDefault="006D6D49" w:rsidP="006D6D49">
      <w:pPr>
        <w:jc w:val="both"/>
      </w:pPr>
      <w:r w:rsidRPr="006D6D49">
        <w:t xml:space="preserve">Обяснителна записка - следва да пояснява предлаганите проектни решения, във връзка и в съответствие с изходните данни и да съдържа информация за необходимите строителни </w:t>
      </w:r>
      <w:r w:rsidRPr="006D6D49">
        <w:lastRenderedPageBreak/>
        <w:t>продукти с технически изисквания към тях в съответствие с действащи норми и стандарти (материали, изделия, комплекти) за изпълнение на СМР и начина на тяхната обработка, полагане и/или монтаж;</w:t>
      </w:r>
    </w:p>
    <w:p w:rsidR="006D6D49" w:rsidRPr="006D6D49" w:rsidRDefault="006D6D49" w:rsidP="006D6D49">
      <w:pPr>
        <w:jc w:val="both"/>
      </w:pPr>
      <w:r w:rsidRPr="006D6D49">
        <w:t>Разпределения М 1:100- типов етаж /етажи в случай на разлики в светлите отвори на фасадните дограми или типа остъклявания, покрив (покривни линии) и др. при необходимост -;</w:t>
      </w:r>
    </w:p>
    <w:p w:rsidR="006D6D49" w:rsidRPr="006D6D49" w:rsidRDefault="006D6D49" w:rsidP="006D6D49">
      <w:pPr>
        <w:jc w:val="both"/>
      </w:pPr>
      <w:r w:rsidRPr="006D6D49">
        <w:t>Характерни вертикални разрези на сградата - М1:100;</w:t>
      </w:r>
    </w:p>
    <w:p w:rsidR="006D6D49" w:rsidRPr="006D6D49" w:rsidRDefault="006D6D49" w:rsidP="006D6D49">
      <w:pPr>
        <w:jc w:val="both"/>
      </w:pPr>
      <w:r w:rsidRPr="006D6D49">
        <w:t>Фасади - графично и цветово решение за оформяне фасадите на</w:t>
      </w:r>
      <w:r w:rsidRPr="006D6D49">
        <w:tab/>
        <w:t>обекта след изпълнение на предвидената допълнителна фасадна топлоизолация. Цветовото решение да бъде обвързано със зададената от възложителя цветова гама на съответния район. Графичното представяне на фасадите трябва да указва ясно всички интервенции, които ще бъдат изпълнени по обвивката на сградата вкл. дограмата по самостоятелни обекти и общи части, предвидена за подмяна и да дава решение за интегриране на вече изпълнени по обекта ЕСМ.</w:t>
      </w:r>
    </w:p>
    <w:p w:rsidR="006D6D49" w:rsidRPr="006D6D49" w:rsidRDefault="006D6D49" w:rsidP="006D6D49">
      <w:pPr>
        <w:jc w:val="both"/>
      </w:pPr>
      <w:r w:rsidRPr="006D6D49">
        <w:t>Архитектурно-строителни детайли в подходящ мащаб, изясняващи изпълнението на отделни СМР, в т.ч. топлоизолационна система по елементи на сградата, стълбищна клетка и входно пространство, остъкляване/затваряне</w:t>
      </w:r>
      <w:r w:rsidRPr="006D6D49">
        <w:tab/>
        <w:t xml:space="preserve">на балкони, външна дограма (прозорци и врати), </w:t>
      </w:r>
      <w:r w:rsidRPr="006D6D49">
        <w:rPr>
          <w:rFonts w:eastAsia="TimesNewRomanPSMT"/>
        </w:rPr>
        <w:t xml:space="preserve">архитектурни елементи по фасадите на сградата с цел индивидуализиране на облика и </w:t>
      </w:r>
      <w:r w:rsidRPr="006D6D49">
        <w:t>и др. свързани със спецификата на конкретния обект на обновяване, разположение на климатизаторите (съобразено и с начина на отвеждане на конденза), сателитните антени, решетки, сенници, предпазни парапети и привеждането им към нормативите - М 1:20.</w:t>
      </w:r>
    </w:p>
    <w:p w:rsidR="006D6D49" w:rsidRPr="006D6D49" w:rsidRDefault="006D6D49" w:rsidP="006D6D49">
      <w:pPr>
        <w:jc w:val="both"/>
      </w:pPr>
      <w:r w:rsidRPr="006D6D49">
        <w:t>Решение за фасадната дограма на обекта, отразено в спецификация на дограмата, която следва да съдържа:</w:t>
      </w:r>
    </w:p>
    <w:p w:rsidR="006D6D49" w:rsidRPr="006D6D49" w:rsidRDefault="006D6D49" w:rsidP="006D6D49">
      <w:pPr>
        <w:jc w:val="both"/>
      </w:pPr>
      <w:r w:rsidRPr="006D6D49">
        <w:t>Схема на всеки отделен вид прозорец, врата или витрина с посочени растерни и габаритни размери, всички отваряеми части с посоките им на отваряне и ясно разграничени остъклени и плътни части;</w:t>
      </w:r>
    </w:p>
    <w:p w:rsidR="006D6D49" w:rsidRPr="006D6D49" w:rsidRDefault="006D6D49" w:rsidP="006D6D49">
      <w:pPr>
        <w:jc w:val="both"/>
      </w:pPr>
      <w:r w:rsidRPr="006D6D49">
        <w:t>Общия необходим брой на всеки отделен вид прозорец, врата или витрина за обекта;</w:t>
      </w:r>
    </w:p>
    <w:p w:rsidR="006D6D49" w:rsidRPr="006D6D49" w:rsidRDefault="006D6D49" w:rsidP="006D6D49">
      <w:pPr>
        <w:jc w:val="both"/>
      </w:pPr>
      <w:r w:rsidRPr="006D6D49">
        <w:t>Единичната площ и общата площ по габаритни размери на всеки отделен вид прозорец, врата или витрина за обекта.</w:t>
      </w:r>
    </w:p>
    <w:p w:rsidR="006D6D49" w:rsidRPr="006D6D49" w:rsidRDefault="006D6D49" w:rsidP="006D6D49">
      <w:pPr>
        <w:jc w:val="both"/>
      </w:pPr>
      <w:r w:rsidRPr="006D6D49">
        <w:t>Разположението на новопроектираната дограма по фасадите на обекта да се представи в графичен вид с ясна идентификация на всеки отделен вид прозорец, врата или витрина за обекта.</w:t>
      </w:r>
    </w:p>
    <w:p w:rsidR="006D6D49" w:rsidRPr="006D6D49" w:rsidRDefault="006D6D49" w:rsidP="006D6D49">
      <w:pPr>
        <w:jc w:val="both"/>
      </w:pPr>
      <w:r w:rsidRPr="006D6D49">
        <w:t>Растерът и отваряемостта на дограмата да бъдат съобразени със спецификата, експлоатационния режим и хигиенните изисквания на помещенията, които обслужва.</w:t>
      </w:r>
    </w:p>
    <w:p w:rsidR="006D6D49" w:rsidRPr="006D6D49" w:rsidRDefault="006D6D49" w:rsidP="006D6D49">
      <w:pPr>
        <w:jc w:val="both"/>
      </w:pPr>
    </w:p>
    <w:p w:rsidR="006D6D49" w:rsidRPr="006D6D49" w:rsidRDefault="006D6D49" w:rsidP="006D6D49">
      <w:pPr>
        <w:jc w:val="both"/>
      </w:pPr>
      <w:r w:rsidRPr="006D6D49">
        <w:t>За постигане на съгласуваност и съответствие на инженерните дейности по обследванията на сградата с процеса на проектиране, при изработване на проекта и спецификацията на новата дограма на сградата, която ще се монтира на база на работния инвестиционен проект, следва да се използват означенията на отделните типове и типоразмери на дограмата, посочени в обследването за енергийна ефективност и техническото заснемане. Същото изискване важи и за означенията на самостоятелните обекти и типовете стени в чертежите, количествената и количествено-стойностната сметки.</w:t>
      </w:r>
    </w:p>
    <w:p w:rsidR="006D6D49" w:rsidRPr="006D6D49" w:rsidRDefault="006D6D49" w:rsidP="006D6D49">
      <w:pPr>
        <w:jc w:val="both"/>
      </w:pPr>
      <w:r w:rsidRPr="006D6D49">
        <w:t>2. Част КОНСТРУКТИВНА /КОНСТРУКТИВНО СТАНОВИЩЕ</w:t>
      </w:r>
    </w:p>
    <w:p w:rsidR="006D6D49" w:rsidRPr="006D6D49" w:rsidRDefault="006D6D49" w:rsidP="006D6D49">
      <w:pPr>
        <w:jc w:val="both"/>
      </w:pPr>
      <w:r w:rsidRPr="006D6D49">
        <w:t>Обяснителна записка - съдържа подробна информация относно предвидените в работния проект СМР и тяхното влияние върху конструкцията на сградата във връзка със задължителните мерки посочени в техническия паспорт на сградата. Към записката се прилага спецификация на предвидените за влагане строителни продукти (материали, изделия) по част конструктивна (ако е приложимо) с технически изисквания към тях в съответствие с действащи норми и стандарти.</w:t>
      </w:r>
    </w:p>
    <w:p w:rsidR="006D6D49" w:rsidRPr="006D6D49" w:rsidRDefault="006D6D49" w:rsidP="006D6D49">
      <w:pPr>
        <w:jc w:val="both"/>
      </w:pPr>
      <w:r w:rsidRPr="006D6D49">
        <w:lastRenderedPageBreak/>
        <w:t>Детайли, които се отнасят към конструктивните/носещи елементи на сградата - остъкляване/затваряне балкони и лоджии, парапети и др. - които са приложими; Детайлите се изработват с подробност и конкретност, които следва да осигурят изпълнението на СМР.</w:t>
      </w:r>
    </w:p>
    <w:p w:rsidR="006D6D49" w:rsidRPr="006D6D49" w:rsidRDefault="006D6D49" w:rsidP="006D6D49">
      <w:pPr>
        <w:jc w:val="both"/>
      </w:pPr>
      <w:r w:rsidRPr="006D6D49">
        <w:t>3. Част ЕЛЕКТРО - заземителна и мълниезащитна инсталации</w:t>
      </w:r>
    </w:p>
    <w:p w:rsidR="006D6D49" w:rsidRPr="006D6D49" w:rsidRDefault="006D6D49" w:rsidP="006D6D49">
      <w:pPr>
        <w:jc w:val="both"/>
      </w:pPr>
      <w:r w:rsidRPr="006D6D49">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електро с технически изисквания към тях в съответствие с действащи норми и стандарти</w:t>
      </w:r>
    </w:p>
    <w:p w:rsidR="006D6D49" w:rsidRPr="006D6D49" w:rsidRDefault="006D6D49" w:rsidP="006D6D49">
      <w:pPr>
        <w:jc w:val="both"/>
      </w:pPr>
      <w:r w:rsidRPr="006D6D49">
        <w:t>Графична част, вкл. детайли за изпълнение ако е необходимо</w:t>
      </w:r>
    </w:p>
    <w:p w:rsidR="006D6D49" w:rsidRPr="006D6D49" w:rsidRDefault="006D6D49" w:rsidP="006D6D49">
      <w:pPr>
        <w:jc w:val="both"/>
      </w:pPr>
      <w:r w:rsidRPr="006D6D49">
        <w:t>4. Част ВиК:</w:t>
      </w:r>
    </w:p>
    <w:p w:rsidR="006D6D49" w:rsidRPr="006D6D49" w:rsidRDefault="006D6D49" w:rsidP="006D6D49">
      <w:pPr>
        <w:jc w:val="both"/>
      </w:pPr>
      <w:r w:rsidRPr="006D6D49">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ВиК с технически изисквания към тях в съответствие с действащи норми и стандарти</w:t>
      </w:r>
    </w:p>
    <w:p w:rsidR="006D6D49" w:rsidRPr="006D6D49" w:rsidRDefault="006D6D49" w:rsidP="006D6D49">
      <w:pPr>
        <w:jc w:val="both"/>
      </w:pPr>
      <w:r w:rsidRPr="006D6D49">
        <w:t>Графична част, вкл. детайли за изпълнение ако е необходимо</w:t>
      </w:r>
    </w:p>
    <w:p w:rsidR="006D6D49" w:rsidRPr="006D6D49" w:rsidRDefault="006D6D49" w:rsidP="006D6D49">
      <w:pPr>
        <w:jc w:val="both"/>
      </w:pPr>
      <w:r w:rsidRPr="006D6D49">
        <w:t>5. Част ЕНЕРГИЙНА ЕФЕКТИВНОСТ</w:t>
      </w:r>
    </w:p>
    <w:p w:rsidR="006D6D49" w:rsidRPr="006D6D49" w:rsidRDefault="006D6D49" w:rsidP="006D6D49">
      <w:pPr>
        <w:jc w:val="both"/>
      </w:pPr>
      <w:r w:rsidRPr="006D6D49">
        <w:t>Обяснителна записка, която съдържа:</w:t>
      </w:r>
    </w:p>
    <w:p w:rsidR="006D6D49" w:rsidRPr="006D6D49" w:rsidRDefault="006D6D49" w:rsidP="006D6D49">
      <w:pPr>
        <w:jc w:val="both"/>
      </w:pPr>
      <w:r w:rsidRPr="006D6D49">
        <w:t>Технически изчисления</w:t>
      </w:r>
    </w:p>
    <w:p w:rsidR="006D6D49" w:rsidRPr="006D6D49" w:rsidRDefault="006D6D49" w:rsidP="006D6D49">
      <w:pPr>
        <w:jc w:val="both"/>
      </w:pPr>
      <w:r w:rsidRPr="006D6D49">
        <w:t>Графична част - технически чертежи на архитектурно-строителни детайли и елементи с описание към всеки детайл на геометричните, топлофизичните и оптичните характеристики на продуктите, приложения - технически спецификации и характеристики на вложените в строежа строителни и енергоефективни продукти.</w:t>
      </w:r>
    </w:p>
    <w:p w:rsidR="006D6D49" w:rsidRPr="006D6D49" w:rsidRDefault="006D6D49" w:rsidP="006D6D49">
      <w:pPr>
        <w:jc w:val="both"/>
      </w:pPr>
      <w:r w:rsidRPr="006D6D49">
        <w:t xml:space="preserve">6. Част ПОЖАРНА БЕЗОПАСНОСТ </w:t>
      </w:r>
    </w:p>
    <w:p w:rsidR="006D6D49" w:rsidRPr="006D6D49" w:rsidRDefault="006D6D49" w:rsidP="006D6D49">
      <w:pPr>
        <w:jc w:val="both"/>
      </w:pPr>
      <w:r w:rsidRPr="006D6D49">
        <w:t xml:space="preserve">с обхват и съдържание, определени съгласно Наредба № 1з-1971 от </w:t>
      </w:r>
      <w:smartTag w:uri="urn:schemas-microsoft-com:office:smarttags" w:element="metricconverter">
        <w:smartTagPr>
          <w:attr w:name="ProductID" w:val="2009 г"/>
        </w:smartTagPr>
        <w:r w:rsidRPr="006D6D49">
          <w:t>2009 г</w:t>
        </w:r>
      </w:smartTag>
      <w:r w:rsidRPr="006D6D49">
        <w:t xml:space="preserve">. за строително-технически правила и норми за осигуряване на безопасност при пожар и съобразно категорията на сградата </w:t>
      </w:r>
    </w:p>
    <w:p w:rsidR="006D6D49" w:rsidRPr="006D6D49" w:rsidRDefault="006D6D49" w:rsidP="006D6D49">
      <w:pPr>
        <w:jc w:val="both"/>
      </w:pPr>
      <w:r w:rsidRPr="006D6D49">
        <w:t>•</w:t>
      </w:r>
      <w:r w:rsidRPr="006D6D49">
        <w:tab/>
        <w:t xml:space="preserve"> Обяснителна записка</w:t>
      </w:r>
    </w:p>
    <w:p w:rsidR="006D6D49" w:rsidRPr="006D6D49" w:rsidRDefault="006D6D49" w:rsidP="006D6D49">
      <w:pPr>
        <w:jc w:val="both"/>
      </w:pPr>
      <w:r w:rsidRPr="006D6D49">
        <w:t>•</w:t>
      </w:r>
      <w:r w:rsidRPr="006D6D49">
        <w:tab/>
        <w:t>Графична част</w:t>
      </w:r>
    </w:p>
    <w:p w:rsidR="006D6D49" w:rsidRPr="006D6D49" w:rsidRDefault="006D6D49" w:rsidP="006D6D49">
      <w:pPr>
        <w:jc w:val="both"/>
      </w:pPr>
      <w:r w:rsidRPr="006D6D49">
        <w:t xml:space="preserve">7. Част ПБЗ </w:t>
      </w:r>
    </w:p>
    <w:p w:rsidR="006D6D49" w:rsidRPr="006D6D49" w:rsidRDefault="006D6D49" w:rsidP="006D6D49">
      <w:pPr>
        <w:jc w:val="both"/>
      </w:pPr>
      <w:r w:rsidRPr="006D6D49">
        <w:t xml:space="preserve">с обхват и съдържание, определени съгласно Наредба № 2 от </w:t>
      </w:r>
      <w:smartTag w:uri="urn:schemas-microsoft-com:office:smarttags" w:element="metricconverter">
        <w:smartTagPr>
          <w:attr w:name="ProductID" w:val="2004 г"/>
        </w:smartTagPr>
        <w:r w:rsidRPr="006D6D49">
          <w:t>2004 г</w:t>
        </w:r>
      </w:smartTag>
      <w:r w:rsidRPr="006D6D49">
        <w:t>. за минималните изисквания за здравословни и безопасни условия на труд при извършване на строителни и монтажни работи</w:t>
      </w:r>
    </w:p>
    <w:p w:rsidR="006D6D49" w:rsidRPr="006D6D49" w:rsidRDefault="006D6D49" w:rsidP="006D6D49">
      <w:pPr>
        <w:jc w:val="both"/>
      </w:pPr>
      <w:r w:rsidRPr="006D6D49">
        <w:t xml:space="preserve"> Обяснителна записка</w:t>
      </w:r>
    </w:p>
    <w:p w:rsidR="006D6D49" w:rsidRPr="006D6D49" w:rsidRDefault="006D6D49" w:rsidP="006D6D49">
      <w:pPr>
        <w:jc w:val="both"/>
      </w:pPr>
      <w:r w:rsidRPr="006D6D49">
        <w:t xml:space="preserve"> Графична част</w:t>
      </w:r>
    </w:p>
    <w:p w:rsidR="006D6D49" w:rsidRPr="006D6D49" w:rsidRDefault="006D6D49" w:rsidP="006D6D49">
      <w:pPr>
        <w:jc w:val="both"/>
      </w:pPr>
      <w:r w:rsidRPr="006D6D49">
        <w:t xml:space="preserve">8. Част ПУСО  </w:t>
      </w:r>
    </w:p>
    <w:p w:rsidR="006D6D49" w:rsidRPr="006D6D49" w:rsidRDefault="006D6D49" w:rsidP="006D6D49">
      <w:pPr>
        <w:jc w:val="both"/>
      </w:pPr>
      <w:r w:rsidRPr="006D6D49">
        <w:t xml:space="preserve">с обхват и съдържание, съгласно чл. 4 и 5 от Наредбата за управление на строителните отпадъци и за влагане на рециклирани строителни материали, приета с ПМС № 277 от </w:t>
      </w:r>
      <w:smartTag w:uri="urn:schemas-microsoft-com:office:smarttags" w:element="metricconverter">
        <w:smartTagPr>
          <w:attr w:name="ProductID" w:val="2012 г"/>
        </w:smartTagPr>
        <w:r w:rsidRPr="006D6D49">
          <w:t>2012 г</w:t>
        </w:r>
      </w:smartTag>
      <w:r w:rsidRPr="006D6D49">
        <w:t>.</w:t>
      </w:r>
    </w:p>
    <w:p w:rsidR="006D6D49" w:rsidRPr="006D6D49" w:rsidRDefault="006D6D49" w:rsidP="006D6D49">
      <w:pPr>
        <w:jc w:val="both"/>
      </w:pPr>
      <w:r w:rsidRPr="006D6D49">
        <w:t xml:space="preserve">9. Част СМЕТНА ДОКУМЕНТАЦИЯ – </w:t>
      </w:r>
    </w:p>
    <w:p w:rsidR="006D6D49" w:rsidRPr="006D6D49" w:rsidRDefault="006D6D49" w:rsidP="006D6D49">
      <w:pPr>
        <w:jc w:val="both"/>
      </w:pPr>
      <w:r w:rsidRPr="006D6D49">
        <w:t>по части, в т.ч. подробни количествена и количествено-стойностна сметки за видовете СМР.</w:t>
      </w:r>
    </w:p>
    <w:p w:rsidR="006D6D49" w:rsidRPr="006D6D49" w:rsidRDefault="006D6D49" w:rsidP="006D6D49">
      <w:pPr>
        <w:jc w:val="both"/>
      </w:pPr>
      <w:bookmarkStart w:id="0" w:name="bookmark2"/>
    </w:p>
    <w:p w:rsidR="006D6D49" w:rsidRPr="00626ED3" w:rsidRDefault="006D6D49" w:rsidP="006D6D49">
      <w:pPr>
        <w:jc w:val="both"/>
        <w:rPr>
          <w:b/>
        </w:rPr>
      </w:pPr>
      <w:r w:rsidRPr="00626ED3">
        <w:rPr>
          <w:b/>
        </w:rPr>
        <w:t xml:space="preserve">Изисквания за изпълнение на </w:t>
      </w:r>
      <w:bookmarkEnd w:id="0"/>
      <w:r w:rsidRPr="00626ED3">
        <w:rPr>
          <w:b/>
        </w:rPr>
        <w:t>проектирането</w:t>
      </w:r>
    </w:p>
    <w:p w:rsidR="006D6D49" w:rsidRPr="006D6D49" w:rsidRDefault="006D6D49" w:rsidP="006D6D49">
      <w:pPr>
        <w:jc w:val="both"/>
      </w:pPr>
      <w:r w:rsidRPr="006D6D49">
        <w:t>Предвидените в инвестиционния проект интервенции по сградите, следва да включват:</w:t>
      </w:r>
    </w:p>
    <w:p w:rsidR="006D6D49" w:rsidRPr="006D6D49" w:rsidRDefault="006D6D49" w:rsidP="006D6D49">
      <w:pPr>
        <w:jc w:val="both"/>
      </w:pPr>
      <w:r w:rsidRPr="006D6D49">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6D6D49" w:rsidRPr="006D6D49" w:rsidRDefault="006D6D49" w:rsidP="006D6D49">
      <w:pPr>
        <w:jc w:val="both"/>
      </w:pPr>
      <w:r w:rsidRPr="006D6D49">
        <w:t>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w:t>
      </w:r>
    </w:p>
    <w:p w:rsidR="006D6D49" w:rsidRPr="006D6D49" w:rsidRDefault="006D6D49" w:rsidP="006D6D49">
      <w:pPr>
        <w:jc w:val="both"/>
      </w:pPr>
      <w:r w:rsidRPr="006D6D49">
        <w:t xml:space="preserve">В инвестиционния проект следва да се предвидят продукти (материали и изделия, които съответстват на техническите спецификации на действащите в РБългария нормативни актове. </w:t>
      </w:r>
      <w:r w:rsidRPr="006D6D49">
        <w:lastRenderedPageBreak/>
        <w:t>Продуктите трябва да имат оценено съответствие със съществените изисквания определени в Закона за техническите изиквания към продуктите (ЗТИП). Предложените продукти и материали за енергийното обновяване (топлоизолационни системи, дограми и др.) трябва да са с технически характеристики, съответни на заложените в Индикативния бюджет и Обследването за енергийна ефективност за всяка конкретна сграда.</w:t>
      </w:r>
    </w:p>
    <w:p w:rsidR="006D6D49" w:rsidRPr="006D6D49" w:rsidRDefault="006D6D49" w:rsidP="006D6D49">
      <w:pPr>
        <w:jc w:val="both"/>
      </w:pPr>
      <w:r w:rsidRPr="006D6D49">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6D6D49" w:rsidRPr="006D6D49" w:rsidRDefault="006D6D49" w:rsidP="006D6D49">
      <w:pPr>
        <w:jc w:val="both"/>
      </w:pPr>
      <w:r w:rsidRPr="006D6D49">
        <w:t>Проектно-сметната документация следва да бъде изработена, подписана и съгласувана от проектантите от екипа, избран по реда на ЗОП, с правоспособност да изработват съответните части, съгласно Законите за камарата на архитектите и инженерите в инвестиционното проектиране, като същото се доказва със заверени копия от валидни удостоверения за правоспособност.</w:t>
      </w:r>
    </w:p>
    <w:p w:rsidR="006D6D49" w:rsidRPr="006D6D49" w:rsidRDefault="006D6D49" w:rsidP="006D6D49">
      <w:pPr>
        <w:jc w:val="both"/>
      </w:pPr>
      <w:r w:rsidRPr="006D6D49">
        <w:t>Всички проектни части се подписват от представител на общината и представител на СС. Изпълнителят е длъжен да извърши необходимите корекции и преработки, ако такива се налагат, за своя сметка в срок до 10 календарни дни след писмено уведомление от Възложителя.</w:t>
      </w:r>
    </w:p>
    <w:p w:rsidR="006D6D49" w:rsidRPr="006D6D49" w:rsidRDefault="006D6D49" w:rsidP="006D6D49">
      <w:pPr>
        <w:jc w:val="both"/>
      </w:pPr>
      <w:r w:rsidRPr="006D6D49">
        <w:t>Изпълнителят, чрез своите експерти, е длъжен да бъде на разположение на Възложителя през цялото времетраене на обновителните и ремонтни дейности.</w:t>
      </w:r>
    </w:p>
    <w:p w:rsidR="006D6D49" w:rsidRPr="006D6D49" w:rsidRDefault="006D6D49" w:rsidP="006D6D49">
      <w:pPr>
        <w:jc w:val="both"/>
      </w:pPr>
      <w:r w:rsidRPr="006D6D49">
        <w:t>Предвидените в инвестиционния проект интервенции по сградите, следва да включват:</w:t>
      </w:r>
    </w:p>
    <w:p w:rsidR="006D6D49" w:rsidRPr="006D6D49" w:rsidRDefault="006D6D49" w:rsidP="006D6D49">
      <w:pPr>
        <w:jc w:val="both"/>
      </w:pPr>
      <w:r w:rsidRPr="006D6D49">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6D6D49" w:rsidRPr="006D6D49" w:rsidRDefault="006D6D49" w:rsidP="006D6D49">
      <w:pPr>
        <w:jc w:val="both"/>
      </w:pPr>
      <w:r w:rsidRPr="006D6D49">
        <w:t xml:space="preserve">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 </w:t>
      </w:r>
    </w:p>
    <w:p w:rsidR="006D6D49" w:rsidRPr="006D6D49" w:rsidRDefault="006D6D49" w:rsidP="006D6D49">
      <w:pPr>
        <w:jc w:val="both"/>
      </w:pPr>
      <w:r w:rsidRPr="006D6D49">
        <w:t xml:space="preserve">Изпълнителят следва да направи подробен оглед на обекта и да отрази евентуално настъпилите промени след етапа на изготвяне на Обследването за енергийна ефективност (например подменена допълнително дограма и др.), касаещи само допустими по проекта интервенции. Изпълнителят следва да уведоми Възложителя и представителя на СС, който осъществява координацията по предварителните проектни дейности. </w:t>
      </w:r>
    </w:p>
    <w:p w:rsidR="006D6D49" w:rsidRPr="006D6D49" w:rsidRDefault="006D6D49" w:rsidP="006D6D49">
      <w:pPr>
        <w:jc w:val="both"/>
      </w:pPr>
      <w:r w:rsidRPr="006D6D49">
        <w:t>Проектът може да съдържа интервенции по сградата, които не са допустими за финансиране по този проект, но изпълнението на които е предписано в техническото обследване и са необходими за функционирането на обекта. Същите следва да бъдат обозначени като втори етап и отразени в отделна количествена сметка и ясно разграничени от мерките, които са предвидени и остойностени в ОЕЕ;</w:t>
      </w:r>
    </w:p>
    <w:p w:rsidR="006D6D49" w:rsidRPr="006D6D49" w:rsidRDefault="006D6D49" w:rsidP="006D6D49">
      <w:pPr>
        <w:jc w:val="both"/>
      </w:pPr>
      <w:r w:rsidRPr="006D6D49">
        <w:t>Изготвената КСС към Инвестиционният проект в частта, обхващаща допустимите дейности</w:t>
      </w:r>
    </w:p>
    <w:p w:rsidR="006D6D49" w:rsidRPr="006D6D49" w:rsidRDefault="006D6D49" w:rsidP="006D6D49">
      <w:pPr>
        <w:jc w:val="both"/>
      </w:pPr>
      <w:r w:rsidRPr="006D6D49">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626ED3" w:rsidRDefault="00626ED3" w:rsidP="006D6D49">
      <w:pPr>
        <w:jc w:val="both"/>
      </w:pPr>
    </w:p>
    <w:p w:rsidR="006D6D49" w:rsidRPr="00626ED3" w:rsidRDefault="006D6D49" w:rsidP="006D6D49">
      <w:pPr>
        <w:jc w:val="both"/>
        <w:rPr>
          <w:b/>
        </w:rPr>
      </w:pPr>
      <w:r w:rsidRPr="00626ED3">
        <w:rPr>
          <w:b/>
        </w:rPr>
        <w:t>Изисквания за представяне на крайните продукти</w:t>
      </w:r>
    </w:p>
    <w:p w:rsidR="006D6D49" w:rsidRPr="006D6D49" w:rsidRDefault="006D6D49" w:rsidP="006D6D49">
      <w:pPr>
        <w:jc w:val="both"/>
      </w:pPr>
      <w:r w:rsidRPr="006D6D49">
        <w:t xml:space="preserve">Техническия проект и работните детайли  следва да се представят в пет екземпляра на хартиен и един електронен носител. </w:t>
      </w:r>
    </w:p>
    <w:p w:rsidR="006D6D49" w:rsidRPr="006D6D49" w:rsidRDefault="006D6D49" w:rsidP="006D6D49">
      <w:pPr>
        <w:jc w:val="both"/>
      </w:pPr>
      <w:r w:rsidRPr="006D6D49">
        <w:t xml:space="preserve">Упражняване на авторски надзор. </w:t>
      </w:r>
    </w:p>
    <w:p w:rsidR="006D6D49" w:rsidRPr="006D6D49" w:rsidRDefault="006D6D49" w:rsidP="006D6D49">
      <w:pPr>
        <w:jc w:val="both"/>
      </w:pPr>
      <w:r w:rsidRPr="006D6D49">
        <w:t>Изпълнителят се задължава да упражнява авторски надзор в следните случаи:</w:t>
      </w:r>
    </w:p>
    <w:p w:rsidR="006D6D49" w:rsidRPr="006D6D49" w:rsidRDefault="006D6D49" w:rsidP="006D6D49">
      <w:pPr>
        <w:jc w:val="both"/>
      </w:pPr>
      <w:r w:rsidRPr="006D6D49">
        <w:t>а/ Във всички случаи, когато присъствието на проектант на обекта е наложително, след уведомяване от Възложителя или лицето упражняващо строителен надзор.</w:t>
      </w:r>
    </w:p>
    <w:p w:rsidR="006D6D49" w:rsidRPr="006D6D49" w:rsidRDefault="006D6D49" w:rsidP="006D6D49">
      <w:pPr>
        <w:jc w:val="both"/>
      </w:pPr>
      <w:r w:rsidRPr="006D6D49">
        <w:t xml:space="preserve">б/ За участие в приемателна комисия на извършените строително - монтажни работи. </w:t>
      </w:r>
    </w:p>
    <w:p w:rsidR="006D6D49" w:rsidRPr="006D6D49" w:rsidRDefault="006D6D49" w:rsidP="006D6D49">
      <w:pPr>
        <w:jc w:val="both"/>
      </w:pPr>
      <w:r w:rsidRPr="006D6D49">
        <w:lastRenderedPageBreak/>
        <w:t>При невъзможност на ИЗПЪЛНИТЕЛЯ да осигури на обекта на посочената в поканата дата проектанта изработил частта от проекта, за която е необходим авторски надзор, ИЗПЪЛНИТЕЛЯТ се задължава да оторизира и осигури друг свой специалист, който да се яви на строителната площадка и извърши необходимия авторския надзор. Изпълнителят, чрез своите експерти, е длъжен да упражнява авторския надзор своевременно и ефективно, като се отзовава на повикванията на Възложителя.</w:t>
      </w:r>
    </w:p>
    <w:p w:rsidR="006D6D49" w:rsidRPr="006D6D49" w:rsidRDefault="006D6D49" w:rsidP="006D6D49">
      <w:pPr>
        <w:jc w:val="both"/>
      </w:pPr>
      <w:r w:rsidRPr="006D6D49">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6D6D49" w:rsidRPr="006D6D49" w:rsidRDefault="006D6D49" w:rsidP="006D6D49">
      <w:pPr>
        <w:jc w:val="both"/>
      </w:pPr>
      <w:r w:rsidRPr="006D6D49">
        <w:t xml:space="preserve">Всички образци на документи, които засягат инвестиционния процес, ще се подписват от упълномощения представител на Сдружението на собствениците (СС) в качеството му на представител на възложител по реда на ЗУТ, и представител на общината. </w:t>
      </w:r>
    </w:p>
    <w:p w:rsidR="006D6D49" w:rsidRPr="006D6D49" w:rsidRDefault="006D6D49" w:rsidP="006D6D49">
      <w:pPr>
        <w:jc w:val="both"/>
      </w:pPr>
      <w:r w:rsidRPr="006D6D49">
        <w:t>Изпълнителят, ще упражнява авторския надзор по време на строителството, 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упълномощените лица притежават квалификация, съответстваща на заложените в процедурата минимални изисквания.</w:t>
      </w:r>
    </w:p>
    <w:p w:rsidR="006D6D49" w:rsidRPr="006D6D49" w:rsidRDefault="006D6D49" w:rsidP="006D6D49">
      <w:pPr>
        <w:jc w:val="both"/>
      </w:pPr>
      <w:r w:rsidRPr="006D6D49">
        <w:t>Авторският надзор ще бъде упражняван след писмена покана от Възложителя във всички случаи, когато присъствието на проектант на обекта е наложително, относно:</w:t>
      </w:r>
    </w:p>
    <w:p w:rsidR="006D6D49" w:rsidRPr="006D6D49" w:rsidRDefault="006D6D49" w:rsidP="006D6D49">
      <w:pPr>
        <w:jc w:val="both"/>
      </w:pPr>
      <w:r w:rsidRPr="006D6D49">
        <w:t xml:space="preserve"> 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w:t>
      </w:r>
    </w:p>
    <w:p w:rsidR="006D6D49" w:rsidRPr="006D6D49" w:rsidRDefault="006D6D49" w:rsidP="006D6D49">
      <w:pPr>
        <w:jc w:val="both"/>
      </w:pPr>
      <w:r w:rsidRPr="006D6D49">
        <w:t xml:space="preserve"> 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изпълнение на изработения от него проект от страна на всички участници в строителството;</w:t>
      </w:r>
    </w:p>
    <w:p w:rsidR="006D6D49" w:rsidRPr="006D6D49" w:rsidRDefault="006D6D49" w:rsidP="006D6D49">
      <w:pPr>
        <w:jc w:val="both"/>
      </w:pPr>
      <w:r w:rsidRPr="006D6D49">
        <w:t>Изработване и съгласуване на промени в проектната документация при необходимост по искане на Възложителя и/или по предложение на строителния надзор и др.;</w:t>
      </w:r>
    </w:p>
    <w:p w:rsidR="006D6D49" w:rsidRPr="006D6D49" w:rsidRDefault="006D6D49" w:rsidP="006D6D49">
      <w:pPr>
        <w:jc w:val="both"/>
      </w:pPr>
      <w:r w:rsidRPr="006D6D49">
        <w:t>Заверка на екзекутивната документация за строежа след изпълнение на обектите.</w:t>
      </w:r>
    </w:p>
    <w:p w:rsidR="006D6D49" w:rsidRPr="00626ED3" w:rsidRDefault="006D6D49" w:rsidP="006D6D49">
      <w:pPr>
        <w:jc w:val="both"/>
        <w:rPr>
          <w:b/>
        </w:rPr>
      </w:pPr>
      <w:bookmarkStart w:id="1" w:name="_Toc409109023"/>
      <w:bookmarkStart w:id="2" w:name="_Toc313545903"/>
      <w:r w:rsidRPr="00626ED3">
        <w:rPr>
          <w:b/>
        </w:rPr>
        <w:t xml:space="preserve">Изпълнение на СМР </w:t>
      </w:r>
      <w:bookmarkEnd w:id="1"/>
      <w:bookmarkEnd w:id="2"/>
    </w:p>
    <w:p w:rsidR="006D6D49" w:rsidRPr="006D6D49" w:rsidRDefault="006D6D49" w:rsidP="006D6D49">
      <w:pPr>
        <w:jc w:val="both"/>
      </w:pPr>
      <w:r w:rsidRPr="00626ED3">
        <w:rPr>
          <w:b/>
        </w:rPr>
        <w:t xml:space="preserve">Общи изисквания по ЗУТ. </w:t>
      </w:r>
      <w:r w:rsidRPr="006D6D49">
        <w:t>Строително-технически норми и правила. Общи изисквания към строежите и изисквания към строителните продукти в областта на енергийната ефективност:</w:t>
      </w:r>
    </w:p>
    <w:p w:rsidR="006D6D49" w:rsidRPr="006D6D49" w:rsidRDefault="006D6D49" w:rsidP="006D6D49">
      <w:pPr>
        <w:jc w:val="both"/>
      </w:pPr>
      <w:r w:rsidRPr="006D6D49">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p>
    <w:p w:rsidR="006D6D49" w:rsidRPr="006D6D49" w:rsidRDefault="006D6D49" w:rsidP="006D6D49">
      <w:pPr>
        <w:jc w:val="both"/>
      </w:pPr>
      <w:r w:rsidRPr="006D6D49">
        <w:t xml:space="preserve">Разрешение за строеж се издава от съответната общинска администрация и при представяне на техническа документация с оценено съответствие. </w:t>
      </w:r>
    </w:p>
    <w:p w:rsidR="006D6D49" w:rsidRPr="006D6D49" w:rsidRDefault="006D6D49" w:rsidP="006D6D49">
      <w:pPr>
        <w:jc w:val="both"/>
      </w:pPr>
      <w:r w:rsidRPr="006D6D49">
        <w:t>Участниците в строителството и взаимоотношенията между тях по проекта са определени от изискванията на раздел втори, част трета от ЗУТ и от указанията, дадени в тези указания за изпълнение.</w:t>
      </w:r>
    </w:p>
    <w:p w:rsidR="006D6D49" w:rsidRPr="006D6D49" w:rsidRDefault="006D6D49" w:rsidP="006D6D49">
      <w:pPr>
        <w:jc w:val="both"/>
      </w:pPr>
      <w:r w:rsidRPr="006D6D49">
        <w:t>Строителят (физическо или юридическо лице, притежаващо съответната компетентност) изпълнява СМР за обновяване за енергийна ефективност за всеки обект/група от обекти в съответствие с издадените строителни книжа, условията на договора и изискванията на чл. 163 и чл. 163а от ЗУТ.</w:t>
      </w:r>
    </w:p>
    <w:p w:rsidR="006D6D49" w:rsidRPr="006D6D49" w:rsidRDefault="006D6D49" w:rsidP="006D6D49">
      <w:pPr>
        <w:jc w:val="both"/>
      </w:pPr>
      <w:r w:rsidRPr="006D6D49">
        <w:lastRenderedPageBreak/>
        <w:t>По време на изпълнението на СМР за обновяване за енергийна ефективност лицензиран консултант – строителен надзор (чл. 166 от ЗУТ) съобразно изискванията на чл. 168 от ЗУТ.</w:t>
      </w:r>
    </w:p>
    <w:p w:rsidR="006D6D49" w:rsidRPr="006D6D49" w:rsidRDefault="006D6D49" w:rsidP="006D6D49">
      <w:pPr>
        <w:jc w:val="both"/>
      </w:pPr>
      <w:r w:rsidRPr="006D6D49">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6D6D49" w:rsidRPr="006D6D49" w:rsidRDefault="006D6D49" w:rsidP="006D6D49">
      <w:pPr>
        <w:jc w:val="both"/>
      </w:pPr>
      <w:r w:rsidRPr="006D6D49">
        <w:t xml:space="preserve">Поради естеството на проекта и спецификата на дейностите възложителят (общината) е различно лице от собствениците на обекта на интервенция, като извършва възлагане на СМР по силата на сключения договор по настоящата процедура. </w:t>
      </w:r>
    </w:p>
    <w:p w:rsidR="006D6D49" w:rsidRPr="006D6D49" w:rsidRDefault="006D6D49" w:rsidP="006D6D49">
      <w:pPr>
        <w:jc w:val="both"/>
      </w:pPr>
      <w:r w:rsidRPr="006D6D49">
        <w:t xml:space="preserve">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w:t>
      </w:r>
      <w:smartTag w:uri="urn:schemas-microsoft-com:office:smarttags" w:element="metricconverter">
        <w:smartTagPr>
          <w:attr w:name="ProductID" w:val="2003 г"/>
        </w:smartTagPr>
        <w:r w:rsidRPr="006D6D49">
          <w:t>2003 г</w:t>
        </w:r>
      </w:smartTag>
      <w:r w:rsidRPr="006D6D49">
        <w:t xml:space="preserve">.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споменатите по-горе участници и от упълномощия представител на Сдружението на собствениците (СС). Възложителят ще се представлява от общината като реален такъв и СС като собственици на обекта. </w:t>
      </w:r>
    </w:p>
    <w:p w:rsidR="006D6D49" w:rsidRPr="000476C2" w:rsidRDefault="006D6D49" w:rsidP="006D6D49">
      <w:pPr>
        <w:jc w:val="both"/>
        <w:rPr>
          <w:b/>
        </w:rPr>
      </w:pPr>
      <w:r w:rsidRPr="000476C2">
        <w:rPr>
          <w:b/>
        </w:rPr>
        <w:t xml:space="preserve"> Строително-технически норми и правила. Общи изисквания към строежите</w:t>
      </w:r>
      <w:r w:rsidR="000476C2">
        <w:rPr>
          <w:b/>
        </w:rPr>
        <w:t>:</w:t>
      </w:r>
    </w:p>
    <w:p w:rsidR="006D6D49" w:rsidRPr="006D6D49" w:rsidRDefault="006D6D49" w:rsidP="00BB6D6C">
      <w:pPr>
        <w:numPr>
          <w:ilvl w:val="0"/>
          <w:numId w:val="30"/>
        </w:numPr>
        <w:jc w:val="both"/>
      </w:pPr>
      <w:r w:rsidRPr="006D6D49">
        <w:t xml:space="preserve">Националното законодателство в областта на енергийната ефективност в сградния сектор включва: ЗЕЕ, ЗУТ, ЗЕ, ЗЕВИ, ЗТИП, Закона за националната стандартизация и др. Законовите и подзаконовите нормативни актове постоянно се хармонизират с правото на Европейския съюз Директива 2010/31/ЕС, Директива 2009/28/ЕО за насърчаване използването на енергия от възобновяеми източници, Директива 2006/32/ЕО за ефективността при крайното потребление на енергия и осъществяване на енергийни услуги, отменена от нова Директива 2012/27/ЕС за енергийната ефективност, Регламент (ЕС) № 305/2011 на Европейския парламент и на Съвета от 9 март </w:t>
      </w:r>
      <w:smartTag w:uri="urn:schemas-microsoft-com:office:smarttags" w:element="metricconverter">
        <w:smartTagPr>
          <w:attr w:name="ProductID" w:val="2011 г"/>
        </w:smartTagPr>
        <w:r w:rsidRPr="006D6D49">
          <w:t>2011 г</w:t>
        </w:r>
      </w:smartTag>
      <w:r w:rsidRPr="006D6D49">
        <w:t>. за определяне на хармонизирани условия за предлагането на пазара на строителни продукти и за отмяна на Директива 89/106/ЕИО, Директивите от „Нов подход” и стандартите от приложното им поле, както и технически норми, методи и принципи на добрите европейски практики.</w:t>
      </w:r>
    </w:p>
    <w:p w:rsidR="006D6D49" w:rsidRPr="006D6D49" w:rsidRDefault="006D6D49" w:rsidP="00BB6D6C">
      <w:pPr>
        <w:numPr>
          <w:ilvl w:val="0"/>
          <w:numId w:val="30"/>
        </w:numPr>
        <w:jc w:val="both"/>
      </w:pPr>
      <w:r w:rsidRPr="006D6D49">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rsidR="006D6D49" w:rsidRPr="006D6D49" w:rsidRDefault="006D6D49" w:rsidP="00BB6D6C">
      <w:pPr>
        <w:numPr>
          <w:ilvl w:val="0"/>
          <w:numId w:val="30"/>
        </w:numPr>
        <w:jc w:val="both"/>
      </w:pPr>
      <w:r w:rsidRPr="006D6D49">
        <w:t>На основание на ЗУТ:</w:t>
      </w:r>
    </w:p>
    <w:p w:rsidR="006D6D49" w:rsidRPr="006D6D49" w:rsidRDefault="006D6D49" w:rsidP="00BB6D6C">
      <w:pPr>
        <w:numPr>
          <w:ilvl w:val="0"/>
          <w:numId w:val="30"/>
        </w:numPr>
        <w:jc w:val="both"/>
      </w:pPr>
      <w:r w:rsidRPr="006D6D49">
        <w:t xml:space="preserve">Наредба № 7 от </w:t>
      </w:r>
      <w:smartTag w:uri="urn:schemas-microsoft-com:office:smarttags" w:element="metricconverter">
        <w:smartTagPr>
          <w:attr w:name="ProductID" w:val="2004 г"/>
        </w:smartTagPr>
        <w:r w:rsidRPr="006D6D49">
          <w:t>2004 г</w:t>
        </w:r>
      </w:smartTag>
      <w:r w:rsidRPr="006D6D49">
        <w:t>. за енергийна ефективност, топлосъхранение и икономия на енергия в сгради;</w:t>
      </w:r>
    </w:p>
    <w:p w:rsidR="006D6D49" w:rsidRPr="006D6D49" w:rsidRDefault="006D6D49" w:rsidP="00BB6D6C">
      <w:pPr>
        <w:numPr>
          <w:ilvl w:val="0"/>
          <w:numId w:val="30"/>
        </w:numPr>
        <w:jc w:val="both"/>
      </w:pPr>
      <w:r w:rsidRPr="006D6D49">
        <w:t xml:space="preserve">Наредба № 5 от </w:t>
      </w:r>
      <w:smartTag w:uri="urn:schemas-microsoft-com:office:smarttags" w:element="metricconverter">
        <w:smartTagPr>
          <w:attr w:name="ProductID" w:val="2006 г"/>
        </w:smartTagPr>
        <w:r w:rsidRPr="006D6D49">
          <w:t>2006 г</w:t>
        </w:r>
      </w:smartTag>
      <w:r w:rsidRPr="006D6D49">
        <w:t>. за техническите паспорти на строежите.</w:t>
      </w:r>
    </w:p>
    <w:p w:rsidR="006D6D49" w:rsidRPr="006D6D49" w:rsidRDefault="006D6D49" w:rsidP="00BB6D6C">
      <w:pPr>
        <w:numPr>
          <w:ilvl w:val="0"/>
          <w:numId w:val="30"/>
        </w:numPr>
        <w:jc w:val="both"/>
      </w:pPr>
      <w:r w:rsidRPr="006D6D49">
        <w:t xml:space="preserve">Наредба № 2 от </w:t>
      </w:r>
      <w:smartTag w:uri="urn:schemas-microsoft-com:office:smarttags" w:element="metricconverter">
        <w:smartTagPr>
          <w:attr w:name="ProductID" w:val="2008 г"/>
        </w:smartTagPr>
        <w:r w:rsidRPr="006D6D49">
          <w:t>2008 г</w:t>
        </w:r>
      </w:smartTag>
      <w:r w:rsidRPr="006D6D49">
        <w:t>. за проектиране, изпълнение, контрол и приемане на хидроизолации и хидроизолационни системи на сгради и съоръжения.</w:t>
      </w:r>
    </w:p>
    <w:p w:rsidR="006D6D49" w:rsidRPr="006D6D49" w:rsidRDefault="006D6D49" w:rsidP="00BB6D6C">
      <w:pPr>
        <w:numPr>
          <w:ilvl w:val="0"/>
          <w:numId w:val="30"/>
        </w:numPr>
        <w:jc w:val="both"/>
      </w:pPr>
      <w:r w:rsidRPr="006D6D49">
        <w:t>На основание на ЗЕЕ:</w:t>
      </w:r>
    </w:p>
    <w:p w:rsidR="006D6D49" w:rsidRPr="006D6D49" w:rsidRDefault="006D6D49" w:rsidP="00BB6D6C">
      <w:pPr>
        <w:numPr>
          <w:ilvl w:val="0"/>
          <w:numId w:val="30"/>
        </w:numPr>
        <w:jc w:val="both"/>
      </w:pPr>
      <w:r w:rsidRPr="006D6D49">
        <w:t>Наредба № 16-1594 от 2013 г. за обследване за енергийна ефективност, сертифициране и оценка на енергийните спестявания на сгради;</w:t>
      </w:r>
    </w:p>
    <w:p w:rsidR="006D6D49" w:rsidRPr="006D6D49" w:rsidRDefault="006D6D49" w:rsidP="00BB6D6C">
      <w:pPr>
        <w:numPr>
          <w:ilvl w:val="0"/>
          <w:numId w:val="30"/>
        </w:numPr>
        <w:jc w:val="both"/>
      </w:pPr>
      <w:r w:rsidRPr="006D6D49">
        <w:lastRenderedPageBreak/>
        <w:t xml:space="preserve">Наредба № РД-16-1058 от </w:t>
      </w:r>
      <w:smartTag w:uri="urn:schemas-microsoft-com:office:smarttags" w:element="metricconverter">
        <w:smartTagPr>
          <w:attr w:name="ProductID" w:val="2009 г"/>
        </w:smartTagPr>
        <w:r w:rsidRPr="006D6D49">
          <w:t>2009 г</w:t>
        </w:r>
      </w:smartTag>
      <w:r w:rsidRPr="006D6D49">
        <w:t>. за показателите за разход на енергия и енергийните характеристики на сградите;</w:t>
      </w:r>
    </w:p>
    <w:p w:rsidR="006D6D49" w:rsidRPr="006D6D49" w:rsidRDefault="006D6D49" w:rsidP="00BB6D6C">
      <w:pPr>
        <w:numPr>
          <w:ilvl w:val="0"/>
          <w:numId w:val="30"/>
        </w:numPr>
        <w:jc w:val="both"/>
      </w:pPr>
      <w:r w:rsidRPr="006D6D49">
        <w:t xml:space="preserve">Наредба № РД-16-932 от </w:t>
      </w:r>
      <w:smartTag w:uri="urn:schemas-microsoft-com:office:smarttags" w:element="metricconverter">
        <w:smartTagPr>
          <w:attr w:name="ProductID" w:val="2009 г"/>
        </w:smartTagPr>
        <w:r w:rsidRPr="006D6D49">
          <w:t>2009 г</w:t>
        </w:r>
      </w:smartTag>
      <w:r w:rsidRPr="006D6D49">
        <w:t>. за условията и реда за извършване на проверка за енергийна ефективност на водогрейните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w:t>
      </w:r>
    </w:p>
    <w:p w:rsidR="006D6D49" w:rsidRPr="006D6D49" w:rsidRDefault="006D6D49" w:rsidP="00BB6D6C">
      <w:pPr>
        <w:numPr>
          <w:ilvl w:val="0"/>
          <w:numId w:val="30"/>
        </w:numPr>
        <w:jc w:val="both"/>
      </w:pPr>
      <w:r w:rsidRPr="006D6D49">
        <w:t>На основание на ЗЕ:</w:t>
      </w:r>
    </w:p>
    <w:p w:rsidR="006D6D49" w:rsidRPr="006D6D49" w:rsidRDefault="006D6D49" w:rsidP="00BB6D6C">
      <w:pPr>
        <w:numPr>
          <w:ilvl w:val="0"/>
          <w:numId w:val="30"/>
        </w:numPr>
        <w:jc w:val="both"/>
      </w:pPr>
      <w:r w:rsidRPr="006D6D49">
        <w:t xml:space="preserve">Наредба № 15 от </w:t>
      </w:r>
      <w:smartTag w:uri="urn:schemas-microsoft-com:office:smarttags" w:element="metricconverter">
        <w:smartTagPr>
          <w:attr w:name="ProductID" w:val="2005 г"/>
        </w:smartTagPr>
        <w:r w:rsidRPr="006D6D49">
          <w:t>2005 г</w:t>
        </w:r>
      </w:smartTag>
      <w:r w:rsidRPr="006D6D49">
        <w:t>.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rsidR="006D6D49" w:rsidRPr="006D6D49" w:rsidRDefault="006D6D49" w:rsidP="00BB6D6C">
      <w:pPr>
        <w:numPr>
          <w:ilvl w:val="0"/>
          <w:numId w:val="30"/>
        </w:numPr>
        <w:jc w:val="both"/>
      </w:pPr>
      <w:r w:rsidRPr="006D6D49">
        <w:t>На основание на ЗТИП:</w:t>
      </w:r>
    </w:p>
    <w:p w:rsidR="006D6D49" w:rsidRPr="006D6D49" w:rsidRDefault="006D6D49" w:rsidP="00BB6D6C">
      <w:pPr>
        <w:numPr>
          <w:ilvl w:val="0"/>
          <w:numId w:val="30"/>
        </w:numPr>
        <w:jc w:val="both"/>
      </w:pPr>
      <w:r w:rsidRPr="006D6D49">
        <w:t xml:space="preserve">Наредба за съществените изисквания към строежите и оценяване съответствието на строителните продукти, приета с Постановление № 325 на Министерския съвет от </w:t>
      </w:r>
      <w:smartTag w:uri="urn:schemas-microsoft-com:office:smarttags" w:element="metricconverter">
        <w:smartTagPr>
          <w:attr w:name="ProductID" w:val="2006 г"/>
        </w:smartTagPr>
        <w:r w:rsidRPr="006D6D49">
          <w:t>2006 г</w:t>
        </w:r>
      </w:smartTag>
      <w:r w:rsidRPr="006D6D49">
        <w:t xml:space="preserve">. </w:t>
      </w:r>
    </w:p>
    <w:p w:rsidR="006D6D49" w:rsidRPr="006D6D49" w:rsidRDefault="006D6D49" w:rsidP="006D6D49">
      <w:pPr>
        <w:jc w:val="both"/>
      </w:pPr>
    </w:p>
    <w:p w:rsidR="006D6D49" w:rsidRPr="006D6D49" w:rsidRDefault="006D6D49" w:rsidP="006D6D49">
      <w:pPr>
        <w:jc w:val="both"/>
      </w:pPr>
      <w:r w:rsidRPr="006D6D49">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6D6D49" w:rsidRPr="006D6D49" w:rsidRDefault="006D6D49" w:rsidP="006D6D49">
      <w:pPr>
        <w:jc w:val="both"/>
      </w:pPr>
      <w:r w:rsidRPr="006D6D49">
        <w:t>Общи изисквания към строежите и изисквания към строителните продукти и материали за трайно влагане в строежите, обекти по проекта:</w:t>
      </w:r>
    </w:p>
    <w:p w:rsidR="006D6D49" w:rsidRPr="006D6D49" w:rsidRDefault="006D6D49" w:rsidP="00BB6D6C">
      <w:pPr>
        <w:numPr>
          <w:ilvl w:val="0"/>
          <w:numId w:val="31"/>
        </w:numPr>
        <w:jc w:val="both"/>
      </w:pPr>
      <w:r w:rsidRPr="006D6D49">
        <w:t>Съгласно Наредбата за съществените изисквания към строежите и оценяване съответствието на строителните продукти, основните изисквания към строежите по чл. 169, ал. 1 ЗУТ са изискванията, при изпълнението на които се постига осигуряване на безопасността и здравето на хората, безопасността на домашните животни и опазването на околната среда и имуществото и които се отнасят до предвидими въздействия.</w:t>
      </w:r>
    </w:p>
    <w:p w:rsidR="006D6D49" w:rsidRPr="006D6D49" w:rsidRDefault="006D6D49" w:rsidP="00BB6D6C">
      <w:pPr>
        <w:numPr>
          <w:ilvl w:val="0"/>
          <w:numId w:val="31"/>
        </w:numPr>
        <w:jc w:val="both"/>
      </w:pPr>
      <w:r w:rsidRPr="006D6D49">
        <w:t>Съществените изисквания към строежите, които могат да повлияят върху техническите характеристики на строителните продукти, са:</w:t>
      </w:r>
    </w:p>
    <w:p w:rsidR="006D6D49" w:rsidRPr="006D6D49" w:rsidRDefault="006D6D49" w:rsidP="00BB6D6C">
      <w:pPr>
        <w:numPr>
          <w:ilvl w:val="1"/>
          <w:numId w:val="31"/>
        </w:numPr>
        <w:jc w:val="both"/>
      </w:pPr>
      <w:r w:rsidRPr="006D6D49">
        <w:t>механично съпротивление и устойчивост (носимоспособност);</w:t>
      </w:r>
    </w:p>
    <w:p w:rsidR="006D6D49" w:rsidRPr="006D6D49" w:rsidRDefault="006D6D49" w:rsidP="00BB6D6C">
      <w:pPr>
        <w:numPr>
          <w:ilvl w:val="1"/>
          <w:numId w:val="31"/>
        </w:numPr>
        <w:jc w:val="both"/>
      </w:pPr>
      <w:r w:rsidRPr="006D6D49">
        <w:t>безопасност при пожар;</w:t>
      </w:r>
    </w:p>
    <w:p w:rsidR="006D6D49" w:rsidRPr="006D6D49" w:rsidRDefault="006D6D49" w:rsidP="00BB6D6C">
      <w:pPr>
        <w:numPr>
          <w:ilvl w:val="1"/>
          <w:numId w:val="31"/>
        </w:numPr>
        <w:jc w:val="both"/>
      </w:pPr>
      <w:r w:rsidRPr="006D6D49">
        <w:t>хигиена, опазване на здравето и на околната среда;</w:t>
      </w:r>
    </w:p>
    <w:p w:rsidR="006D6D49" w:rsidRPr="006D6D49" w:rsidRDefault="006D6D49" w:rsidP="00BB6D6C">
      <w:pPr>
        <w:numPr>
          <w:ilvl w:val="1"/>
          <w:numId w:val="31"/>
        </w:numPr>
        <w:jc w:val="both"/>
      </w:pPr>
      <w:r w:rsidRPr="006D6D49">
        <w:t>безопасна експлоатация;</w:t>
      </w:r>
    </w:p>
    <w:p w:rsidR="006D6D49" w:rsidRPr="006D6D49" w:rsidRDefault="006D6D49" w:rsidP="00BB6D6C">
      <w:pPr>
        <w:numPr>
          <w:ilvl w:val="1"/>
          <w:numId w:val="31"/>
        </w:numPr>
        <w:jc w:val="both"/>
      </w:pPr>
      <w:r w:rsidRPr="006D6D49">
        <w:t>защита от шум;</w:t>
      </w:r>
    </w:p>
    <w:p w:rsidR="006D6D49" w:rsidRPr="006D6D49" w:rsidRDefault="006D6D49" w:rsidP="00BB6D6C">
      <w:pPr>
        <w:numPr>
          <w:ilvl w:val="1"/>
          <w:numId w:val="31"/>
        </w:numPr>
        <w:jc w:val="both"/>
      </w:pPr>
      <w:r w:rsidRPr="006D6D49">
        <w:t>икономия на енергия и топлосъхранение (енергийна ефективност).</w:t>
      </w:r>
    </w:p>
    <w:p w:rsidR="006D6D49" w:rsidRPr="006D6D49" w:rsidRDefault="006D6D49" w:rsidP="00BB6D6C">
      <w:pPr>
        <w:numPr>
          <w:ilvl w:val="0"/>
          <w:numId w:val="31"/>
        </w:numPr>
        <w:jc w:val="both"/>
      </w:pPr>
      <w:r w:rsidRPr="006D6D49">
        <w:t>С отчитане на горните нормативни изисквания, всички строителни продукти и материали, които се влагат при изпълнението на СМР в сградите по проекта, трябва да имат оценено съответствие съгласно горепосочената наредба.</w:t>
      </w:r>
    </w:p>
    <w:p w:rsidR="006D6D49" w:rsidRPr="006D6D49" w:rsidRDefault="006D6D49" w:rsidP="00BB6D6C">
      <w:pPr>
        <w:numPr>
          <w:ilvl w:val="0"/>
          <w:numId w:val="31"/>
        </w:numPr>
        <w:jc w:val="both"/>
      </w:pPr>
      <w:r w:rsidRPr="006D6D49">
        <w:t>Строежът трябва да бъде изпълнен по такъв начин, че да не представлява заплаха за хигиената или здравето на обитателите или на съседите и за опазването на околната среда при:</w:t>
      </w:r>
    </w:p>
    <w:p w:rsidR="006D6D49" w:rsidRPr="006D6D49" w:rsidRDefault="006D6D49" w:rsidP="00BB6D6C">
      <w:pPr>
        <w:numPr>
          <w:ilvl w:val="1"/>
          <w:numId w:val="31"/>
        </w:numPr>
        <w:jc w:val="both"/>
      </w:pPr>
      <w:r w:rsidRPr="006D6D49">
        <w:t>отделяне на отровни газове;</w:t>
      </w:r>
    </w:p>
    <w:p w:rsidR="006D6D49" w:rsidRPr="006D6D49" w:rsidRDefault="006D6D49" w:rsidP="00BB6D6C">
      <w:pPr>
        <w:numPr>
          <w:ilvl w:val="1"/>
          <w:numId w:val="31"/>
        </w:numPr>
        <w:jc w:val="both"/>
      </w:pPr>
      <w:r w:rsidRPr="006D6D49">
        <w:t>наличие на опасни частици или газове във въздуха;</w:t>
      </w:r>
    </w:p>
    <w:p w:rsidR="006D6D49" w:rsidRPr="006D6D49" w:rsidRDefault="006D6D49" w:rsidP="00BB6D6C">
      <w:pPr>
        <w:numPr>
          <w:ilvl w:val="1"/>
          <w:numId w:val="31"/>
        </w:numPr>
        <w:jc w:val="both"/>
      </w:pPr>
      <w:r w:rsidRPr="006D6D49">
        <w:t>излъчване на опасна радиация;</w:t>
      </w:r>
    </w:p>
    <w:p w:rsidR="006D6D49" w:rsidRPr="006D6D49" w:rsidRDefault="006D6D49" w:rsidP="00BB6D6C">
      <w:pPr>
        <w:numPr>
          <w:ilvl w:val="1"/>
          <w:numId w:val="31"/>
        </w:numPr>
        <w:jc w:val="both"/>
      </w:pPr>
      <w:r w:rsidRPr="006D6D49">
        <w:t>замърсяване или отравяне на водата или почвата;</w:t>
      </w:r>
    </w:p>
    <w:p w:rsidR="006D6D49" w:rsidRPr="006D6D49" w:rsidRDefault="006D6D49" w:rsidP="00BB6D6C">
      <w:pPr>
        <w:numPr>
          <w:ilvl w:val="1"/>
          <w:numId w:val="31"/>
        </w:numPr>
        <w:jc w:val="both"/>
      </w:pPr>
      <w:r w:rsidRPr="006D6D49">
        <w:t xml:space="preserve">неправилно отвеждане на отпадъчни води, дим, твърди или течни отпадъци; </w:t>
      </w:r>
    </w:p>
    <w:p w:rsidR="006D6D49" w:rsidRPr="006D6D49" w:rsidRDefault="006D6D49" w:rsidP="00BB6D6C">
      <w:pPr>
        <w:numPr>
          <w:ilvl w:val="1"/>
          <w:numId w:val="31"/>
        </w:numPr>
        <w:jc w:val="both"/>
      </w:pPr>
      <w:r w:rsidRPr="006D6D49">
        <w:lastRenderedPageBreak/>
        <w:t>наличие на влага в части от строежа или по повърхности във вътрешността на строежа.</w:t>
      </w:r>
    </w:p>
    <w:p w:rsidR="006D6D49" w:rsidRPr="006D6D49" w:rsidRDefault="006D6D49" w:rsidP="00BB6D6C">
      <w:pPr>
        <w:numPr>
          <w:ilvl w:val="0"/>
          <w:numId w:val="31"/>
        </w:numPr>
        <w:jc w:val="both"/>
      </w:pPr>
      <w:r w:rsidRPr="006D6D49">
        <w:t>Изисквания към доставка на мaтeриалите:</w:t>
      </w:r>
    </w:p>
    <w:p w:rsidR="006D6D49" w:rsidRPr="006D6D49" w:rsidRDefault="006D6D49" w:rsidP="00BB6D6C">
      <w:pPr>
        <w:numPr>
          <w:ilvl w:val="0"/>
          <w:numId w:val="31"/>
        </w:numPr>
        <w:jc w:val="both"/>
      </w:pPr>
      <w:r w:rsidRPr="006D6D49">
        <w:t>Всяка доставка на строителната площадката и/или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rsidR="006D6D49" w:rsidRPr="006D6D49" w:rsidRDefault="006D6D49" w:rsidP="00BB6D6C">
      <w:pPr>
        <w:numPr>
          <w:ilvl w:val="0"/>
          <w:numId w:val="31"/>
        </w:numPr>
        <w:jc w:val="both"/>
      </w:pPr>
      <w:r w:rsidRPr="006D6D49">
        <w:t>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6D6D49" w:rsidRPr="006D6D49" w:rsidRDefault="006D6D49" w:rsidP="00BB6D6C">
      <w:pPr>
        <w:numPr>
          <w:ilvl w:val="0"/>
          <w:numId w:val="31"/>
        </w:numPr>
        <w:jc w:val="both"/>
      </w:pPr>
      <w:r w:rsidRPr="006D6D49">
        <w:t>Всяка доставка се контролира от консултантът, упражняващ строителен надзор на строежа.</w:t>
      </w:r>
    </w:p>
    <w:p w:rsidR="006D6D49" w:rsidRPr="006D6D49" w:rsidRDefault="006D6D49" w:rsidP="00BB6D6C">
      <w:pPr>
        <w:numPr>
          <w:ilvl w:val="0"/>
          <w:numId w:val="31"/>
        </w:numPr>
        <w:jc w:val="both"/>
      </w:pPr>
      <w:r w:rsidRPr="006D6D49">
        <w:t>Доставката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p>
    <w:p w:rsidR="006D6D49" w:rsidRPr="006D6D49" w:rsidRDefault="006D6D49" w:rsidP="00BB6D6C">
      <w:pPr>
        <w:numPr>
          <w:ilvl w:val="0"/>
          <w:numId w:val="31"/>
        </w:numPr>
        <w:jc w:val="both"/>
      </w:pPr>
      <w:r w:rsidRPr="006D6D49">
        <w:t>Мостри на строителните продукти и на уреди потребяващи енергия, предоставяне на информация на потребителите, чрез етикети, информационни листове и технически каталози от производителите.</w:t>
      </w:r>
    </w:p>
    <w:p w:rsidR="006D6D49" w:rsidRPr="006D6D49" w:rsidRDefault="006D6D49" w:rsidP="00BB6D6C">
      <w:pPr>
        <w:numPr>
          <w:ilvl w:val="0"/>
          <w:numId w:val="31"/>
        </w:numPr>
        <w:jc w:val="both"/>
      </w:pPr>
      <w:r w:rsidRPr="006D6D49">
        <w:t>Това е всяка техническа документация, която позволява да се установи достоверността на съдържащата се в етикета и информационния лист информация.</w:t>
      </w:r>
    </w:p>
    <w:p w:rsidR="006D6D49" w:rsidRPr="006D6D49" w:rsidRDefault="006D6D49" w:rsidP="00BB6D6C">
      <w:pPr>
        <w:numPr>
          <w:ilvl w:val="0"/>
          <w:numId w:val="31"/>
        </w:numPr>
        <w:jc w:val="both"/>
      </w:pPr>
      <w:r w:rsidRPr="006D6D49">
        <w:t xml:space="preserve">За основните строителни продукти, които ще бъдат вложени в строежа, за да се постигне основното изискване по чл. 169, ал.1, т.6 от ЗУТ за икономия на енергия и топлосъхранение - енергийна ефективност, изпълнителят представя мостри. Мострите се одобряват от лицето, упражняващо строителен надзор на строежа. </w:t>
      </w:r>
    </w:p>
    <w:p w:rsidR="006D6D49" w:rsidRPr="006D6D49" w:rsidRDefault="006D6D49" w:rsidP="00BB6D6C">
      <w:pPr>
        <w:numPr>
          <w:ilvl w:val="0"/>
          <w:numId w:val="31"/>
        </w:numPr>
        <w:jc w:val="both"/>
      </w:pPr>
      <w:r w:rsidRPr="006D6D49">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rsidR="006D6D49" w:rsidRPr="006D6D49" w:rsidRDefault="006D6D49" w:rsidP="00BB6D6C">
      <w:pPr>
        <w:numPr>
          <w:ilvl w:val="0"/>
          <w:numId w:val="31"/>
        </w:numPr>
        <w:jc w:val="both"/>
      </w:pPr>
      <w:r w:rsidRPr="006D6D49">
        <w:t>В строежите трябва да бъдат вложени материали, определени в проектите, отговарящи на изискванията в българските и/или европейските стандарти.</w:t>
      </w:r>
    </w:p>
    <w:p w:rsidR="006D6D49" w:rsidRPr="006D6D49" w:rsidRDefault="006D6D49" w:rsidP="00BB6D6C">
      <w:pPr>
        <w:numPr>
          <w:ilvl w:val="0"/>
          <w:numId w:val="31"/>
        </w:numPr>
        <w:jc w:val="both"/>
      </w:pPr>
      <w:r w:rsidRPr="006D6D49">
        <w:t>Изпълнителят предварително трябва да съгласува с Възложителя всички влагани в строителството материали, елементи, изделия, конструкции и др. подобни. Всяка промяна в одобрения проект да бъде съгласувана и приета от Възложителя.</w:t>
      </w:r>
    </w:p>
    <w:p w:rsidR="006D6D49" w:rsidRPr="006D6D49" w:rsidRDefault="006D6D49" w:rsidP="00BB6D6C">
      <w:pPr>
        <w:numPr>
          <w:ilvl w:val="0"/>
          <w:numId w:val="31"/>
        </w:numPr>
        <w:jc w:val="both"/>
      </w:pPr>
      <w:r w:rsidRPr="006D6D49">
        <w:t>Не се допуска влагането на неодобрени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rsidR="006D6D49" w:rsidRPr="006D6D49" w:rsidRDefault="006D6D49" w:rsidP="006D6D49">
      <w:pPr>
        <w:jc w:val="both"/>
      </w:pPr>
    </w:p>
    <w:p w:rsidR="006D6D49" w:rsidRPr="003D5388" w:rsidRDefault="006D6D49" w:rsidP="006D6D49">
      <w:pPr>
        <w:jc w:val="both"/>
        <w:rPr>
          <w:b/>
          <w:lang w:val="x-none" w:eastAsia="x-none"/>
        </w:rPr>
      </w:pPr>
      <w:bookmarkStart w:id="3" w:name="_Toc418068258"/>
      <w:r w:rsidRPr="003D5388">
        <w:rPr>
          <w:b/>
          <w:lang w:val="x-none" w:eastAsia="x-none"/>
        </w:rPr>
        <w:t>Общи и специфични изисквания към строителните продукти</w:t>
      </w:r>
      <w:bookmarkEnd w:id="3"/>
    </w:p>
    <w:p w:rsidR="006D6D49" w:rsidRPr="006D6D49" w:rsidRDefault="006D6D49" w:rsidP="006D6D49">
      <w:pPr>
        <w:jc w:val="both"/>
      </w:pPr>
      <w:r w:rsidRPr="006D6D49">
        <w:t xml:space="preserve">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w:t>
      </w:r>
      <w:r w:rsidRPr="006D6D49">
        <w:lastRenderedPageBreak/>
        <w:t>поставяне или инсталиране при проектиране на сградите и техните обновявания, ремонти и реконструкции.</w:t>
      </w:r>
    </w:p>
    <w:p w:rsidR="006D6D49" w:rsidRPr="006D6D49" w:rsidRDefault="006D6D49" w:rsidP="006D6D49">
      <w:pPr>
        <w:jc w:val="both"/>
      </w:pPr>
      <w:r w:rsidRPr="006D6D49">
        <w:t>По смисъла на Регламент № 305:</w:t>
      </w:r>
    </w:p>
    <w:p w:rsidR="006D6D49" w:rsidRPr="006D6D49" w:rsidRDefault="006D6D49" w:rsidP="006D6D49">
      <w:pPr>
        <w:jc w:val="both"/>
        <w:rPr>
          <w:lang w:eastAsia="x-none"/>
        </w:rPr>
      </w:pPr>
      <w:r w:rsidRPr="006D6D49">
        <w:rPr>
          <w:lang w:eastAsia="x-none"/>
        </w:rPr>
        <w:t xml:space="preserve">„строителен продукт“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 </w:t>
      </w:r>
    </w:p>
    <w:p w:rsidR="006D6D49" w:rsidRPr="006D6D49" w:rsidRDefault="006D6D49" w:rsidP="006D6D49">
      <w:pPr>
        <w:jc w:val="both"/>
        <w:rPr>
          <w:lang w:eastAsia="x-none"/>
        </w:rPr>
      </w:pPr>
      <w:r w:rsidRPr="006D6D49">
        <w:rPr>
          <w:lang w:eastAsia="x-none"/>
        </w:rPr>
        <w:t>„комплект“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6D6D49" w:rsidRPr="006D6D49" w:rsidRDefault="006D6D49" w:rsidP="006D6D49">
      <w:pPr>
        <w:jc w:val="both"/>
        <w:rPr>
          <w:lang w:eastAsia="x-none"/>
        </w:rPr>
      </w:pPr>
      <w:r w:rsidRPr="006D6D49">
        <w:rPr>
          <w:lang w:eastAsia="x-none"/>
        </w:rPr>
        <w:t>„съществени характеристики“ означава онези характеристики на строителния продукт, които имат отношение към основните изисквания към строежите;</w:t>
      </w:r>
    </w:p>
    <w:p w:rsidR="006D6D49" w:rsidRPr="006D6D49" w:rsidRDefault="006D6D49" w:rsidP="006D6D49">
      <w:pPr>
        <w:jc w:val="both"/>
        <w:rPr>
          <w:lang w:eastAsia="x-none"/>
        </w:rPr>
      </w:pPr>
      <w:r w:rsidRPr="006D6D49">
        <w:rPr>
          <w:lang w:eastAsia="x-none"/>
        </w:rPr>
        <w:t>„експлоатационни показатели на строителния продукт“ означава експлоатационните показатели, свързани със съответните съществени характеристики, изразени като ниво, клас или в описание.</w:t>
      </w:r>
    </w:p>
    <w:p w:rsidR="006D6D49" w:rsidRPr="006D6D49" w:rsidRDefault="006D6D49" w:rsidP="006D6D49">
      <w:pPr>
        <w:jc w:val="both"/>
      </w:pPr>
      <w:r w:rsidRPr="006D6D49">
        <w:t>Редът за прилагане на техническите спецификации на строителните продукти е в съответствие с Регламент № 305, чл. 5, ал. 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rsidR="006D6D49" w:rsidRPr="006D6D49" w:rsidRDefault="003D5388" w:rsidP="00BB6D6C">
      <w:pPr>
        <w:numPr>
          <w:ilvl w:val="0"/>
          <w:numId w:val="32"/>
        </w:numPr>
        <w:jc w:val="both"/>
      </w:pPr>
      <w:r w:rsidRPr="006D6D49">
        <w:t xml:space="preserve">Декларация </w:t>
      </w:r>
      <w:r w:rsidR="006D6D49" w:rsidRPr="006D6D49">
        <w:t>за експлоатационни показатели съгласно изискванията 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 ;</w:t>
      </w:r>
    </w:p>
    <w:p w:rsidR="006D6D49" w:rsidRPr="006D6D49" w:rsidRDefault="003D5388" w:rsidP="00BB6D6C">
      <w:pPr>
        <w:numPr>
          <w:ilvl w:val="0"/>
          <w:numId w:val="32"/>
        </w:numPr>
        <w:jc w:val="both"/>
      </w:pPr>
      <w:r w:rsidRPr="006D6D49">
        <w:t xml:space="preserve">Декларация </w:t>
      </w:r>
      <w:r w:rsidR="006D6D49" w:rsidRPr="006D6D49">
        <w:t>за характеристиките на строителния продукт,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6D6D49" w:rsidRPr="006D6D49" w:rsidRDefault="003D5388" w:rsidP="00BB6D6C">
      <w:pPr>
        <w:numPr>
          <w:ilvl w:val="0"/>
          <w:numId w:val="32"/>
        </w:numPr>
        <w:jc w:val="both"/>
      </w:pPr>
      <w:r w:rsidRPr="006D6D49">
        <w:t xml:space="preserve">Декларация </w:t>
      </w:r>
      <w:r w:rsidR="006D6D49" w:rsidRPr="006D6D49">
        <w:t>за съответствие с изискванията на инвестиционния проект, когато  строителните продукти са произведени индивидуално или по заявка, не чрез серийно производство, за влагане в един единствен строеж.</w:t>
      </w:r>
    </w:p>
    <w:p w:rsidR="006D6D49" w:rsidRPr="006D6D49" w:rsidRDefault="006D6D49" w:rsidP="006D6D49">
      <w:pPr>
        <w:jc w:val="both"/>
      </w:pPr>
      <w:r w:rsidRPr="006D6D49">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6D6D49" w:rsidRPr="006D6D49" w:rsidRDefault="006D6D49" w:rsidP="006D6D49">
      <w:pPr>
        <w:jc w:val="both"/>
      </w:pPr>
      <w:r w:rsidRPr="006D6D49">
        <w:t>На строежа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6D6D49" w:rsidRPr="006D6D49" w:rsidRDefault="006D6D49" w:rsidP="006D6D49">
      <w:pPr>
        <w:jc w:val="both"/>
      </w:pPr>
      <w:r w:rsidRPr="006D6D49">
        <w:t>Всяка доставка се контролира от консултантът, упражняващ строителен надзор на строежа.</w:t>
      </w:r>
    </w:p>
    <w:p w:rsidR="006D6D49" w:rsidRPr="006D6D49" w:rsidRDefault="006D6D49" w:rsidP="006D6D49">
      <w:pPr>
        <w:jc w:val="both"/>
      </w:pPr>
      <w:r w:rsidRPr="006D6D49">
        <w:t xml:space="preserve">Доставка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 </w:t>
      </w:r>
    </w:p>
    <w:p w:rsidR="003D5388" w:rsidRDefault="003D5388" w:rsidP="006D6D49">
      <w:pPr>
        <w:jc w:val="both"/>
      </w:pPr>
    </w:p>
    <w:p w:rsidR="006D6D49" w:rsidRPr="006D6D49" w:rsidRDefault="006D6D49" w:rsidP="006D6D49">
      <w:pPr>
        <w:jc w:val="both"/>
      </w:pPr>
      <w:r w:rsidRPr="006D6D49">
        <w:t>Специфични технически изисквания към топлофизичните характеристики на строителните продукти за постигане на енергоспестяващия ефект в сградите.</w:t>
      </w:r>
    </w:p>
    <w:p w:rsidR="006D6D49" w:rsidRPr="006D6D49" w:rsidRDefault="006D6D49" w:rsidP="006D6D49">
      <w:pPr>
        <w:jc w:val="both"/>
      </w:pPr>
      <w:r w:rsidRPr="006D6D49">
        <w:lastRenderedPageBreak/>
        <w:t>Доставката на всички строителни продукти (материали, елементи, изделия, комплекти, и др.) предварително се съгласува с Възложителя и с Консултанта.</w:t>
      </w:r>
    </w:p>
    <w:p w:rsidR="006D6D49" w:rsidRPr="006D6D49" w:rsidRDefault="006D6D49" w:rsidP="006D6D49">
      <w:pPr>
        <w:jc w:val="both"/>
      </w:pPr>
      <w:r w:rsidRPr="006D6D49">
        <w:t>За намаляване на разхода на енергия и подобряване на енергийните характеристики на съответната сграда по националната програма,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 Връзката между изискването за икономия на енергия и съответните продуктови области, повлияни от това изискване е направена в табл. 1:</w:t>
      </w:r>
    </w:p>
    <w:tbl>
      <w:tblPr>
        <w:tblpPr w:leftFromText="141" w:rightFromText="141" w:bottomFromText="200" w:vertAnchor="text" w:horzAnchor="margin" w:tblpY="268"/>
        <w:tblW w:w="5000"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2"/>
        <w:gridCol w:w="373"/>
        <w:gridCol w:w="3364"/>
        <w:gridCol w:w="5405"/>
      </w:tblGrid>
      <w:tr w:rsidR="006D6D49" w:rsidRPr="006D6D49" w:rsidTr="007E6BB6">
        <w:trPr>
          <w:trHeight w:val="547"/>
          <w:tblCellSpacing w:w="28" w:type="dxa"/>
        </w:trPr>
        <w:tc>
          <w:tcPr>
            <w:tcW w:w="57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Таблица 1</w:t>
            </w:r>
          </w:p>
        </w:tc>
        <w:tc>
          <w:tcPr>
            <w:tcW w:w="4335"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rPr>
                <w:rFonts w:eastAsia="Arial"/>
              </w:rPr>
            </w:pPr>
            <w:r w:rsidRPr="006D6D49">
              <w:rPr>
                <w:rFonts w:eastAsia="Arial"/>
              </w:rPr>
              <w:t>Съответствие на продуктовите области с показателите за разход на енергия, регламентирани в националното законодателство по енергийна ефективност</w:t>
            </w:r>
          </w:p>
        </w:tc>
      </w:tr>
      <w:tr w:rsidR="006D6D49" w:rsidRPr="006D6D49" w:rsidTr="007E6BB6">
        <w:trPr>
          <w:trHeight w:val="105"/>
          <w:tblCellSpacing w:w="28" w:type="dxa"/>
        </w:trPr>
        <w:tc>
          <w:tcPr>
            <w:tcW w:w="49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А. Продуктови области, които са обхванати от Регламент (ЕС) № 305/2011 г.</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Код на област*</w:t>
            </w:r>
          </w:p>
        </w:tc>
        <w:tc>
          <w:tcPr>
            <w:tcW w:w="1833"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Продуктова област</w:t>
            </w:r>
          </w:p>
        </w:tc>
        <w:tc>
          <w:tcPr>
            <w:tcW w:w="2634" w:type="pct"/>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Връзка с показатели за разход на енергия от наредбата за енергийните характеристики на сградите</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Врати, прозорци, капаци, врати за промишлени и търговски сгради и за гаражи и свързаният с тях обков</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прозорците (W/ m2K)</w:t>
            </w:r>
          </w:p>
          <w:p w:rsidR="006D6D49" w:rsidRPr="006D6D49" w:rsidRDefault="006D6D49" w:rsidP="006D6D49">
            <w:pPr>
              <w:jc w:val="both"/>
            </w:pPr>
            <w:r w:rsidRPr="006D6D49">
              <w:t>топлинни загуби от топлопреминаване към околната среда (kW)</w:t>
            </w:r>
          </w:p>
          <w:p w:rsidR="006D6D49" w:rsidRPr="006D6D49" w:rsidRDefault="006D6D49" w:rsidP="006D6D49">
            <w:pPr>
              <w:jc w:val="both"/>
            </w:pPr>
            <w:r w:rsidRPr="006D6D49">
              <w:t>топлинни загуби от инфилтрация на външен въздух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Продукти за топлоизолация. Комбинирани изолационни комплекти/системи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Дървесни плочи (панели) и елементи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Зидария и свързани с нея продукти. блокове за зидария, строителни разтвори, стенни връзки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Покривни покрития, горно осветление, покривни прозорци и спомагателни продукти, покривни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прозорците (W/ m2K);</w:t>
            </w:r>
          </w:p>
          <w:p w:rsidR="006D6D49" w:rsidRPr="006D6D49" w:rsidRDefault="006D6D49" w:rsidP="006D6D49">
            <w:pPr>
              <w:jc w:val="both"/>
            </w:pPr>
            <w:r w:rsidRPr="006D6D49">
              <w:t>коефициент на топлопреминаване през покрива (W/ m2K)</w:t>
            </w:r>
          </w:p>
          <w:p w:rsidR="006D6D49" w:rsidRPr="006D6D49" w:rsidRDefault="006D6D49" w:rsidP="006D6D49">
            <w:pPr>
              <w:jc w:val="both"/>
            </w:pPr>
            <w:r w:rsidRPr="006D6D49">
              <w:t>топлинни загуби от инфилтрация на външен въздух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25</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Строителни лепила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Устройства за отопление  (отоплителни тела от всякакъв тип като елементи от система)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коефициент на полезно действие на преноса на топлина от източника до отоплявания и/ или охлаждания обем на сградата (%);</w:t>
            </w:r>
          </w:p>
          <w:p w:rsidR="006D6D49" w:rsidRPr="006D6D49" w:rsidRDefault="006D6D49" w:rsidP="006D6D49">
            <w:pPr>
              <w:jc w:val="both"/>
            </w:pPr>
            <w:r w:rsidRPr="006D6D49">
              <w:t xml:space="preserve">- коефициент на полезно действие на генератора на </w:t>
            </w:r>
            <w:r w:rsidRPr="006D6D49">
              <w:lastRenderedPageBreak/>
              <w:t>топлина и/ или студ (%);</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34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Строителни комплекти, компоненти, предварително изготвени елементи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 m2);</w:t>
            </w:r>
          </w:p>
        </w:tc>
      </w:tr>
      <w:tr w:rsidR="006D6D49" w:rsidRPr="006D6D49" w:rsidTr="007E6BB6">
        <w:trPr>
          <w:trHeight w:val="105"/>
          <w:tblCellSpacing w:w="28" w:type="dxa"/>
        </w:trPr>
        <w:tc>
          <w:tcPr>
            <w:tcW w:w="49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Б. Продуктови области, които не са обхванати от Регламент (ЕС) № 305/2011 – продукти, потребяващи енергия, за които в делегирани регламенти на Европейската комисия са определени изисквания във връзка с изпълнението на Директива 2010/30/ЕС</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Лампи за осветление</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общи специфични топлинни загуби/ притоци (W/ m3)</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Автономни климатизатори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трансформация на генератора на топлина и/ или студ</w:t>
            </w:r>
          </w:p>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топлинна мощност на системата за охлаждане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Водогрейни котли за отопление и БГВ (вкл. изгарящи пелети и дърва)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Слънчеви колектори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гореща вода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Абонатни станции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топлинна мощност на системата за БГВ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6</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Водоохлаждащи агрегати и въздухоохладители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Термопомпи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 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9</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Рекуператори на топлина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bl>
    <w:p w:rsidR="006D6D49" w:rsidRPr="006D6D49" w:rsidRDefault="006D6D49" w:rsidP="006D6D49">
      <w:pPr>
        <w:jc w:val="both"/>
      </w:pPr>
    </w:p>
    <w:p w:rsidR="006D6D49" w:rsidRPr="006D6D49" w:rsidRDefault="006D6D49" w:rsidP="006D6D49">
      <w:pPr>
        <w:jc w:val="both"/>
      </w:pPr>
      <w:r w:rsidRPr="006D6D49">
        <w:t>3.2. Продуктови области, обхванати от Регламент (ЕС) № 305/2011 г.</w:t>
      </w:r>
    </w:p>
    <w:tbl>
      <w:tblPr>
        <w:tblpPr w:leftFromText="141" w:rightFromText="141" w:bottomFromText="200" w:vertAnchor="text" w:horzAnchor="margin" w:tblpY="268"/>
        <w:tblW w:w="5236"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
        <w:gridCol w:w="829"/>
        <w:gridCol w:w="1242"/>
        <w:gridCol w:w="2001"/>
        <w:gridCol w:w="5763"/>
      </w:tblGrid>
      <w:tr w:rsidR="006D6D49" w:rsidRPr="006D6D49" w:rsidTr="007E6BB6">
        <w:trPr>
          <w:trHeight w:val="547"/>
          <w:tblCellSpacing w:w="28" w:type="dxa"/>
        </w:trPr>
        <w:tc>
          <w:tcPr>
            <w:tcW w:w="763"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lastRenderedPageBreak/>
              <w:t>Таблица 2</w:t>
            </w:r>
          </w:p>
        </w:tc>
        <w:tc>
          <w:tcPr>
            <w:tcW w:w="4153" w:type="pct"/>
            <w:gridSpan w:val="3"/>
            <w:tcBorders>
              <w:top w:val="single" w:sz="4" w:space="0" w:color="auto"/>
              <w:left w:val="single" w:sz="4" w:space="0" w:color="auto"/>
              <w:bottom w:val="single" w:sz="4" w:space="0" w:color="auto"/>
              <w:right w:val="single" w:sz="4" w:space="0" w:color="auto"/>
            </w:tcBorders>
            <w:shd w:val="clear" w:color="auto" w:fill="92D050"/>
          </w:tcPr>
          <w:p w:rsidR="006D6D49" w:rsidRPr="006D6D49" w:rsidRDefault="006D6D49" w:rsidP="006D6D49">
            <w:pPr>
              <w:jc w:val="both"/>
              <w:rPr>
                <w:rFonts w:eastAsia="Arial"/>
              </w:rPr>
            </w:pPr>
            <w:r w:rsidRPr="006D6D49">
              <w:rPr>
                <w:rFonts w:eastAsia="Arial"/>
              </w:rPr>
              <w:t>Технически спецификации в конкретната продуктова област</w:t>
            </w: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No</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Продуктова област</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r w:rsidRPr="006D6D49">
              <w:t>Продукти</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Стандарти в конкретната тематична област</w:t>
            </w: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Врати, прозорци, капаци, врати за промишлени и търговски сгради и за гаражи и свързаният с тях обков</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bookmarkStart w:id="4" w:name="_Toc409108753"/>
            <w:bookmarkStart w:id="5" w:name="_Toc409109030"/>
            <w:bookmarkStart w:id="6" w:name="_Toc417552583"/>
            <w:bookmarkStart w:id="7" w:name="_Toc418068259"/>
            <w:r w:rsidRPr="006D6D49">
              <w:t>Сглобяеми</w:t>
            </w:r>
            <w:bookmarkEnd w:id="4"/>
            <w:bookmarkEnd w:id="5"/>
            <w:bookmarkEnd w:id="6"/>
            <w:bookmarkEnd w:id="7"/>
          </w:p>
          <w:p w:rsidR="006D6D49" w:rsidRPr="006D6D49" w:rsidRDefault="006D6D49" w:rsidP="006D6D49">
            <w:pPr>
              <w:jc w:val="both"/>
            </w:pPr>
            <w:bookmarkStart w:id="8" w:name="_Toc409108754"/>
            <w:bookmarkStart w:id="9" w:name="_Toc409109031"/>
            <w:bookmarkStart w:id="10" w:name="_Toc417552584"/>
            <w:bookmarkStart w:id="11" w:name="_Toc418068260"/>
            <w:r w:rsidRPr="006D6D49">
              <w:t>готови за</w:t>
            </w:r>
            <w:bookmarkEnd w:id="8"/>
            <w:bookmarkEnd w:id="9"/>
            <w:bookmarkEnd w:id="10"/>
            <w:bookmarkEnd w:id="11"/>
          </w:p>
          <w:p w:rsidR="006D6D49" w:rsidRPr="006D6D49" w:rsidRDefault="006D6D49" w:rsidP="006D6D49">
            <w:pPr>
              <w:jc w:val="both"/>
            </w:pPr>
            <w:bookmarkStart w:id="12" w:name="_Toc409108755"/>
            <w:bookmarkStart w:id="13" w:name="_Toc409109032"/>
            <w:bookmarkStart w:id="14" w:name="_Toc417552585"/>
            <w:bookmarkStart w:id="15" w:name="_Toc418068261"/>
            <w:r w:rsidRPr="006D6D49">
              <w:t>монтаж</w:t>
            </w:r>
            <w:bookmarkEnd w:id="12"/>
            <w:bookmarkEnd w:id="13"/>
            <w:bookmarkEnd w:id="14"/>
            <w:bookmarkEnd w:id="15"/>
          </w:p>
          <w:p w:rsidR="006D6D49" w:rsidRPr="006D6D49" w:rsidRDefault="006D6D49" w:rsidP="006D6D49">
            <w:pPr>
              <w:jc w:val="both"/>
            </w:pPr>
            <w:bookmarkStart w:id="16" w:name="_Toc409108756"/>
            <w:bookmarkStart w:id="17" w:name="_Toc409109033"/>
            <w:bookmarkStart w:id="18" w:name="_Toc417552586"/>
            <w:bookmarkStart w:id="19" w:name="_Toc418068262"/>
            <w:r w:rsidRPr="006D6D49">
              <w:t>елементи</w:t>
            </w:r>
            <w:bookmarkEnd w:id="16"/>
            <w:bookmarkEnd w:id="17"/>
            <w:bookmarkEnd w:id="18"/>
            <w:bookmarkEnd w:id="19"/>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bookmarkStart w:id="20" w:name="_Toc409108757"/>
            <w:bookmarkStart w:id="21" w:name="_Toc409109034"/>
            <w:bookmarkStart w:id="22" w:name="_Toc417552587"/>
            <w:bookmarkStart w:id="23" w:name="_Toc418068263"/>
            <w:r w:rsidRPr="006D6D49">
              <w:t>БДС EN 13241-1:2003+A1 - Врати за промишлени и търговски сгради и за гаражи</w:t>
            </w:r>
            <w:bookmarkEnd w:id="20"/>
            <w:bookmarkEnd w:id="21"/>
            <w:bookmarkEnd w:id="22"/>
            <w:bookmarkEnd w:id="23"/>
          </w:p>
          <w:p w:rsidR="006D6D49" w:rsidRPr="006D6D49" w:rsidRDefault="006D6D49" w:rsidP="006D6D49">
            <w:pPr>
              <w:jc w:val="both"/>
            </w:pPr>
            <w:r w:rsidRPr="006D6D49">
              <w:t xml:space="preserve">стандарт за продукт </w:t>
            </w:r>
          </w:p>
          <w:p w:rsidR="006D6D49" w:rsidRPr="006D6D49" w:rsidRDefault="006D6D49" w:rsidP="006D6D49">
            <w:pPr>
              <w:jc w:val="both"/>
            </w:pPr>
            <w:bookmarkStart w:id="24" w:name="_Toc409108758"/>
            <w:bookmarkStart w:id="25" w:name="_Toc409109035"/>
            <w:bookmarkStart w:id="26" w:name="_Toc417552588"/>
            <w:bookmarkStart w:id="27" w:name="_Toc418068264"/>
            <w:r w:rsidRPr="006D6D49">
              <w:t>БДС EN 14351-1/NА - Врати и прозорци</w:t>
            </w:r>
            <w:bookmarkEnd w:id="24"/>
            <w:bookmarkEnd w:id="25"/>
            <w:bookmarkEnd w:id="26"/>
            <w:bookmarkEnd w:id="27"/>
            <w:r w:rsidRPr="006D6D49">
              <w:t xml:space="preserve"> </w:t>
            </w:r>
          </w:p>
          <w:p w:rsidR="006D6D49" w:rsidRPr="006D6D49" w:rsidRDefault="006D6D49" w:rsidP="006D6D49">
            <w:pPr>
              <w:jc w:val="both"/>
            </w:pPr>
            <w:r w:rsidRPr="006D6D49">
              <w:t xml:space="preserve">стандарт за продукт, технически характеристики </w:t>
            </w:r>
          </w:p>
          <w:p w:rsidR="006D6D49" w:rsidRPr="006D6D49" w:rsidRDefault="006D6D49" w:rsidP="006D6D49">
            <w:pPr>
              <w:jc w:val="both"/>
            </w:pPr>
            <w:r w:rsidRPr="006D6D49">
              <w:t>Част 1: Прозорци и външни врати без характеристики за устойчивост на огън и/или пропускане на дим</w:t>
            </w:r>
          </w:p>
          <w:p w:rsidR="006D6D49" w:rsidRPr="006D6D49" w:rsidRDefault="006D6D49" w:rsidP="006D6D49">
            <w:pPr>
              <w:jc w:val="both"/>
            </w:pPr>
            <w:bookmarkStart w:id="28" w:name="_Toc409108759"/>
            <w:bookmarkStart w:id="29" w:name="_Toc409109036"/>
            <w:bookmarkStart w:id="30" w:name="_Toc417552589"/>
            <w:bookmarkStart w:id="31" w:name="_Toc418068265"/>
            <w:r w:rsidRPr="006D6D49">
              <w:t>БДС ISO 18292 - Енергийни характеристики на остъклени системи за жилищни сгради</w:t>
            </w:r>
            <w:bookmarkEnd w:id="28"/>
            <w:bookmarkEnd w:id="29"/>
            <w:bookmarkEnd w:id="30"/>
            <w:bookmarkEnd w:id="31"/>
            <w:r w:rsidRPr="006D6D49">
              <w:t xml:space="preserve"> </w:t>
            </w:r>
          </w:p>
          <w:p w:rsidR="006D6D49" w:rsidRPr="006D6D49" w:rsidRDefault="006D6D49" w:rsidP="006D6D49">
            <w:pPr>
              <w:jc w:val="both"/>
            </w:pP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Продукти за топлоизолация. Комбинирани изолационни комплекти/системи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r w:rsidRPr="006D6D49">
              <w:t>Полистирени</w:t>
            </w:r>
          </w:p>
          <w:p w:rsidR="006D6D49" w:rsidRPr="006D6D49" w:rsidRDefault="006D6D49" w:rsidP="006D6D49">
            <w:pPr>
              <w:jc w:val="both"/>
            </w:pPr>
            <w:r w:rsidRPr="006D6D49">
              <w:t>Вати</w:t>
            </w:r>
          </w:p>
          <w:p w:rsidR="006D6D49" w:rsidRPr="006D6D49" w:rsidRDefault="006D6D49" w:rsidP="006D6D49">
            <w:pPr>
              <w:jc w:val="both"/>
            </w:pPr>
            <w:r w:rsidRPr="006D6D49">
              <w:t xml:space="preserve">Дървесни </w:t>
            </w:r>
          </w:p>
          <w:p w:rsidR="006D6D49" w:rsidRPr="006D6D49" w:rsidRDefault="006D6D49" w:rsidP="006D6D49">
            <w:pPr>
              <w:jc w:val="both"/>
            </w:pPr>
            <w:r w:rsidRPr="006D6D49">
              <w:t>Влакна</w:t>
            </w:r>
          </w:p>
          <w:p w:rsidR="006D6D49" w:rsidRPr="006D6D49" w:rsidRDefault="006D6D49" w:rsidP="006D6D49">
            <w:pPr>
              <w:jc w:val="both"/>
            </w:pPr>
            <w:r w:rsidRPr="006D6D49">
              <w:t>Минерални</w:t>
            </w:r>
          </w:p>
          <w:p w:rsidR="006D6D49" w:rsidRPr="006D6D49" w:rsidRDefault="006D6D49" w:rsidP="006D6D49">
            <w:pPr>
              <w:jc w:val="both"/>
            </w:pPr>
            <w:r w:rsidRPr="006D6D49">
              <w:t>топлоизолационни плочи</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13163 - Топлоизолационни продукти за сгради продукти от експандиран полистирен (EPS), произведени в заводски условия</w:t>
            </w:r>
          </w:p>
          <w:p w:rsidR="006D6D49" w:rsidRPr="006D6D49" w:rsidRDefault="006D6D49" w:rsidP="006D6D49">
            <w:pPr>
              <w:jc w:val="both"/>
            </w:pPr>
            <w:r w:rsidRPr="006D6D49">
              <w:t>БДС EN 13164 - Топлоизолационни продукти за сгради продукти от екструдиран полистирен (XPS), произведени в заводски условия</w:t>
            </w:r>
          </w:p>
          <w:p w:rsidR="006D6D49" w:rsidRPr="006D6D49" w:rsidRDefault="006D6D49" w:rsidP="006D6D49">
            <w:pPr>
              <w:jc w:val="both"/>
            </w:pPr>
            <w:r w:rsidRPr="006D6D49">
              <w:t>БДС EN  13166 - Топлоизолационни продукти за сгради продукти от твърд пенофенопласт (PF), произведени в заводски условия</w:t>
            </w:r>
          </w:p>
          <w:p w:rsidR="006D6D49" w:rsidRPr="006D6D49" w:rsidRDefault="006D6D49" w:rsidP="006D6D49">
            <w:pPr>
              <w:jc w:val="both"/>
            </w:pPr>
            <w:bookmarkStart w:id="32" w:name="_Toc409108760"/>
            <w:bookmarkStart w:id="33" w:name="_Toc409109037"/>
            <w:bookmarkStart w:id="34" w:name="_Toc417552590"/>
            <w:bookmarkStart w:id="35" w:name="_Toc418068266"/>
            <w:r w:rsidRPr="006D6D49">
              <w:t>БДС EN 13167 - Топлоизолационни продукти за сгради продукти от пеностъкло (cg), произведени в заводски условия</w:t>
            </w:r>
            <w:bookmarkEnd w:id="32"/>
            <w:bookmarkEnd w:id="33"/>
            <w:bookmarkEnd w:id="34"/>
            <w:bookmarkEnd w:id="35"/>
          </w:p>
          <w:p w:rsidR="006D6D49" w:rsidRPr="006D6D49" w:rsidRDefault="006D6D49" w:rsidP="006D6D49">
            <w:pPr>
              <w:jc w:val="both"/>
            </w:pPr>
            <w:bookmarkStart w:id="36" w:name="_Toc409108761"/>
            <w:bookmarkStart w:id="37" w:name="_Toc409109038"/>
            <w:bookmarkStart w:id="38" w:name="_Toc417552591"/>
            <w:bookmarkStart w:id="39" w:name="_Toc418068267"/>
            <w:r w:rsidRPr="006D6D49">
              <w:t>БДС EN 13168 – Топлоизолационни продукти на сгради Продукти от дървесна вата (WW) произведени в заводски условия</w:t>
            </w:r>
            <w:bookmarkEnd w:id="36"/>
            <w:bookmarkEnd w:id="37"/>
            <w:bookmarkEnd w:id="38"/>
            <w:bookmarkEnd w:id="39"/>
          </w:p>
          <w:p w:rsidR="006D6D49" w:rsidRPr="006D6D49" w:rsidRDefault="006D6D49" w:rsidP="006D6D49">
            <w:pPr>
              <w:jc w:val="both"/>
            </w:pPr>
            <w:bookmarkStart w:id="40" w:name="_Toc409108762"/>
            <w:bookmarkStart w:id="41" w:name="_Toc409109039"/>
            <w:bookmarkStart w:id="42" w:name="_Toc417552592"/>
            <w:bookmarkStart w:id="43" w:name="_Toc418068268"/>
            <w:r w:rsidRPr="006D6D49">
              <w:t>БДС EN 13169 -Топлоизолационни продукти за сгради продукти от експандиран перлит (EPB), произведени в заводски условия</w:t>
            </w:r>
            <w:bookmarkEnd w:id="40"/>
            <w:bookmarkEnd w:id="41"/>
            <w:bookmarkEnd w:id="42"/>
            <w:bookmarkEnd w:id="43"/>
          </w:p>
          <w:p w:rsidR="006D6D49" w:rsidRPr="006D6D49" w:rsidRDefault="006D6D49" w:rsidP="006D6D49">
            <w:pPr>
              <w:jc w:val="both"/>
            </w:pPr>
            <w:bookmarkStart w:id="44" w:name="_Toc409108763"/>
            <w:bookmarkStart w:id="45" w:name="_Toc409109040"/>
            <w:bookmarkStart w:id="46" w:name="_Toc417552593"/>
            <w:bookmarkStart w:id="47" w:name="_Toc418068269"/>
            <w:r w:rsidRPr="006D6D49">
              <w:t>БДС EN 13170 - Топлоизолационни продукти за сгради продукти от експандиран корк (ICB), произведени в заводски условия</w:t>
            </w:r>
            <w:bookmarkEnd w:id="44"/>
            <w:bookmarkEnd w:id="45"/>
            <w:bookmarkEnd w:id="46"/>
            <w:bookmarkEnd w:id="47"/>
          </w:p>
          <w:p w:rsidR="006D6D49" w:rsidRPr="006D6D49" w:rsidRDefault="006D6D49" w:rsidP="006D6D49">
            <w:pPr>
              <w:jc w:val="both"/>
            </w:pPr>
            <w:bookmarkStart w:id="48" w:name="_Toc409108764"/>
            <w:bookmarkStart w:id="49" w:name="_Toc409109041"/>
            <w:bookmarkStart w:id="50" w:name="_Toc417552594"/>
            <w:bookmarkStart w:id="51" w:name="_Toc418068270"/>
            <w:r w:rsidRPr="006D6D49">
              <w:t>БДС EN 13171 - Топлоизолационни продукти за сгради продукти от дървесни влакна (WF), произведени в заводски условия</w:t>
            </w:r>
            <w:bookmarkEnd w:id="48"/>
            <w:bookmarkEnd w:id="49"/>
            <w:bookmarkEnd w:id="50"/>
            <w:bookmarkEnd w:id="51"/>
          </w:p>
          <w:p w:rsidR="006D6D49" w:rsidRPr="006D6D49" w:rsidRDefault="006D6D49" w:rsidP="006D6D49">
            <w:pPr>
              <w:jc w:val="both"/>
            </w:pPr>
            <w:bookmarkStart w:id="52" w:name="_Toc409108765"/>
            <w:bookmarkStart w:id="53" w:name="_Toc409109042"/>
            <w:bookmarkStart w:id="54" w:name="_Toc417552595"/>
            <w:bookmarkStart w:id="55" w:name="_Toc418068271"/>
            <w:r w:rsidRPr="006D6D49">
              <w:t>БДС EN 13162 - Топлоизолационни продукти за сгради. продукти от минерална вата (MW), произведени в заводски условия.</w:t>
            </w:r>
            <w:bookmarkEnd w:id="52"/>
            <w:bookmarkEnd w:id="53"/>
            <w:bookmarkEnd w:id="54"/>
            <w:bookmarkEnd w:id="55"/>
            <w:r w:rsidRPr="006D6D49">
              <w:t xml:space="preserve"> </w:t>
            </w:r>
          </w:p>
          <w:p w:rsidR="006D6D49" w:rsidRPr="006D6D49" w:rsidRDefault="006D6D49" w:rsidP="006D6D49">
            <w:pPr>
              <w:jc w:val="both"/>
            </w:pPr>
            <w:bookmarkStart w:id="56" w:name="_Toc409108766"/>
            <w:bookmarkStart w:id="57" w:name="_Toc409109043"/>
            <w:bookmarkStart w:id="58" w:name="_Toc417552596"/>
            <w:bookmarkStart w:id="59" w:name="_Toc418068272"/>
            <w:r w:rsidRPr="006D6D49">
              <w:t xml:space="preserve">БДС EN ISO 13788 -Хигротермални характеристики на строителни компоненти и строителни елементи. Температура на вътрешната повърхност за предотвратяване на критична влажност на </w:t>
            </w:r>
            <w:r w:rsidRPr="006D6D49">
              <w:lastRenderedPageBreak/>
              <w:t>повърхността и конденз в пукнатини. Изчислителни методи (ISO/DIS 13788-2011)</w:t>
            </w:r>
            <w:bookmarkEnd w:id="56"/>
            <w:bookmarkEnd w:id="57"/>
            <w:bookmarkEnd w:id="58"/>
            <w:bookmarkEnd w:id="59"/>
          </w:p>
          <w:p w:rsidR="006D6D49" w:rsidRPr="006D6D49" w:rsidRDefault="006D6D49" w:rsidP="006D6D49">
            <w:pPr>
              <w:jc w:val="both"/>
            </w:pPr>
            <w:bookmarkStart w:id="60" w:name="_Toc417552597"/>
            <w:bookmarkStart w:id="61" w:name="_Toc418068273"/>
            <w:bookmarkStart w:id="62" w:name="_Toc409108767"/>
            <w:bookmarkStart w:id="63" w:name="_Toc409109044"/>
            <w:r w:rsidRPr="006D6D49">
              <w:t>БДС EN ISO 14683 – Топлинни мостове в строителните конструкции. Коефициент на линейно топлопреминаване. Опростени методи и и ориентировъчни изчислителни стойности</w:t>
            </w:r>
            <w:bookmarkEnd w:id="60"/>
            <w:bookmarkEnd w:id="61"/>
          </w:p>
          <w:p w:rsidR="006D6D49" w:rsidRPr="006D6D49" w:rsidRDefault="006D6D49" w:rsidP="006D6D49">
            <w:pPr>
              <w:jc w:val="both"/>
            </w:pPr>
            <w:bookmarkStart w:id="64" w:name="_Toc417552598"/>
            <w:bookmarkStart w:id="65" w:name="_Toc418068274"/>
            <w:r w:rsidRPr="006D6D49">
              <w:t>ЕТО 05-093 Минерални топлоизолационни плочи</w:t>
            </w:r>
            <w:bookmarkEnd w:id="62"/>
            <w:bookmarkEnd w:id="63"/>
            <w:bookmarkEnd w:id="64"/>
            <w:bookmarkEnd w:id="65"/>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3</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Зидария и свързани с нея продукти. блокове за зидария, строителни разтвори, стенни връзки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r w:rsidRPr="006D6D49">
              <w:t>Тухли</w:t>
            </w:r>
          </w:p>
          <w:p w:rsidR="006D6D49" w:rsidRPr="006D6D49" w:rsidRDefault="006D6D49" w:rsidP="006D6D49">
            <w:pPr>
              <w:jc w:val="both"/>
            </w:pPr>
            <w:r w:rsidRPr="006D6D49">
              <w:t>Камък</w:t>
            </w:r>
          </w:p>
          <w:p w:rsidR="006D6D49" w:rsidRPr="006D6D49" w:rsidRDefault="006D6D49" w:rsidP="006D6D49">
            <w:pPr>
              <w:jc w:val="both"/>
            </w:pPr>
            <w:r w:rsidRPr="006D6D49">
              <w:t>Газобетон</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771-1 +А1 – Изисквания за блокове за зидария</w:t>
            </w:r>
          </w:p>
          <w:p w:rsidR="006D6D49" w:rsidRPr="006D6D49" w:rsidRDefault="006D6D49" w:rsidP="006D6D49">
            <w:pPr>
              <w:jc w:val="both"/>
            </w:pPr>
            <w:r w:rsidRPr="006D6D49">
              <w:t xml:space="preserve">БДС EN 771-1/NА - Изисквания за блокове за зидария Част 1: Глинени блокове за зидария </w:t>
            </w:r>
          </w:p>
          <w:p w:rsidR="006D6D49" w:rsidRPr="006D6D49" w:rsidRDefault="006D6D49" w:rsidP="006D6D49">
            <w:pPr>
              <w:jc w:val="both"/>
            </w:pPr>
            <w:r w:rsidRPr="006D6D49">
              <w:t>Национално приложение (NА)</w:t>
            </w:r>
          </w:p>
          <w:p w:rsidR="006D6D49" w:rsidRPr="006D6D49" w:rsidRDefault="006D6D49" w:rsidP="006D6D49">
            <w:pPr>
              <w:jc w:val="both"/>
            </w:pPr>
            <w:bookmarkStart w:id="66" w:name="_Toc409108768"/>
            <w:bookmarkStart w:id="67" w:name="_Toc409109045"/>
            <w:bookmarkStart w:id="68" w:name="_Toc417552599"/>
            <w:bookmarkStart w:id="69" w:name="_Toc418068275"/>
            <w:r w:rsidRPr="006D6D49">
              <w:t>БДС EN 771-2 - Изисквания за блокове за зидария Част 2: Калциево-силикатни блокове за зидария</w:t>
            </w:r>
            <w:bookmarkEnd w:id="66"/>
            <w:bookmarkEnd w:id="67"/>
            <w:bookmarkEnd w:id="68"/>
            <w:bookmarkEnd w:id="69"/>
          </w:p>
          <w:p w:rsidR="006D6D49" w:rsidRPr="006D6D49" w:rsidRDefault="006D6D49" w:rsidP="006D6D49">
            <w:pPr>
              <w:jc w:val="both"/>
            </w:pPr>
            <w:r w:rsidRPr="006D6D49">
              <w:t>БДС EN 771-2/NА - Изисквания за блокове за зидария Част 2: Калциево-силикатни блокове за зидария</w:t>
            </w:r>
          </w:p>
          <w:p w:rsidR="006D6D49" w:rsidRPr="006D6D49" w:rsidRDefault="006D6D49" w:rsidP="006D6D49">
            <w:pPr>
              <w:jc w:val="both"/>
            </w:pPr>
            <w:r w:rsidRPr="006D6D49">
              <w:t>БДС EN 771-4 +А1 - Изисквания за блокове за зидария Част 4: Блокове за зидария от автоклавен газобетон</w:t>
            </w:r>
          </w:p>
          <w:p w:rsidR="006D6D49" w:rsidRPr="006D6D49" w:rsidRDefault="006D6D49" w:rsidP="006D6D49">
            <w:pPr>
              <w:jc w:val="both"/>
            </w:pPr>
            <w:r w:rsidRPr="006D6D49">
              <w:t>БДС EN 771-4/NА - Изисквания за блокове за зидария Част 4: Блокове за зидария от автоклавен газобетон</w:t>
            </w:r>
          </w:p>
          <w:p w:rsidR="006D6D49" w:rsidRPr="006D6D49" w:rsidRDefault="006D6D49" w:rsidP="006D6D49">
            <w:pPr>
              <w:jc w:val="both"/>
            </w:pPr>
            <w:r w:rsidRPr="006D6D49">
              <w:t xml:space="preserve">БДС EN 771-5/NА - Изисквания за блокове за зидария </w:t>
            </w:r>
          </w:p>
          <w:p w:rsidR="006D6D49" w:rsidRPr="006D6D49" w:rsidRDefault="006D6D49" w:rsidP="006D6D49">
            <w:pPr>
              <w:jc w:val="both"/>
            </w:pPr>
            <w:r w:rsidRPr="006D6D49">
              <w:t>Част 5: Блокове за зидария от изкуствен камък</w:t>
            </w:r>
          </w:p>
          <w:p w:rsidR="006D6D49" w:rsidRPr="006D6D49" w:rsidRDefault="006D6D49" w:rsidP="006D6D49">
            <w:pPr>
              <w:jc w:val="both"/>
            </w:pPr>
            <w:r w:rsidRPr="006D6D49">
              <w:t xml:space="preserve">БДС EN 771-6/NА - Изисквания за блокове за зидария </w:t>
            </w:r>
          </w:p>
          <w:p w:rsidR="006D6D49" w:rsidRPr="006D6D49" w:rsidRDefault="006D6D49" w:rsidP="006D6D49">
            <w:pPr>
              <w:jc w:val="both"/>
            </w:pPr>
            <w:r w:rsidRPr="006D6D49">
              <w:t>Част 6: Блокове за зидария от естествен камък</w:t>
            </w:r>
          </w:p>
          <w:p w:rsidR="006D6D49" w:rsidRPr="006D6D49" w:rsidRDefault="006D6D49" w:rsidP="006D6D49">
            <w:pPr>
              <w:jc w:val="both"/>
            </w:pPr>
            <w:r w:rsidRPr="006D6D49">
              <w:t>БДС EN 1745 – Зидария и продукти за зидария Методи за определяне на изчислителни топлинни стойности</w:t>
            </w:r>
          </w:p>
        </w:tc>
      </w:tr>
      <w:tr w:rsidR="006D6D49" w:rsidRPr="006D6D49" w:rsidTr="007E6BB6">
        <w:trPr>
          <w:trHeight w:val="1868"/>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Покривни покрития, горно осветление, покривни прозорци и спомагателни продукти, покривни комплекти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r w:rsidRPr="006D6D49">
              <w:t xml:space="preserve">Стъкло и </w:t>
            </w:r>
          </w:p>
          <w:p w:rsidR="006D6D49" w:rsidRPr="006D6D49" w:rsidRDefault="006D6D49" w:rsidP="006D6D49">
            <w:pPr>
              <w:jc w:val="both"/>
            </w:pPr>
            <w:r w:rsidRPr="006D6D49">
              <w:t>Рамки от</w:t>
            </w:r>
          </w:p>
          <w:p w:rsidR="006D6D49" w:rsidRPr="006D6D49" w:rsidRDefault="006D6D49" w:rsidP="006D6D49">
            <w:pPr>
              <w:jc w:val="both"/>
            </w:pPr>
            <w:r w:rsidRPr="006D6D49">
              <w:t xml:space="preserve">PVC или </w:t>
            </w:r>
          </w:p>
          <w:p w:rsidR="006D6D49" w:rsidRPr="006D6D49" w:rsidRDefault="006D6D49" w:rsidP="006D6D49">
            <w:pPr>
              <w:jc w:val="both"/>
            </w:pPr>
            <w:r w:rsidRPr="006D6D49">
              <w:t>Алуминий</w:t>
            </w:r>
          </w:p>
          <w:p w:rsidR="006D6D49" w:rsidRPr="006D6D49" w:rsidRDefault="006D6D49" w:rsidP="006D6D49">
            <w:pPr>
              <w:jc w:val="both"/>
            </w:pPr>
            <w:r w:rsidRPr="006D6D49">
              <w:t>или дърво</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1304/NA - Глинени покривни керемиди и приспособления</w:t>
            </w:r>
          </w:p>
          <w:p w:rsidR="006D6D49" w:rsidRPr="006D6D49" w:rsidRDefault="006D6D49" w:rsidP="006D6D49">
            <w:pPr>
              <w:jc w:val="both"/>
            </w:pPr>
          </w:p>
        </w:tc>
      </w:tr>
    </w:tbl>
    <w:p w:rsidR="006D6D49" w:rsidRPr="006D6D49" w:rsidRDefault="006D6D49" w:rsidP="006D6D49">
      <w:pPr>
        <w:jc w:val="both"/>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5020"/>
        <w:gridCol w:w="4290"/>
      </w:tblGrid>
      <w:tr w:rsidR="006D6D49" w:rsidRPr="006D6D49" w:rsidTr="007E6BB6">
        <w:trPr>
          <w:trHeight w:val="300"/>
          <w:jc w:val="center"/>
        </w:trPr>
        <w:tc>
          <w:tcPr>
            <w:tcW w:w="9890" w:type="dxa"/>
            <w:gridSpan w:val="3"/>
            <w:tcBorders>
              <w:top w:val="nil"/>
              <w:left w:val="nil"/>
              <w:bottom w:val="nil"/>
              <w:right w:val="nil"/>
            </w:tcBorders>
            <w:noWrap/>
            <w:vAlign w:val="bottom"/>
          </w:tcPr>
          <w:p w:rsidR="006D6D49" w:rsidRPr="006D6D49" w:rsidRDefault="006D6D49" w:rsidP="006D6D49">
            <w:pPr>
              <w:jc w:val="both"/>
            </w:pPr>
          </w:p>
          <w:p w:rsidR="006D6D49" w:rsidRPr="006D6D49" w:rsidRDefault="006D6D49" w:rsidP="006D6D49">
            <w:pPr>
              <w:jc w:val="both"/>
            </w:pPr>
          </w:p>
        </w:tc>
      </w:tr>
      <w:tr w:rsidR="006D6D49" w:rsidRPr="006D6D49" w:rsidTr="007E6BB6">
        <w:trPr>
          <w:trHeight w:val="930"/>
          <w:jc w:val="center"/>
        </w:trPr>
        <w:tc>
          <w:tcPr>
            <w:tcW w:w="9890" w:type="dxa"/>
            <w:gridSpan w:val="3"/>
            <w:tcBorders>
              <w:top w:val="nil"/>
              <w:left w:val="nil"/>
              <w:bottom w:val="double" w:sz="4" w:space="0" w:color="auto"/>
              <w:right w:val="nil"/>
            </w:tcBorders>
            <w:vAlign w:val="center"/>
          </w:tcPr>
          <w:p w:rsidR="006D6D49" w:rsidRPr="006D6D49" w:rsidRDefault="006D6D49" w:rsidP="006D6D49">
            <w:pPr>
              <w:jc w:val="both"/>
            </w:pPr>
            <w:r w:rsidRPr="006D6D49">
              <w:t>Референтни стойности на коефициента на топлопреминаване за целите на Националната програма през сградните ограждащи конструкции и елементи на сгради, които се използват за сравнение при изчисляване на годишния разход на енергия в жилищните сгради</w:t>
            </w:r>
          </w:p>
        </w:tc>
      </w:tr>
      <w:tr w:rsidR="006D6D49" w:rsidRPr="006D6D49" w:rsidTr="007E6BB6">
        <w:trPr>
          <w:trHeight w:val="390"/>
          <w:jc w:val="center"/>
        </w:trPr>
        <w:tc>
          <w:tcPr>
            <w:tcW w:w="580" w:type="dxa"/>
            <w:vMerge w:val="restart"/>
            <w:tcBorders>
              <w:top w:val="double" w:sz="4" w:space="0" w:color="auto"/>
              <w:left w:val="double" w:sz="4" w:space="0" w:color="auto"/>
              <w:bottom w:val="double" w:sz="4" w:space="0" w:color="auto"/>
              <w:right w:val="single" w:sz="4" w:space="0" w:color="auto"/>
            </w:tcBorders>
            <w:vAlign w:val="center"/>
          </w:tcPr>
          <w:p w:rsidR="006D6D49" w:rsidRPr="006D6D49" w:rsidRDefault="006D6D49" w:rsidP="006D6D49">
            <w:pPr>
              <w:jc w:val="both"/>
            </w:pPr>
            <w:r w:rsidRPr="006D6D49">
              <w:t xml:space="preserve">№ </w:t>
            </w:r>
            <w:r w:rsidRPr="006D6D49">
              <w:lastRenderedPageBreak/>
              <w:t>по ред</w:t>
            </w:r>
          </w:p>
        </w:tc>
        <w:tc>
          <w:tcPr>
            <w:tcW w:w="5020" w:type="dxa"/>
            <w:vMerge w:val="restart"/>
            <w:tcBorders>
              <w:top w:val="doub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lastRenderedPageBreak/>
              <w:t xml:space="preserve">Видове ограждащи конструкции и елементи </w:t>
            </w:r>
          </w:p>
        </w:tc>
        <w:tc>
          <w:tcPr>
            <w:tcW w:w="4290" w:type="dxa"/>
            <w:tcBorders>
              <w:top w:val="double" w:sz="4" w:space="0" w:color="auto"/>
              <w:left w:val="single" w:sz="4" w:space="0" w:color="auto"/>
              <w:bottom w:val="single" w:sz="4" w:space="0" w:color="auto"/>
              <w:right w:val="double" w:sz="4" w:space="0" w:color="auto"/>
            </w:tcBorders>
            <w:vAlign w:val="center"/>
          </w:tcPr>
          <w:p w:rsidR="006D6D49" w:rsidRPr="006D6D49" w:rsidRDefault="006D6D49" w:rsidP="006D6D49">
            <w:pPr>
              <w:jc w:val="both"/>
            </w:pPr>
            <w:r w:rsidRPr="006D6D49">
              <w:t>U, W/m2K</w:t>
            </w:r>
          </w:p>
        </w:tc>
      </w:tr>
      <w:tr w:rsidR="006D6D49" w:rsidRPr="006D6D49" w:rsidTr="007E6BB6">
        <w:trPr>
          <w:trHeight w:val="1605"/>
          <w:jc w:val="center"/>
        </w:trPr>
        <w:tc>
          <w:tcPr>
            <w:tcW w:w="0" w:type="auto"/>
            <w:vMerge/>
            <w:tcBorders>
              <w:top w:val="double" w:sz="4" w:space="0" w:color="auto"/>
              <w:left w:val="double" w:sz="4" w:space="0" w:color="auto"/>
              <w:bottom w:val="double" w:sz="4" w:space="0" w:color="auto"/>
              <w:right w:val="single" w:sz="4" w:space="0" w:color="auto"/>
            </w:tcBorders>
            <w:vAlign w:val="center"/>
          </w:tcPr>
          <w:p w:rsidR="006D6D49" w:rsidRPr="006D6D49" w:rsidRDefault="006D6D49" w:rsidP="006D6D49">
            <w:pPr>
              <w:jc w:val="both"/>
            </w:pPr>
          </w:p>
        </w:tc>
        <w:tc>
          <w:tcPr>
            <w:tcW w:w="0" w:type="auto"/>
            <w:vMerge/>
            <w:tcBorders>
              <w:top w:val="doub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p>
        </w:tc>
        <w:tc>
          <w:tcPr>
            <w:tcW w:w="4290" w:type="dxa"/>
            <w:tcBorders>
              <w:top w:val="single" w:sz="4" w:space="0" w:color="auto"/>
              <w:left w:val="single" w:sz="4" w:space="0" w:color="auto"/>
              <w:bottom w:val="double" w:sz="4" w:space="0" w:color="auto"/>
              <w:right w:val="double" w:sz="4" w:space="0" w:color="auto"/>
            </w:tcBorders>
            <w:vAlign w:val="center"/>
          </w:tcPr>
          <w:p w:rsidR="006D6D49" w:rsidRPr="006D6D49" w:rsidRDefault="006D6D49" w:rsidP="006D6D49">
            <w:pPr>
              <w:jc w:val="both"/>
            </w:pPr>
            <w:r w:rsidRPr="006D6D49">
              <w:t xml:space="preserve">за сгради със среднообемна вътрешна температура </w:t>
            </w:r>
            <w:r w:rsidRPr="006D6D49">
              <w:br/>
              <w:t>θi ≥ 15 0С</w:t>
            </w:r>
          </w:p>
        </w:tc>
      </w:tr>
      <w:tr w:rsidR="006D6D49" w:rsidRPr="006D6D49" w:rsidTr="007E6BB6">
        <w:trPr>
          <w:trHeight w:val="360"/>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1.</w:t>
            </w:r>
          </w:p>
        </w:tc>
        <w:tc>
          <w:tcPr>
            <w:tcW w:w="5020" w:type="dxa"/>
            <w:tcBorders>
              <w:top w:val="doub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Външни стени, граничещи с външен въздух </w:t>
            </w:r>
          </w:p>
        </w:tc>
        <w:tc>
          <w:tcPr>
            <w:tcW w:w="4290" w:type="dxa"/>
            <w:tcBorders>
              <w:top w:val="doub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0,28</w:t>
            </w:r>
          </w:p>
        </w:tc>
      </w:tr>
      <w:tr w:rsidR="006D6D49" w:rsidRPr="006D6D49" w:rsidTr="007E6BB6">
        <w:trPr>
          <w:trHeight w:val="157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2.</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Стени на отопляемо пространство, граничещи с неотопляемо пространство, когато разликата между среднообемната температура на отопляемото и неотопляемото пространство е равна или по-голяма от 5 0С</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0,50</w:t>
            </w:r>
          </w:p>
        </w:tc>
      </w:tr>
      <w:tr w:rsidR="006D6D49" w:rsidRPr="006D6D49" w:rsidTr="007E6BB6">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3.</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Външни стени на отопляем подземен етаж, граничещи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0,60</w:t>
            </w:r>
          </w:p>
        </w:tc>
      </w:tr>
      <w:tr w:rsidR="006D6D49" w:rsidRPr="006D6D49" w:rsidTr="007E6BB6">
        <w:trPr>
          <w:trHeight w:val="30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4.</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Подова плоча над неотопляем подземен етаж</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0,50</w:t>
            </w:r>
          </w:p>
        </w:tc>
      </w:tr>
      <w:tr w:rsidR="006D6D49" w:rsidRPr="006D6D49" w:rsidTr="007E6BB6">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5.</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отопляемо пространство, директно граничещ със земята в сграда без подземен етаж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0,40</w:t>
            </w:r>
          </w:p>
        </w:tc>
      </w:tr>
      <w:tr w:rsidR="006D6D49" w:rsidRPr="006D6D49" w:rsidTr="007E6BB6">
        <w:trPr>
          <w:trHeight w:val="58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6.</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 подземен етаж, граничещ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0,45</w:t>
            </w:r>
          </w:p>
        </w:tc>
      </w:tr>
      <w:tr w:rsidR="006D6D49" w:rsidRPr="006D6D49" w:rsidTr="007E6BB6">
        <w:trPr>
          <w:trHeight w:val="87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7.</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отопляемо пространство, граничещо с външен въздух, под над проходи или над други открити пространства, еркери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0,25</w:t>
            </w:r>
          </w:p>
        </w:tc>
      </w:tr>
      <w:tr w:rsidR="006D6D49" w:rsidRPr="006D6D49" w:rsidTr="007E6BB6">
        <w:trPr>
          <w:trHeight w:val="94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8.</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Стена, таван или под, граничещи с външен въздух или със земята, при вградено площно отопление</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0,40</w:t>
            </w:r>
          </w:p>
        </w:tc>
      </w:tr>
      <w:tr w:rsidR="006D6D49" w:rsidRPr="006D6D49" w:rsidTr="007E6BB6">
        <w:trPr>
          <w:trHeight w:val="144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9.</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Плосък покрив без въздушен слой или с въздушен слой с дебелина δ ≤ </w:t>
            </w:r>
            <w:smartTag w:uri="urn:schemas-microsoft-com:office:smarttags" w:element="metricconverter">
              <w:smartTagPr>
                <w:attr w:name="ProductID" w:val="0,30 m"/>
              </w:smartTagPr>
              <w:r w:rsidRPr="006D6D49">
                <w:t>0,30 m</w:t>
              </w:r>
            </w:smartTag>
            <w:r w:rsidRPr="006D6D49">
              <w:t xml:space="preserve">; таван на наклонен или скатен покрив с отоплявано подпокривно пространство, предназначено за обитаване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0,25</w:t>
            </w:r>
          </w:p>
        </w:tc>
      </w:tr>
      <w:tr w:rsidR="006D6D49" w:rsidRPr="006D6D49" w:rsidTr="007E6BB6">
        <w:trPr>
          <w:trHeight w:val="1965"/>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6D6D49" w:rsidRPr="006D6D49" w:rsidRDefault="006D6D49" w:rsidP="006D6D49">
            <w:pPr>
              <w:jc w:val="both"/>
            </w:pPr>
            <w:r w:rsidRPr="006D6D49">
              <w:t>10.</w:t>
            </w:r>
          </w:p>
        </w:tc>
        <w:tc>
          <w:tcPr>
            <w:tcW w:w="5020" w:type="dxa"/>
            <w:tcBorders>
              <w:top w:val="sing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 xml:space="preserve">Таванска плоча на неотопляем плосък покрив с въздушен слой с  дебелина  </w:t>
            </w:r>
            <w:r w:rsidRPr="006D6D49">
              <w:br/>
              <w:t xml:space="preserve">δ &gt; </w:t>
            </w:r>
            <w:smartTag w:uri="urn:schemas-microsoft-com:office:smarttags" w:element="metricconverter">
              <w:smartTagPr>
                <w:attr w:name="ProductID" w:val="0,30 m"/>
              </w:smartTagPr>
              <w:r w:rsidRPr="006D6D49">
                <w:t>0,30 m</w:t>
              </w:r>
            </w:smartTag>
            <w:r w:rsidRPr="006D6D49">
              <w:t xml:space="preserve"> </w:t>
            </w:r>
            <w:r w:rsidRPr="006D6D49">
              <w:br/>
              <w:t xml:space="preserve">Таванска плоча на неотопляем, вентилиран или невентилиран наклонен/скатен покрив със или без вертикални ограждащи елементи в подпокривното пространство </w:t>
            </w:r>
          </w:p>
        </w:tc>
        <w:tc>
          <w:tcPr>
            <w:tcW w:w="4290" w:type="dxa"/>
            <w:tcBorders>
              <w:top w:val="single" w:sz="4" w:space="0" w:color="auto"/>
              <w:left w:val="single" w:sz="4" w:space="0" w:color="auto"/>
              <w:bottom w:val="double" w:sz="4" w:space="0" w:color="auto"/>
              <w:right w:val="double" w:sz="4" w:space="0" w:color="auto"/>
            </w:tcBorders>
            <w:vAlign w:val="center"/>
          </w:tcPr>
          <w:p w:rsidR="006D6D49" w:rsidRPr="006D6D49" w:rsidRDefault="006D6D49" w:rsidP="006D6D49">
            <w:pPr>
              <w:jc w:val="both"/>
            </w:pPr>
            <w:r w:rsidRPr="006D6D49">
              <w:t>0,30</w:t>
            </w:r>
          </w:p>
        </w:tc>
      </w:tr>
      <w:tr w:rsidR="006D6D49" w:rsidRPr="006D6D49" w:rsidTr="007E6BB6">
        <w:trPr>
          <w:trHeight w:val="555"/>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11.</w:t>
            </w:r>
          </w:p>
        </w:tc>
        <w:tc>
          <w:tcPr>
            <w:tcW w:w="5020" w:type="dxa"/>
            <w:tcBorders>
              <w:top w:val="doub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Външна врата, плътна, граничеща с външен въздух</w:t>
            </w:r>
          </w:p>
        </w:tc>
        <w:tc>
          <w:tcPr>
            <w:tcW w:w="4290" w:type="dxa"/>
            <w:tcBorders>
              <w:top w:val="doub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2,2</w:t>
            </w:r>
          </w:p>
        </w:tc>
      </w:tr>
      <w:tr w:rsidR="006D6D49" w:rsidRPr="006D6D49" w:rsidTr="007E6BB6">
        <w:trPr>
          <w:trHeight w:val="540"/>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6D6D49" w:rsidRPr="006D6D49" w:rsidRDefault="006D6D49" w:rsidP="006D6D49">
            <w:pPr>
              <w:jc w:val="both"/>
            </w:pPr>
            <w:r w:rsidRPr="006D6D49">
              <w:t>12.</w:t>
            </w:r>
          </w:p>
        </w:tc>
        <w:tc>
          <w:tcPr>
            <w:tcW w:w="5020" w:type="dxa"/>
            <w:tcBorders>
              <w:top w:val="sing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Врата, плътна, граничеща с неотопляемо пространство</w:t>
            </w:r>
          </w:p>
        </w:tc>
        <w:tc>
          <w:tcPr>
            <w:tcW w:w="4290" w:type="dxa"/>
            <w:tcBorders>
              <w:top w:val="single" w:sz="4" w:space="0" w:color="auto"/>
              <w:left w:val="single" w:sz="4" w:space="0" w:color="auto"/>
              <w:bottom w:val="double" w:sz="4" w:space="0" w:color="auto"/>
              <w:right w:val="double" w:sz="4" w:space="0" w:color="auto"/>
            </w:tcBorders>
            <w:noWrap/>
            <w:vAlign w:val="center"/>
          </w:tcPr>
          <w:p w:rsidR="006D6D49" w:rsidRPr="006D6D49" w:rsidRDefault="006D6D49" w:rsidP="006D6D49">
            <w:pPr>
              <w:jc w:val="both"/>
            </w:pPr>
            <w:r w:rsidRPr="006D6D49">
              <w:t>3,5</w:t>
            </w:r>
          </w:p>
        </w:tc>
      </w:tr>
    </w:tbl>
    <w:p w:rsidR="006D6D49" w:rsidRPr="006D6D49" w:rsidRDefault="006D6D49" w:rsidP="006D6D49">
      <w:pPr>
        <w:jc w:val="both"/>
      </w:pPr>
    </w:p>
    <w:tbl>
      <w:tblPr>
        <w:tblW w:w="9660" w:type="dxa"/>
        <w:jc w:val="center"/>
        <w:tblCellMar>
          <w:left w:w="70" w:type="dxa"/>
          <w:right w:w="70" w:type="dxa"/>
        </w:tblCellMar>
        <w:tblLook w:val="04A0" w:firstRow="1" w:lastRow="0" w:firstColumn="1" w:lastColumn="0" w:noHBand="0" w:noVBand="1"/>
      </w:tblPr>
      <w:tblGrid>
        <w:gridCol w:w="489"/>
        <w:gridCol w:w="6280"/>
        <w:gridCol w:w="2891"/>
      </w:tblGrid>
      <w:tr w:rsidR="006D6D49" w:rsidRPr="006D6D49" w:rsidTr="007E6BB6">
        <w:trPr>
          <w:trHeight w:val="315"/>
          <w:jc w:val="center"/>
        </w:trPr>
        <w:tc>
          <w:tcPr>
            <w:tcW w:w="9660" w:type="dxa"/>
            <w:gridSpan w:val="3"/>
            <w:tcBorders>
              <w:top w:val="nil"/>
              <w:left w:val="nil"/>
              <w:bottom w:val="double" w:sz="4" w:space="0" w:color="auto"/>
              <w:right w:val="nil"/>
            </w:tcBorders>
            <w:noWrap/>
            <w:vAlign w:val="bottom"/>
          </w:tcPr>
          <w:p w:rsidR="006D6D49" w:rsidRPr="006D6D49" w:rsidRDefault="006D6D49" w:rsidP="006D6D49">
            <w:pPr>
              <w:jc w:val="both"/>
            </w:pPr>
          </w:p>
        </w:tc>
      </w:tr>
      <w:tr w:rsidR="006D6D49" w:rsidRPr="006D6D49" w:rsidTr="007E6BB6">
        <w:trPr>
          <w:trHeight w:val="960"/>
          <w:jc w:val="center"/>
        </w:trPr>
        <w:tc>
          <w:tcPr>
            <w:tcW w:w="9660" w:type="dxa"/>
            <w:gridSpan w:val="3"/>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Референтни стойности на коефициента на топлопреминаване за целите на Националната програма през прозрачни ограждащи конструкции (прозорци и врати) за  жилищни и нежилищни сгради, които се използват за сравнение при изчисляване на годишния разход на енергия в сградите</w:t>
            </w:r>
          </w:p>
        </w:tc>
      </w:tr>
      <w:tr w:rsidR="006D6D49" w:rsidRPr="006D6D49" w:rsidTr="007E6BB6">
        <w:trPr>
          <w:trHeight w:val="1245"/>
          <w:jc w:val="center"/>
        </w:trPr>
        <w:tc>
          <w:tcPr>
            <w:tcW w:w="489"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 по ред</w:t>
            </w:r>
          </w:p>
        </w:tc>
        <w:tc>
          <w:tcPr>
            <w:tcW w:w="6280"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Вид на сглобения елемент - завършена прозоречна система</w:t>
            </w:r>
          </w:p>
        </w:tc>
        <w:tc>
          <w:tcPr>
            <w:tcW w:w="2891"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Uw, W/m2K</w:t>
            </w:r>
          </w:p>
        </w:tc>
      </w:tr>
      <w:tr w:rsidR="006D6D49" w:rsidRPr="006D6D49" w:rsidTr="007E6BB6">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1.</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екструдиран поливинилхлорид (PVC) с три и повече кухи камери; покривни прозорци за всеки тип отваряемост с рамка от PVC</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1,4</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7"/>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2.</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дърво/покривни прозорци за всеки тип отваряемост с рамка от дърво</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1,6/1,8</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396"/>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0"/>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3.</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алуминий с прекъснат топлинен мост</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1,7</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396"/>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0"/>
          <w:jc w:val="center"/>
        </w:trPr>
        <w:tc>
          <w:tcPr>
            <w:tcW w:w="489" w:type="dxa"/>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4.</w:t>
            </w:r>
          </w:p>
        </w:tc>
        <w:tc>
          <w:tcPr>
            <w:tcW w:w="6280"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Окачени фасади/окачени фасади с повишени изисквания</w:t>
            </w:r>
          </w:p>
        </w:tc>
        <w:tc>
          <w:tcPr>
            <w:tcW w:w="2891"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1,75/1,9</w:t>
            </w:r>
          </w:p>
        </w:tc>
      </w:tr>
    </w:tbl>
    <w:p w:rsidR="006D6D49" w:rsidRPr="006D6D49" w:rsidRDefault="006D6D49" w:rsidP="006D6D49">
      <w:pPr>
        <w:jc w:val="both"/>
      </w:pPr>
    </w:p>
    <w:p w:rsidR="006D6D49" w:rsidRPr="006D6D49" w:rsidRDefault="006D6D49" w:rsidP="006D6D49">
      <w:pPr>
        <w:jc w:val="both"/>
        <w:rPr>
          <w:lang w:eastAsia="x-none"/>
        </w:rPr>
      </w:pPr>
      <w:r w:rsidRPr="006D6D49">
        <w:rPr>
          <w:lang w:eastAsia="x-none"/>
        </w:rPr>
        <w:t>3.3. Технически изисквания към топлофизични характеристики на доставени на строежа продукти за топлоизолация от: полистироли - експандиран (EPS) и екструдиран (XPS) и вати, както и топлоизолационни комплекти (системи) с такива продукти</w:t>
      </w:r>
    </w:p>
    <w:p w:rsidR="006D6D49" w:rsidRPr="006D6D49" w:rsidRDefault="006D6D49" w:rsidP="006D6D49">
      <w:pPr>
        <w:jc w:val="both"/>
      </w:pPr>
      <w:r w:rsidRPr="006D6D49">
        <w:t>Препоръчва се техническите спецификации за строителство да се съставят за топлоизолационни комплекти стандартна или висока технология, която включва най-малко следните елементи:</w:t>
      </w:r>
    </w:p>
    <w:p w:rsidR="006D6D49" w:rsidRPr="006D6D49" w:rsidRDefault="006D6D49" w:rsidP="006D6D49">
      <w:pPr>
        <w:jc w:val="both"/>
      </w:pPr>
      <w:r w:rsidRPr="006D6D49">
        <w:t xml:space="preserve">Стабилизиран фасаден експандиран полистирол, с коефициент на топлопроводност λ ≤ 0,035 W/mK, със съответна плътност при определени условия на изпитване. </w:t>
      </w:r>
    </w:p>
    <w:p w:rsidR="006D6D49" w:rsidRPr="006D6D49" w:rsidRDefault="006D6D49" w:rsidP="006D6D49">
      <w:pPr>
        <w:jc w:val="both"/>
        <w:rPr>
          <w:lang w:eastAsia="x-none"/>
        </w:rPr>
      </w:pPr>
      <w:r w:rsidRPr="006D6D49">
        <w:rPr>
          <w:lang w:eastAsia="x-none"/>
        </w:rPr>
        <w:t>или</w:t>
      </w:r>
    </w:p>
    <w:p w:rsidR="006D6D49" w:rsidRPr="006D6D49" w:rsidRDefault="006D6D49" w:rsidP="006D6D49">
      <w:pPr>
        <w:jc w:val="both"/>
      </w:pPr>
      <w:r w:rsidRPr="006D6D49">
        <w:t>Стабилизиран фасаден екструдиран полистирол, с коефициент на топлопроводност λ ≤ 0,033 W/m.K, със съответна плътност при определени условия на изпитване.</w:t>
      </w:r>
    </w:p>
    <w:p w:rsidR="006D6D49" w:rsidRPr="006D6D49" w:rsidRDefault="006D6D49" w:rsidP="006D6D49">
      <w:pPr>
        <w:jc w:val="both"/>
        <w:rPr>
          <w:lang w:eastAsia="x-none"/>
        </w:rPr>
      </w:pPr>
      <w:r w:rsidRPr="006D6D49">
        <w:rPr>
          <w:lang w:eastAsia="x-none"/>
        </w:rPr>
        <w:t>или</w:t>
      </w:r>
    </w:p>
    <w:p w:rsidR="006D6D49" w:rsidRPr="006D6D49" w:rsidRDefault="006D6D49" w:rsidP="006D6D49">
      <w:pPr>
        <w:jc w:val="both"/>
      </w:pPr>
      <w:r w:rsidRPr="006D6D49">
        <w:t>Фасадни плоскости от минерална вата - λ ≤ 0,045 W/m.K, със съответна плътност при определени условия на изпитване.</w:t>
      </w:r>
    </w:p>
    <w:p w:rsidR="006D6D49" w:rsidRPr="006D6D49" w:rsidRDefault="006D6D49" w:rsidP="006D6D49">
      <w:pPr>
        <w:jc w:val="both"/>
      </w:pPr>
      <w:r w:rsidRPr="006D6D49">
        <w:t>или</w:t>
      </w:r>
    </w:p>
    <w:p w:rsidR="006D6D49" w:rsidRPr="006D6D49" w:rsidRDefault="006D6D49" w:rsidP="006D6D49">
      <w:pPr>
        <w:jc w:val="both"/>
        <w:rPr>
          <w:lang w:eastAsia="en-US"/>
        </w:rPr>
      </w:pPr>
      <w:r w:rsidRPr="006D6D49">
        <w:rPr>
          <w:lang w:eastAsia="x-none"/>
        </w:rPr>
        <w:lastRenderedPageBreak/>
        <w:t xml:space="preserve">Топлоизолационни продукти от пенополиуретан с плътност, съответстваща на </w:t>
      </w:r>
      <w:r w:rsidRPr="006D6D49">
        <w:rPr>
          <w:lang w:eastAsia="en-US"/>
        </w:rPr>
        <w:t>- коефициент на топлопроводност  λ ≤ 0,029 W/m.K</w:t>
      </w:r>
      <w:r w:rsidRPr="006D6D49">
        <w:rPr>
          <w:lang w:eastAsia="x-none"/>
        </w:rPr>
        <w:t xml:space="preserve"> </w:t>
      </w:r>
      <w:r w:rsidRPr="006D6D49">
        <w:rPr>
          <w:lang w:eastAsia="en-US"/>
        </w:rPr>
        <w:t>при определени условия на изпитване.</w:t>
      </w:r>
    </w:p>
    <w:p w:rsidR="006D6D49" w:rsidRPr="006D6D49" w:rsidRDefault="006D6D49" w:rsidP="006D6D49">
      <w:pPr>
        <w:jc w:val="both"/>
        <w:rPr>
          <w:lang w:eastAsia="en-US"/>
        </w:rPr>
      </w:pPr>
      <w:r w:rsidRPr="006D6D49">
        <w:rPr>
          <w:lang w:eastAsia="en-US"/>
        </w:rPr>
        <w:t>Минерални топлоизолационни плочи</w:t>
      </w:r>
      <w:r w:rsidRPr="006D6D49">
        <w:rPr>
          <w:lang w:eastAsia="x-none"/>
        </w:rPr>
        <w:t xml:space="preserve"> - </w:t>
      </w:r>
      <w:r w:rsidRPr="006D6D49">
        <w:rPr>
          <w:lang w:eastAsia="en-US"/>
        </w:rPr>
        <w:t>λ ≤ 0,045 W/m.K, при определени условия на изпитване.</w:t>
      </w:r>
    </w:p>
    <w:p w:rsidR="006D6D49" w:rsidRPr="006D6D49" w:rsidRDefault="006D6D49" w:rsidP="006D6D49">
      <w:pPr>
        <w:jc w:val="both"/>
        <w:rPr>
          <w:lang w:eastAsia="en-US"/>
        </w:rPr>
      </w:pPr>
    </w:p>
    <w:p w:rsidR="006D6D49" w:rsidRPr="006D6D49" w:rsidRDefault="006D6D49" w:rsidP="006D6D49">
      <w:pPr>
        <w:jc w:val="both"/>
      </w:pPr>
      <w:r w:rsidRPr="006D6D49">
        <w:t>За EPS и XPS се препоръчва да се декларират също: деформация при определени условия на натоварване на натиск и температурно въздействие; якост на опън перпендикулярно на повърхностите; напрежение на натиск при 10 % деформация; продължително водопоглъщане чрез дифузия; мразоустойчивост; дифузия и пренасяне на водни пари; динамичнa коравина; реакция на огън; клас на горимост – по норми за съответното предназначение в сградата.</w:t>
      </w:r>
    </w:p>
    <w:p w:rsidR="006D6D49" w:rsidRPr="006D6D49" w:rsidRDefault="006D6D49" w:rsidP="006D6D49">
      <w:pPr>
        <w:jc w:val="both"/>
      </w:pPr>
      <w:r w:rsidRPr="006D6D49">
        <w:t>За вати се препоръчва да се декларират също: дифузия на водни пари; стабилност на размерите при определена температура и при определена влажност на въздуха; динамична якост; свиваемост; якост на опън перпендикулярно на лицевата част; клас на горимост – А1.</w:t>
      </w:r>
    </w:p>
    <w:p w:rsidR="006D6D49" w:rsidRPr="006D6D49" w:rsidRDefault="006D6D49" w:rsidP="006D6D49">
      <w:pPr>
        <w:jc w:val="both"/>
      </w:pPr>
      <w:r w:rsidRPr="006D6D49">
        <w:t>Топлоизолационните  продукти от пенополиуретан следва да се съобразят с конкретното им предназначение и дебелината на покритието следва да бъде оразмерена в зависимост от коефициента на топлопроводност за съответната плътност.</w:t>
      </w:r>
    </w:p>
    <w:p w:rsidR="006D6D49" w:rsidRPr="006D6D49" w:rsidRDefault="006D6D49" w:rsidP="006D6D49">
      <w:pPr>
        <w:jc w:val="both"/>
        <w:rPr>
          <w:lang w:eastAsia="x-none"/>
        </w:rPr>
      </w:pPr>
      <w:r w:rsidRPr="006D6D49">
        <w:rPr>
          <w:lang w:eastAsia="x-none"/>
        </w:rPr>
        <w:t>еластична лепилна прахообразна смес за лепене на топлоизолационни плочи, съвместима с конкретната топлоизолационна система и основния топлоизолационен продукт;</w:t>
      </w:r>
    </w:p>
    <w:p w:rsidR="006D6D49" w:rsidRPr="006D6D49" w:rsidRDefault="006D6D49" w:rsidP="006D6D49">
      <w:pPr>
        <w:jc w:val="both"/>
        <w:rPr>
          <w:lang w:eastAsia="x-none"/>
        </w:rPr>
      </w:pPr>
      <w:r w:rsidRPr="006D6D49">
        <w:rPr>
          <w:lang w:eastAsia="x-none"/>
        </w:rPr>
        <w:t>еластична лепилно-шпакловъчна прахообразна смес за лепене и шпакловане на топлоизолационни плочи от EPS, за шпакловане на основи от цимент, сглобяеми елементи от бетон, мазилки на циментова основа, термоизолиращи мазилки, за декоративни детайли;</w:t>
      </w:r>
    </w:p>
    <w:p w:rsidR="006D6D49" w:rsidRPr="006D6D49" w:rsidRDefault="006D6D49" w:rsidP="006D6D49">
      <w:pPr>
        <w:jc w:val="both"/>
        <w:rPr>
          <w:lang w:eastAsia="x-none"/>
        </w:rPr>
      </w:pPr>
      <w:r w:rsidRPr="006D6D49">
        <w:rPr>
          <w:lang w:eastAsia="x-none"/>
        </w:rPr>
        <w:t>армираща стъклотекстилна мрежа с алкалоустойчиво покритие за вграждане в топлоизолационната система, съвместима с предлаганата топлоизолационна система;</w:t>
      </w:r>
    </w:p>
    <w:p w:rsidR="006D6D49" w:rsidRPr="006D6D49" w:rsidRDefault="006D6D49" w:rsidP="006D6D49">
      <w:pPr>
        <w:jc w:val="both"/>
        <w:rPr>
          <w:lang w:eastAsia="x-none"/>
        </w:rPr>
      </w:pPr>
      <w:r w:rsidRPr="006D6D49">
        <w:rPr>
          <w:lang w:eastAsia="x-none"/>
        </w:rPr>
        <w:t>импрегнатор-заздравител на дисперсна основа, предназначен за основи, които ще бъдат третирани с продукти от групата на акрилни, силикатни или силиконови продукти според конкретното предназначение;</w:t>
      </w:r>
    </w:p>
    <w:p w:rsidR="006D6D49" w:rsidRPr="006D6D49" w:rsidRDefault="006D6D49" w:rsidP="006D6D49">
      <w:pPr>
        <w:jc w:val="both"/>
        <w:rPr>
          <w:lang w:eastAsia="x-none"/>
        </w:rPr>
      </w:pPr>
      <w:r w:rsidRPr="006D6D49">
        <w:rPr>
          <w:lang w:eastAsia="x-none"/>
        </w:rPr>
        <w:t>отлично защитно и декоративно покритие за външни и вътрешни повърхности, комбинация от акрилен и силиконов полимер, подбрани инертни материали с различен гранулометричен състав, добавки, подпомагащи по-бързото съхнене на продукта, както и оцветители с висока устойчивост към UV лъчи и лоши климатични условия, съдържащи специални антибактериални добавки срещу мухъл и лишеи. Паропропусклива и водоотблъскваща мазилка съгласно архитектурен проект на сградата.</w:t>
      </w:r>
    </w:p>
    <w:p w:rsidR="006D6D49" w:rsidRPr="006D6D49" w:rsidRDefault="006D6D49" w:rsidP="006D6D49">
      <w:pPr>
        <w:jc w:val="both"/>
      </w:pPr>
      <w:r w:rsidRPr="006D6D49">
        <w:t xml:space="preserve">Дебелината на топлинната изолация от съответния вид се оразмерява в техническия проект на съответната сграда в част „Енергийна ефективност“ и се съобразява с техническите параметри, заложени за съответната енергоспестяваща мярка в енергийното обследване. За изчисляване на коефициента на топлопреминаване U (W/m2K) проектните стойности на коефициента на топлопроводност (λ, W/m.K) се определят в съответствие с БДС EN ISO 10456 „Строителни материали и продукти. Процедури за определяне на декларирани и проектни топлинни стойности.“ </w:t>
      </w:r>
    </w:p>
    <w:p w:rsidR="006D6D49" w:rsidRPr="006D6D49" w:rsidRDefault="006D6D49" w:rsidP="006D6D49">
      <w:pPr>
        <w:jc w:val="both"/>
      </w:pPr>
      <w:r w:rsidRPr="006D6D49">
        <w:t xml:space="preserve">Проектните стойности на коефициента на топлопроводност може да се определят по: </w:t>
      </w:r>
    </w:p>
    <w:p w:rsidR="006D6D49" w:rsidRPr="006D6D49" w:rsidRDefault="006D6D49" w:rsidP="006D6D49">
      <w:pPr>
        <w:jc w:val="both"/>
      </w:pPr>
      <w:r w:rsidRPr="006D6D49">
        <w:t xml:space="preserve">1. декларирани стойности, обявени по реда на Наредба № РД-02-20-1 от </w:t>
      </w:r>
      <w:smartTag w:uri="urn:schemas-microsoft-com:office:smarttags" w:element="metricconverter">
        <w:smartTagPr>
          <w:attr w:name="ProductID" w:val="2015 г"/>
        </w:smartTagPr>
        <w:r w:rsidRPr="006D6D49">
          <w:t>2015 г</w:t>
        </w:r>
      </w:smartTag>
      <w:r w:rsidRPr="006D6D49">
        <w:t>. за условията и реда за влагане на строителни продукти в строежите на Република България, както следва:</w:t>
      </w:r>
    </w:p>
    <w:p w:rsidR="006D6D49" w:rsidRPr="006D6D49" w:rsidRDefault="006D6D49" w:rsidP="006D6D49">
      <w:pPr>
        <w:jc w:val="both"/>
      </w:pPr>
      <w:r w:rsidRPr="006D6D49">
        <w:t>а) да е декларирана еквивалентността на условията при изпитването, при които са получени декларираните стойности, в съответните с продуктовите хармонизирани стандарти;</w:t>
      </w:r>
    </w:p>
    <w:p w:rsidR="006D6D49" w:rsidRPr="006D6D49" w:rsidRDefault="006D6D49" w:rsidP="006D6D49">
      <w:pPr>
        <w:jc w:val="both"/>
      </w:pPr>
      <w:r w:rsidRPr="006D6D49">
        <w:t xml:space="preserve">б) измерванията да са проведени при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23°С), най-ниско съдържание на влага, изразено в масови части и </w:t>
      </w:r>
      <w:r w:rsidRPr="006D6D49">
        <w:lastRenderedPageBreak/>
        <w:t>достигнато чрез изсушаване на образеца, съдържание на влага в състояние на равновесие при температура 23°С и относителна влажност на въздуха 50 %, възраст (стареене) на образеца;</w:t>
      </w:r>
    </w:p>
    <w:p w:rsidR="006D6D49" w:rsidRPr="006D6D49" w:rsidRDefault="006D6D49" w:rsidP="006D6D49">
      <w:pPr>
        <w:jc w:val="both"/>
      </w:pPr>
      <w:r w:rsidRPr="006D6D49">
        <w:t>2. измерени стойности (директно измерени или получени индиректно чрез използване на установено съответствие (корелация) с друг технически показател (например плътност); измерванията трябва да съответстват на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 °С), най-ниско съдържание на влага, изразено в масови части и достигнато чрез изсушаване на образеца, съдържание на влага в състояние на равновесие при температура 23 °С и относителна влажност на въздуха 50 %, възраст (стареене) на образеца; хигротермалните характеристики на строителните материали и продукти се определят съгласно БДС EN 12 572;</w:t>
      </w:r>
    </w:p>
    <w:p w:rsidR="006D6D49" w:rsidRPr="006D6D49" w:rsidRDefault="006D6D49" w:rsidP="006D6D49">
      <w:pPr>
        <w:jc w:val="both"/>
      </w:pPr>
      <w:r w:rsidRPr="006D6D49">
        <w:t xml:space="preserve">3. таблични (стандартизирани) стойности – типични стойности, които може да се отчитат от информационно приложение № 4 от Наредба № 7 от </w:t>
      </w:r>
      <w:smartTag w:uri="urn:schemas-microsoft-com:office:smarttags" w:element="metricconverter">
        <w:smartTagPr>
          <w:attr w:name="ProductID" w:val="2004 г"/>
        </w:smartTagPr>
        <w:r w:rsidRPr="006D6D49">
          <w:t>2004 г</w:t>
        </w:r>
      </w:smartTag>
      <w:r w:rsidRPr="006D6D49">
        <w:t>. за енергийна ефективност на сгради или от други официални източници, когато в приложението няма конкретна информация за продукта; когато е даден набор от стойности в зависимост от плътността, може да се използва интерполация на стойностите.</w:t>
      </w:r>
    </w:p>
    <w:p w:rsidR="006D6D49" w:rsidRPr="006D6D49" w:rsidRDefault="006D6D49" w:rsidP="006D6D49">
      <w:pPr>
        <w:jc w:val="both"/>
      </w:pPr>
      <w:r w:rsidRPr="006D6D49">
        <w:t xml:space="preserve">В инвестиционните проекти на сградите могат да бъдат заложени характеристики и показатели на топлоизолационни продукти, съответно строителството да бъде изпълнено с продукти, чиито характеристики и показатели съответстват на заложените технически параметри в енергийното обследване и в техническия проект и които отговарят на всички нормативни изисквания за предлагането им на българския пазар и на предвидената им употреба (предназначение) в сградите. </w:t>
      </w:r>
    </w:p>
    <w:p w:rsidR="006D6D49" w:rsidRPr="006D6D49" w:rsidRDefault="006D6D49" w:rsidP="006D6D49">
      <w:pPr>
        <w:jc w:val="both"/>
      </w:pPr>
      <w:r w:rsidRPr="006D6D49">
        <w:t xml:space="preserve">Препоръчва се да се поощрява използването и на нови технологии с доказани техническа и икономическа целесъобразност и екологосъобразност, с които се гарантира постигането на изчисления в енергийното обследване енергоспестяващ ефект.  </w:t>
      </w:r>
    </w:p>
    <w:p w:rsidR="006D6D49" w:rsidRPr="006D6D49" w:rsidRDefault="006D6D49" w:rsidP="006D6D49">
      <w:pPr>
        <w:jc w:val="both"/>
      </w:pPr>
      <w:r w:rsidRPr="006D6D49">
        <w:t>Посочените по-горе видове топлоизолационни продукти и техническите им характеристики са препоръчителни и не изчерпват приложението на други подобни продукти, които също отговарят на приложимите нормативни изисквания и стандарти и имат енергоспестяващ ефект при предвидената им употреба (предназначение) в сградите.</w:t>
      </w:r>
    </w:p>
    <w:p w:rsidR="006D6D49" w:rsidRPr="006D6D49" w:rsidRDefault="006D6D49" w:rsidP="006D6D49">
      <w:pPr>
        <w:jc w:val="both"/>
      </w:pPr>
      <w:r w:rsidRPr="006D6D49">
        <w:t xml:space="preserve">Изчисленията, направени в част „Енергийна ефективност“ на инвестиционния проект са задължителни за спазване от строителя при изготвяне на офертата за изпълнение на топлинна изолация на сградата. Изпълнението на архитектурно-строителните детайли, разработени в част архитектурна са също задължителни за строителя, като корекции на архитектурно – строителните детайли се извършват съгласно предвидения законов ред. </w:t>
      </w:r>
    </w:p>
    <w:p w:rsidR="006D6D49" w:rsidRPr="006D6D49" w:rsidRDefault="006D6D49" w:rsidP="006D6D49">
      <w:pPr>
        <w:jc w:val="both"/>
      </w:pPr>
      <w:r w:rsidRPr="006D6D49">
        <w:t xml:space="preserve">В техническата спецификация за строителство възложителят следва да посочи ясно коефициентите но топлопреминаване през външните ограждащи елементи на сградата, които трябва да се постигнат с полагане на топлоизолационна система за съответното предназначение в сградата, като тези коефициенти също се взимат от инвестиционния проект, където на по-ранен етап са съобразени и съгласувани с резултатите от обследването за енергийна ефективност. </w:t>
      </w:r>
    </w:p>
    <w:p w:rsidR="003D5388" w:rsidRDefault="003D5388" w:rsidP="006D6D49">
      <w:pPr>
        <w:jc w:val="both"/>
      </w:pPr>
    </w:p>
    <w:p w:rsidR="006D6D49" w:rsidRPr="006D6D49" w:rsidRDefault="006D6D49" w:rsidP="006D6D49">
      <w:pPr>
        <w:jc w:val="both"/>
      </w:pPr>
      <w:r w:rsidRPr="006D6D49">
        <w:t xml:space="preserve">Технически изисквания към хидроизолации и хидроизолационни системи </w:t>
      </w:r>
    </w:p>
    <w:p w:rsidR="006D6D49" w:rsidRPr="006D6D49" w:rsidRDefault="006D6D49" w:rsidP="006D6D49">
      <w:pPr>
        <w:jc w:val="both"/>
      </w:pPr>
      <w:r w:rsidRPr="006D6D49">
        <w:t>Проектните решения на хидроизолациите и на хидроизолационните системи на сгради се представя в част архитектурна на инвестиционния проект.</w:t>
      </w:r>
    </w:p>
    <w:p w:rsidR="006D6D49" w:rsidRPr="006D6D49" w:rsidRDefault="006D6D49" w:rsidP="006D6D49">
      <w:pPr>
        <w:jc w:val="both"/>
      </w:pPr>
      <w:r w:rsidRPr="006D6D49">
        <w:t xml:space="preserve">Във фаза технически проект проектните решения за изпълнение на хидроизолациите и/или на хидроизолационните системи се представят в чертежите на проекта с характерните детайли, а </w:t>
      </w:r>
      <w:r w:rsidRPr="006D6D49">
        <w:lastRenderedPageBreak/>
        <w:t>така също се задават минималните експлоатационни показатели на съществените характеристики на избраните хидроизолационни продукти.</w:t>
      </w:r>
    </w:p>
    <w:p w:rsidR="006D6D49" w:rsidRPr="006D6D49" w:rsidRDefault="006D6D49" w:rsidP="006D6D49">
      <w:pPr>
        <w:jc w:val="both"/>
      </w:pPr>
      <w:r w:rsidRPr="006D6D49">
        <w:t>Във фаза работен проект за хидроизолационни системи се разработват подробно детайли за характерните зони, като дилатационни или работни фуги, водоприемници, отдушници, ограждащи бордове и всички повърхнини, пресичащи изолираната повърхност, отвори за преминаване на инсталации през изолираните части на сградата, покриви с променящ се наклон и др. В  работния проект се дават и изискванията към строителните продукти, и към технологията за изпълнение на хидроизолациите и/или на хидроизолационните системи в съответствие с техническия проект; предписания за извършване на водна проба и изискванията за поддържане по време на експлоатация.</w:t>
      </w:r>
    </w:p>
    <w:p w:rsidR="006D6D49" w:rsidRPr="006D6D49" w:rsidRDefault="006D6D49" w:rsidP="006D6D49">
      <w:pPr>
        <w:jc w:val="both"/>
      </w:pPr>
      <w:r w:rsidRPr="006D6D49">
        <w:t xml:space="preserve">Физико-механичните характеристики на предвидените за изпълнение хидроизолации и хидроизолационни системи и условията за полагането им трябва да отговарят на нормативните изисквания на Наредба № 2 от </w:t>
      </w:r>
      <w:smartTag w:uri="urn:schemas-microsoft-com:office:smarttags" w:element="metricconverter">
        <w:smartTagPr>
          <w:attr w:name="ProductID" w:val="2008 г"/>
        </w:smartTagPr>
        <w:r w:rsidRPr="006D6D49">
          <w:t>2008 г</w:t>
        </w:r>
      </w:smartTag>
      <w:r w:rsidRPr="006D6D49">
        <w:t xml:space="preserve">. в зависимост от вида на продуктите и предвидените им функции и предназначение. </w:t>
      </w:r>
    </w:p>
    <w:p w:rsidR="006D6D49" w:rsidRPr="006D6D49" w:rsidRDefault="006D6D49" w:rsidP="006D6D49">
      <w:pPr>
        <w:jc w:val="both"/>
      </w:pPr>
      <w:r w:rsidRPr="006D6D49">
        <w:t xml:space="preserve">Видовете строителни продукти, които могат да се предвиждат при проектирането на хидроизолации и на хидроизолационни системи на плоски покриви на сгради и съоръжения и за които в наредбата са определени физико-механични характеристики, са съответно на база на: </w:t>
      </w:r>
    </w:p>
    <w:p w:rsidR="006D6D49" w:rsidRPr="006D6D49" w:rsidRDefault="006D6D49" w:rsidP="006D6D49">
      <w:pPr>
        <w:jc w:val="both"/>
        <w:rPr>
          <w:lang w:eastAsia="x-none"/>
        </w:rPr>
      </w:pPr>
      <w:r w:rsidRPr="006D6D49">
        <w:rPr>
          <w:lang w:eastAsia="x-none"/>
        </w:rPr>
        <w:t xml:space="preserve">огъваеми битумни мушами; </w:t>
      </w:r>
    </w:p>
    <w:p w:rsidR="006D6D49" w:rsidRPr="006D6D49" w:rsidRDefault="006D6D49" w:rsidP="006D6D49">
      <w:pPr>
        <w:jc w:val="both"/>
        <w:rPr>
          <w:lang w:eastAsia="x-none"/>
        </w:rPr>
      </w:pPr>
      <w:r w:rsidRPr="006D6D49">
        <w:rPr>
          <w:lang w:eastAsia="x-none"/>
        </w:rPr>
        <w:t xml:space="preserve">пластмасови и каучукови мушами; </w:t>
      </w:r>
    </w:p>
    <w:p w:rsidR="006D6D49" w:rsidRPr="006D6D49" w:rsidRDefault="006D6D49" w:rsidP="006D6D49">
      <w:pPr>
        <w:jc w:val="both"/>
        <w:rPr>
          <w:lang w:eastAsia="x-none"/>
        </w:rPr>
      </w:pPr>
      <w:r w:rsidRPr="006D6D49">
        <w:rPr>
          <w:lang w:eastAsia="x-none"/>
        </w:rPr>
        <w:t>битумнополимерни състави;</w:t>
      </w:r>
    </w:p>
    <w:p w:rsidR="006D6D49" w:rsidRPr="006D6D49" w:rsidRDefault="006D6D49" w:rsidP="006D6D49">
      <w:pPr>
        <w:jc w:val="both"/>
        <w:rPr>
          <w:lang w:eastAsia="x-none"/>
        </w:rPr>
      </w:pPr>
      <w:r w:rsidRPr="006D6D49">
        <w:rPr>
          <w:lang w:eastAsia="x-none"/>
        </w:rPr>
        <w:t>течни полимерни състави;</w:t>
      </w:r>
    </w:p>
    <w:p w:rsidR="006D6D49" w:rsidRPr="006D6D49" w:rsidRDefault="006D6D49" w:rsidP="006D6D49">
      <w:pPr>
        <w:jc w:val="both"/>
        <w:rPr>
          <w:lang w:eastAsia="x-none"/>
        </w:rPr>
      </w:pPr>
      <w:r w:rsidRPr="006D6D49">
        <w:rPr>
          <w:lang w:eastAsia="x-none"/>
        </w:rPr>
        <w:t>циментнополимерни състави.</w:t>
      </w:r>
    </w:p>
    <w:p w:rsidR="006D6D49" w:rsidRPr="006D6D49" w:rsidRDefault="006D6D49" w:rsidP="006D6D49">
      <w:pPr>
        <w:jc w:val="both"/>
      </w:pPr>
      <w:r w:rsidRPr="006D6D49">
        <w:t>Видът на хидроизолацията и на хидроизолационната система на плоски покриви на сгради и съоръжения се избира в зависимост от:</w:t>
      </w:r>
    </w:p>
    <w:p w:rsidR="006D6D49" w:rsidRPr="006D6D49" w:rsidRDefault="006D6D49" w:rsidP="006D6D49">
      <w:pPr>
        <w:jc w:val="both"/>
        <w:rPr>
          <w:lang w:eastAsia="x-none"/>
        </w:rPr>
      </w:pPr>
      <w:r w:rsidRPr="006D6D49">
        <w:rPr>
          <w:lang w:eastAsia="x-none"/>
        </w:rPr>
        <w:t>техническите характеристики и технологията за изпълнение на строежа;</w:t>
      </w:r>
    </w:p>
    <w:p w:rsidR="006D6D49" w:rsidRPr="006D6D49" w:rsidRDefault="006D6D49" w:rsidP="006D6D49">
      <w:pPr>
        <w:jc w:val="both"/>
        <w:rPr>
          <w:lang w:eastAsia="x-none"/>
        </w:rPr>
      </w:pPr>
      <w:r w:rsidRPr="006D6D49">
        <w:rPr>
          <w:lang w:eastAsia="x-none"/>
        </w:rPr>
        <w:t>вида на строежа: ново строителство, основен ремонт, реконструкция, основно обновяване или преустройство;</w:t>
      </w:r>
    </w:p>
    <w:p w:rsidR="006D6D49" w:rsidRPr="006D6D49" w:rsidRDefault="006D6D49" w:rsidP="006D6D49">
      <w:pPr>
        <w:jc w:val="both"/>
        <w:rPr>
          <w:lang w:eastAsia="x-none"/>
        </w:rPr>
      </w:pPr>
      <w:r w:rsidRPr="006D6D49">
        <w:rPr>
          <w:lang w:eastAsia="x-none"/>
        </w:rPr>
        <w:t>вида на основата, върху която ще се изпълнява хидроизолацията (бетон, циментно-пясъчен разтвор, торкретбетон, дървесина, метал, зидария и др.);</w:t>
      </w:r>
    </w:p>
    <w:p w:rsidR="006D6D49" w:rsidRPr="006D6D49" w:rsidRDefault="006D6D49" w:rsidP="006D6D49">
      <w:pPr>
        <w:jc w:val="both"/>
        <w:rPr>
          <w:lang w:eastAsia="x-none"/>
        </w:rPr>
      </w:pPr>
      <w:r w:rsidRPr="006D6D49">
        <w:rPr>
          <w:lang w:eastAsia="x-none"/>
        </w:rPr>
        <w:t>компонентите (слоевете) на хидроизолационната система;</w:t>
      </w:r>
    </w:p>
    <w:p w:rsidR="006D6D49" w:rsidRPr="006D6D49" w:rsidRDefault="006D6D49" w:rsidP="006D6D49">
      <w:pPr>
        <w:jc w:val="both"/>
        <w:rPr>
          <w:lang w:eastAsia="x-none"/>
        </w:rPr>
      </w:pPr>
      <w:r w:rsidRPr="006D6D49">
        <w:rPr>
          <w:lang w:eastAsia="x-none"/>
        </w:rPr>
        <w:t>вида и начина на водоотвеждането;</w:t>
      </w:r>
    </w:p>
    <w:p w:rsidR="006D6D49" w:rsidRPr="006D6D49" w:rsidRDefault="006D6D49" w:rsidP="006D6D49">
      <w:pPr>
        <w:jc w:val="both"/>
        <w:rPr>
          <w:lang w:eastAsia="x-none"/>
        </w:rPr>
      </w:pPr>
      <w:r w:rsidRPr="006D6D49">
        <w:rPr>
          <w:lang w:eastAsia="x-none"/>
        </w:rPr>
        <w:t>използваемостта на покрива.</w:t>
      </w:r>
    </w:p>
    <w:p w:rsidR="003D5388" w:rsidRDefault="003D5388" w:rsidP="006D6D49">
      <w:pPr>
        <w:jc w:val="both"/>
      </w:pPr>
    </w:p>
    <w:p w:rsidR="006D6D49" w:rsidRPr="006D6D49" w:rsidRDefault="006D6D49" w:rsidP="006D6D49">
      <w:pPr>
        <w:jc w:val="both"/>
      </w:pPr>
      <w:r w:rsidRPr="006D6D49">
        <w:t>Технически изисквания към доставени на строежа комплекти от сглобени прозорци и врати, които ще се монтират върху фасадите на сградите.</w:t>
      </w:r>
    </w:p>
    <w:p w:rsidR="006D6D49" w:rsidRPr="006D6D49" w:rsidRDefault="006D6D49" w:rsidP="006D6D49">
      <w:pPr>
        <w:jc w:val="both"/>
      </w:pPr>
      <w:r w:rsidRPr="006D6D49">
        <w:t xml:space="preserve">В съответствие с Наредба № 7 от </w:t>
      </w:r>
      <w:smartTag w:uri="urn:schemas-microsoft-com:office:smarttags" w:element="metricconverter">
        <w:smartTagPr>
          <w:attr w:name="ProductID" w:val="2004 г"/>
        </w:smartTagPr>
        <w:r w:rsidRPr="006D6D49">
          <w:t>2004 г</w:t>
        </w:r>
      </w:smartTag>
      <w:r w:rsidRPr="006D6D49">
        <w:t>. за енергийна ефективност на сгради, на етапа на изпълнение на строителството доставените на строежа комплекти трябва да бъдат придружени с декларация за съответствие от изпитване на типа за доказване на съответствието на продукта с БДС EN 14351-1:2006 и БДС  EN ISO 10077-1:2006, която съдържа най-малко следната информация за:</w:t>
      </w:r>
    </w:p>
    <w:p w:rsidR="006D6D49" w:rsidRPr="006D6D49" w:rsidRDefault="006D6D49" w:rsidP="006D6D49">
      <w:pPr>
        <w:jc w:val="both"/>
        <w:rPr>
          <w:lang w:eastAsia="x-none"/>
        </w:rPr>
      </w:pPr>
      <w:r w:rsidRPr="006D6D49">
        <w:rPr>
          <w:lang w:eastAsia="x-none"/>
        </w:rPr>
        <w:t>коефициента на топлопреминаване на сглобения образец (Uw) в W/m2K;</w:t>
      </w:r>
    </w:p>
    <w:p w:rsidR="006D6D49" w:rsidRPr="006D6D49" w:rsidRDefault="006D6D49" w:rsidP="006D6D49">
      <w:pPr>
        <w:jc w:val="both"/>
        <w:rPr>
          <w:lang w:eastAsia="x-none"/>
        </w:rPr>
      </w:pPr>
      <w:r w:rsidRPr="006D6D49">
        <w:rPr>
          <w:lang w:eastAsia="x-none"/>
        </w:rPr>
        <w:t>коефициента на топлопреминаване на остъкляването (Ug) в W/m2K;</w:t>
      </w:r>
    </w:p>
    <w:p w:rsidR="006D6D49" w:rsidRPr="006D6D49" w:rsidRDefault="006D6D49" w:rsidP="006D6D49">
      <w:pPr>
        <w:jc w:val="both"/>
        <w:rPr>
          <w:lang w:eastAsia="x-none"/>
        </w:rPr>
      </w:pPr>
      <w:r w:rsidRPr="006D6D49">
        <w:rPr>
          <w:lang w:eastAsia="x-none"/>
        </w:rPr>
        <w:t>коефициента на топлопреминаване на рамката (Uf) в W/m2K;</w:t>
      </w:r>
    </w:p>
    <w:p w:rsidR="006D6D49" w:rsidRPr="006D6D49" w:rsidRDefault="006D6D49" w:rsidP="006D6D49">
      <w:pPr>
        <w:jc w:val="both"/>
        <w:rPr>
          <w:lang w:eastAsia="x-none"/>
        </w:rPr>
      </w:pPr>
      <w:r w:rsidRPr="006D6D49">
        <w:rPr>
          <w:lang w:eastAsia="x-none"/>
        </w:rPr>
        <w:t>коефициента на енергопреминаване на остъкляването (g);</w:t>
      </w:r>
    </w:p>
    <w:p w:rsidR="006D6D49" w:rsidRPr="006D6D49" w:rsidRDefault="006D6D49" w:rsidP="006D6D49">
      <w:pPr>
        <w:jc w:val="both"/>
        <w:rPr>
          <w:lang w:eastAsia="x-none"/>
        </w:rPr>
      </w:pPr>
      <w:r w:rsidRPr="006D6D49">
        <w:rPr>
          <w:lang w:eastAsia="x-none"/>
        </w:rPr>
        <w:t>радиационните характеристики - степен на светлопропускливост и спектрална характеристика;</w:t>
      </w:r>
    </w:p>
    <w:p w:rsidR="006D6D49" w:rsidRPr="006D6D49" w:rsidRDefault="006D6D49" w:rsidP="006D6D49">
      <w:pPr>
        <w:jc w:val="both"/>
        <w:rPr>
          <w:lang w:eastAsia="x-none"/>
        </w:rPr>
      </w:pPr>
      <w:r w:rsidRPr="006D6D49">
        <w:rPr>
          <w:lang w:eastAsia="x-none"/>
        </w:rPr>
        <w:t>въздухопропускливостта на образеца;</w:t>
      </w:r>
    </w:p>
    <w:p w:rsidR="006D6D49" w:rsidRPr="006D6D49" w:rsidRDefault="006D6D49" w:rsidP="006D6D49">
      <w:pPr>
        <w:jc w:val="both"/>
        <w:rPr>
          <w:lang w:eastAsia="x-none"/>
        </w:rPr>
      </w:pPr>
      <w:r w:rsidRPr="006D6D49">
        <w:rPr>
          <w:lang w:eastAsia="x-none"/>
        </w:rPr>
        <w:t>водонепропускливостта;</w:t>
      </w:r>
    </w:p>
    <w:p w:rsidR="006D6D49" w:rsidRPr="006D6D49" w:rsidRDefault="006D6D49" w:rsidP="006D6D49">
      <w:pPr>
        <w:jc w:val="both"/>
        <w:rPr>
          <w:lang w:eastAsia="x-none"/>
        </w:rPr>
      </w:pPr>
      <w:r w:rsidRPr="006D6D49">
        <w:rPr>
          <w:lang w:eastAsia="x-none"/>
        </w:rPr>
        <w:lastRenderedPageBreak/>
        <w:t>защитата от шум.</w:t>
      </w:r>
    </w:p>
    <w:p w:rsidR="003D5388" w:rsidRDefault="003D5388" w:rsidP="006D6D49">
      <w:pPr>
        <w:jc w:val="both"/>
      </w:pPr>
    </w:p>
    <w:p w:rsidR="006D6D49" w:rsidRPr="006D6D49" w:rsidRDefault="006D6D49" w:rsidP="006D6D49">
      <w:pPr>
        <w:jc w:val="both"/>
      </w:pPr>
      <w:r w:rsidRPr="006D6D49">
        <w:t>Технически изисквания към енергийните характеристики за слънчеви колектори за системи, оползотворяващи слънчева енергия за загряване на вода за битови нужди в сградата.</w:t>
      </w:r>
    </w:p>
    <w:p w:rsidR="006D6D49" w:rsidRPr="006D6D49" w:rsidRDefault="006D6D49" w:rsidP="006D6D49">
      <w:pPr>
        <w:jc w:val="both"/>
        <w:rPr>
          <w:rFonts w:eastAsia="MS Mincho"/>
          <w:lang w:eastAsia="ar-SA"/>
        </w:rPr>
      </w:pPr>
      <w:r w:rsidRPr="006D6D49">
        <w:rPr>
          <w:rFonts w:eastAsia="MS Mincho"/>
          <w:lang w:eastAsia="ar-SA"/>
        </w:rPr>
        <w:t>С отчитане нивото на технологиите препоръчителни за техническите спецификации са следните изисквания:</w:t>
      </w:r>
    </w:p>
    <w:p w:rsidR="006D6D49" w:rsidRPr="006D6D49" w:rsidRDefault="006D6D49" w:rsidP="006D6D49">
      <w:pPr>
        <w:jc w:val="both"/>
        <w:rPr>
          <w:rFonts w:eastAsia="MS Mincho"/>
          <w:lang w:eastAsia="ar-SA"/>
        </w:rPr>
      </w:pPr>
      <w:r w:rsidRPr="006D6D49">
        <w:rPr>
          <w:rFonts w:eastAsia="MS Mincho"/>
          <w:lang w:eastAsia="ar-SA"/>
        </w:rPr>
        <w:t>1. Плоски слънчеви колектори</w:t>
      </w:r>
    </w:p>
    <w:p w:rsidR="006D6D49" w:rsidRPr="006D6D49" w:rsidRDefault="006D6D49" w:rsidP="006D6D49">
      <w:pPr>
        <w:jc w:val="both"/>
        <w:rPr>
          <w:rFonts w:eastAsia="MS Mincho"/>
          <w:lang w:eastAsia="ar-SA"/>
        </w:rPr>
      </w:pPr>
      <w:r w:rsidRPr="006D6D49">
        <w:rPr>
          <w:rFonts w:eastAsia="MS Mincho"/>
          <w:lang w:eastAsia="ar-SA"/>
        </w:rPr>
        <w:t>Коефициент на абсорбция (α) &gt;/= 90%</w:t>
      </w:r>
    </w:p>
    <w:p w:rsidR="006D6D49" w:rsidRPr="006D6D49" w:rsidRDefault="006D6D49" w:rsidP="006D6D49">
      <w:pPr>
        <w:jc w:val="both"/>
        <w:rPr>
          <w:rFonts w:eastAsia="MS Mincho"/>
          <w:lang w:eastAsia="ar-SA"/>
        </w:rPr>
      </w:pPr>
      <w:r w:rsidRPr="006D6D49">
        <w:rPr>
          <w:rFonts w:eastAsia="MS Mincho"/>
          <w:lang w:eastAsia="ar-SA"/>
        </w:rPr>
        <w:t>Коефициент на емисия (ε ) &lt;/= 5%</w:t>
      </w:r>
    </w:p>
    <w:p w:rsidR="006D6D49" w:rsidRPr="006D6D49" w:rsidRDefault="006D6D49" w:rsidP="006D6D49">
      <w:pPr>
        <w:jc w:val="both"/>
        <w:rPr>
          <w:rFonts w:eastAsia="MS Mincho"/>
          <w:lang w:eastAsia="ar-SA"/>
        </w:rPr>
      </w:pPr>
      <w:r w:rsidRPr="006D6D49">
        <w:rPr>
          <w:rFonts w:eastAsia="MS Mincho"/>
          <w:lang w:eastAsia="ar-SA"/>
        </w:rPr>
        <w:t>Обобщен коефициент на топлинни загуби ( UL &lt;/= 5 Вт/м2К )</w:t>
      </w:r>
    </w:p>
    <w:p w:rsidR="006D6D49" w:rsidRPr="006D6D49" w:rsidRDefault="006D6D49" w:rsidP="006D6D49">
      <w:pPr>
        <w:jc w:val="both"/>
        <w:rPr>
          <w:rFonts w:eastAsia="MS Mincho"/>
          <w:lang w:eastAsia="ar-SA"/>
        </w:rPr>
      </w:pPr>
      <w:r w:rsidRPr="006D6D49">
        <w:rPr>
          <w:rFonts w:eastAsia="MS Mincho"/>
          <w:lang w:eastAsia="ar-SA"/>
        </w:rPr>
        <w:t>Използваната прозрачна изолация да е от закалено стъкло с ниско съдържание на желязо</w:t>
      </w:r>
    </w:p>
    <w:p w:rsidR="006D6D49" w:rsidRPr="006D6D49" w:rsidRDefault="006D6D49" w:rsidP="006D6D49">
      <w:pPr>
        <w:jc w:val="both"/>
        <w:rPr>
          <w:rFonts w:eastAsia="MS Mincho"/>
          <w:lang w:eastAsia="ar-SA"/>
        </w:rPr>
      </w:pPr>
      <w:r w:rsidRPr="006D6D49">
        <w:rPr>
          <w:rFonts w:eastAsia="MS Mincho"/>
          <w:lang w:eastAsia="ar-SA"/>
        </w:rPr>
        <w:t xml:space="preserve">Работно налягане на колектора – 6 бара </w:t>
      </w:r>
    </w:p>
    <w:p w:rsidR="006D6D49" w:rsidRPr="006D6D49" w:rsidRDefault="006D6D49" w:rsidP="006D6D49">
      <w:pPr>
        <w:jc w:val="both"/>
        <w:rPr>
          <w:rFonts w:eastAsia="MS Mincho"/>
          <w:lang w:eastAsia="ar-SA"/>
        </w:rPr>
      </w:pPr>
      <w:r w:rsidRPr="006D6D49">
        <w:rPr>
          <w:rFonts w:eastAsia="MS Mincho"/>
          <w:lang w:eastAsia="ar-SA"/>
        </w:rPr>
        <w:t>2. Вакуумно тръбни слънчеви колектори</w:t>
      </w:r>
    </w:p>
    <w:p w:rsidR="006D6D49" w:rsidRPr="006D6D49" w:rsidRDefault="006D6D49" w:rsidP="006D6D49">
      <w:pPr>
        <w:jc w:val="both"/>
        <w:rPr>
          <w:rFonts w:eastAsia="MS Mincho"/>
          <w:lang w:eastAsia="ar-SA"/>
        </w:rPr>
      </w:pPr>
      <w:r w:rsidRPr="006D6D49">
        <w:rPr>
          <w:rFonts w:eastAsia="MS Mincho"/>
          <w:lang w:eastAsia="ar-SA"/>
        </w:rPr>
        <w:t>Коефициент на абсорбция (α) &gt;/= 90%</w:t>
      </w:r>
    </w:p>
    <w:p w:rsidR="006D6D49" w:rsidRPr="006D6D49" w:rsidRDefault="006D6D49" w:rsidP="006D6D49">
      <w:pPr>
        <w:jc w:val="both"/>
        <w:rPr>
          <w:rFonts w:eastAsia="MS Mincho"/>
          <w:lang w:eastAsia="ar-SA"/>
        </w:rPr>
      </w:pPr>
      <w:r w:rsidRPr="006D6D49">
        <w:rPr>
          <w:rFonts w:eastAsia="MS Mincho"/>
          <w:lang w:eastAsia="ar-SA"/>
        </w:rPr>
        <w:t>Коефициент на емисия (ε ) &lt;/= 5%</w:t>
      </w:r>
    </w:p>
    <w:p w:rsidR="006D6D49" w:rsidRDefault="006D6D49" w:rsidP="006D6D49">
      <w:pPr>
        <w:jc w:val="both"/>
        <w:rPr>
          <w:rFonts w:eastAsia="MS Mincho"/>
          <w:lang w:eastAsia="ar-SA"/>
        </w:rPr>
      </w:pPr>
      <w:r w:rsidRPr="006D6D49">
        <w:rPr>
          <w:rFonts w:eastAsia="MS Mincho"/>
          <w:lang w:eastAsia="ar-SA"/>
        </w:rPr>
        <w:t>Обобщен коефициент на топлинни загуби ( UL &lt;/= 1,5  Вт/м2К )</w:t>
      </w:r>
    </w:p>
    <w:p w:rsidR="003D5388" w:rsidRPr="006D6D49" w:rsidRDefault="003D5388" w:rsidP="006D6D49">
      <w:pPr>
        <w:jc w:val="both"/>
        <w:rPr>
          <w:rFonts w:eastAsia="MS Mincho"/>
          <w:lang w:eastAsia="ar-SA"/>
        </w:rPr>
      </w:pPr>
    </w:p>
    <w:p w:rsidR="006D6D49" w:rsidRPr="006D6D49" w:rsidRDefault="006D6D49" w:rsidP="006D6D49">
      <w:pPr>
        <w:jc w:val="both"/>
      </w:pPr>
      <w:r w:rsidRPr="006D6D49">
        <w:t>Технически изисквания към някои доставени на строежа продукти, потребяващи енергия (осветление и уреди).</w:t>
      </w:r>
    </w:p>
    <w:p w:rsidR="006D6D49" w:rsidRPr="006D6D49" w:rsidRDefault="006D6D49" w:rsidP="006D6D49">
      <w:pPr>
        <w:jc w:val="both"/>
      </w:pPr>
      <w:r w:rsidRPr="006D6D49">
        <w:t>Препоръчителни технически изисквания за осветление:</w:t>
      </w:r>
    </w:p>
    <w:p w:rsidR="006D6D49" w:rsidRPr="006D6D49" w:rsidRDefault="006D6D49" w:rsidP="006D6D49">
      <w:pPr>
        <w:jc w:val="both"/>
      </w:pPr>
      <w:r w:rsidRPr="006D6D49">
        <w:t>С оглед да се гарантира постигането на качествено, енергийно ефективно и надеждно осветление на общите части в жилищните сгради, подлежащи на обновяване, се препоръчва да се използват светлинни източници светодиоди, като същите да отговарят на следните изисквания и да бъдат със следните показатели:</w:t>
      </w:r>
    </w:p>
    <w:p w:rsidR="006D6D49" w:rsidRPr="006D6D49" w:rsidRDefault="006D6D49" w:rsidP="006D6D49">
      <w:pPr>
        <w:jc w:val="both"/>
      </w:pPr>
      <w:r w:rsidRPr="006D6D49">
        <w:t>Цветна температура: CCT≤ 5000K .</w:t>
      </w:r>
    </w:p>
    <w:p w:rsidR="006D6D49" w:rsidRPr="006D6D49" w:rsidRDefault="006D6D49" w:rsidP="006D6D49">
      <w:pPr>
        <w:jc w:val="both"/>
      </w:pPr>
      <w:r w:rsidRPr="006D6D49">
        <w:t>Светлинен поток на осветителя:  Ф ≥ 1200 lm, като по този начин се осигурява хоризонтална осветеност от 75 lx .</w:t>
      </w:r>
    </w:p>
    <w:p w:rsidR="006D6D49" w:rsidRPr="006D6D49" w:rsidRDefault="006D6D49" w:rsidP="006D6D49">
      <w:pPr>
        <w:jc w:val="both"/>
      </w:pPr>
      <w:r w:rsidRPr="006D6D49">
        <w:t>Светлинен добив на осветителя: χ ≥ 110 lm/W.</w:t>
      </w:r>
    </w:p>
    <w:p w:rsidR="006D6D49" w:rsidRPr="006D6D49" w:rsidRDefault="006D6D49" w:rsidP="006D6D49">
      <w:pPr>
        <w:jc w:val="both"/>
      </w:pPr>
      <w:r w:rsidRPr="006D6D49">
        <w:t>Степен на защита IP54, с цел премахване замърсяването на оптичната система на осветителя с прах и инсекти.</w:t>
      </w:r>
    </w:p>
    <w:p w:rsidR="006D6D49" w:rsidRPr="006D6D49" w:rsidRDefault="006D6D49" w:rsidP="006D6D49">
      <w:pPr>
        <w:jc w:val="both"/>
      </w:pPr>
      <w:r w:rsidRPr="006D6D49">
        <w:t>Монтирането на осветителя и присъединяването към електрическото захранване да се извършва без да се отваря осветителя.</w:t>
      </w:r>
    </w:p>
    <w:p w:rsidR="006D6D49" w:rsidRPr="006D6D49" w:rsidRDefault="006D6D49" w:rsidP="006D6D49">
      <w:pPr>
        <w:jc w:val="both"/>
      </w:pPr>
      <w:r w:rsidRPr="006D6D49">
        <w:t>Захранващият блок да осигурява коефициент на пулсации на светлинния поток:  КП ≥ 10%.</w:t>
      </w:r>
    </w:p>
    <w:p w:rsidR="006D6D49" w:rsidRPr="006D6D49" w:rsidRDefault="006D6D49" w:rsidP="006D6D49">
      <w:pPr>
        <w:jc w:val="both"/>
      </w:pPr>
      <w:r w:rsidRPr="006D6D49">
        <w:t>Гаранционен срок на осветителя:  ≥ 5 години.</w:t>
      </w:r>
    </w:p>
    <w:p w:rsidR="006D6D49" w:rsidRPr="006D6D49" w:rsidRDefault="006D6D49" w:rsidP="006D6D49">
      <w:pPr>
        <w:jc w:val="both"/>
      </w:pPr>
    </w:p>
    <w:p w:rsidR="006D6D49" w:rsidRPr="006D6D49" w:rsidRDefault="006D6D49" w:rsidP="006D6D49">
      <w:pPr>
        <w:jc w:val="both"/>
      </w:pPr>
      <w:r w:rsidRPr="006D6D49">
        <w:t>Светлинен добив на източника за вграждане в осветителите – за светодиодни - не по-малко от 130 lm/W;</w:t>
      </w:r>
    </w:p>
    <w:p w:rsidR="006D6D49" w:rsidRPr="006D6D49" w:rsidRDefault="006D6D49" w:rsidP="006D6D49">
      <w:pPr>
        <w:jc w:val="both"/>
      </w:pPr>
      <w:r w:rsidRPr="006D6D49">
        <w:t>Енергиен клас на осветителя – препоръчва се клас A, съгл. Регламент (ЕО) 874/2012.</w:t>
      </w:r>
    </w:p>
    <w:p w:rsidR="006D6D49" w:rsidRPr="006D6D49" w:rsidRDefault="006D6D49" w:rsidP="006D6D49">
      <w:pPr>
        <w:jc w:val="both"/>
      </w:pPr>
      <w:r w:rsidRPr="006D6D49">
        <w:t>Среден (номинален) период на работа, по време на който известен брой осветители отказват напълно:</w:t>
      </w:r>
    </w:p>
    <w:p w:rsidR="006D6D49" w:rsidRPr="006D6D49" w:rsidRDefault="006D6D49" w:rsidP="006D6D49">
      <w:pPr>
        <w:jc w:val="both"/>
      </w:pPr>
      <w:r w:rsidRPr="006D6D49">
        <w:t>До 5% за период от 5 години.</w:t>
      </w:r>
    </w:p>
    <w:p w:rsidR="006D6D49" w:rsidRPr="006D6D49" w:rsidRDefault="006D6D49" w:rsidP="006D6D49">
      <w:pPr>
        <w:jc w:val="both"/>
      </w:pPr>
      <w:r w:rsidRPr="006D6D49">
        <w:t>Всички светлотехнически параметри на осветителя се удостоверяват с протокол от изпитвателна лаборатория.</w:t>
      </w:r>
    </w:p>
    <w:p w:rsidR="006D6D49" w:rsidRPr="006D6D49" w:rsidRDefault="006D6D49" w:rsidP="006D6D49">
      <w:pPr>
        <w:jc w:val="both"/>
      </w:pPr>
      <w:r w:rsidRPr="006D6D49">
        <w:t xml:space="preserve">В случаите когато се ползва самостоятелно източник на светлина за директна замяна, неговите технически параметри се удостоверяват, като изрично се подчертава, че става въпрос за използван светлинен източник, а не за осветител. </w:t>
      </w:r>
    </w:p>
    <w:p w:rsidR="003D5388" w:rsidRDefault="003D5388" w:rsidP="006D6D49">
      <w:pPr>
        <w:jc w:val="both"/>
      </w:pPr>
    </w:p>
    <w:p w:rsidR="006D6D49" w:rsidRPr="006D6D49" w:rsidRDefault="006D6D49" w:rsidP="006D6D49">
      <w:pPr>
        <w:jc w:val="both"/>
      </w:pPr>
      <w:r w:rsidRPr="006D6D49">
        <w:lastRenderedPageBreak/>
        <w:t xml:space="preserve">Технически изисквания към термопомпи </w:t>
      </w:r>
    </w:p>
    <w:p w:rsidR="006D6D49" w:rsidRPr="006D6D49" w:rsidRDefault="006D6D49" w:rsidP="006D6D49">
      <w:pPr>
        <w:jc w:val="both"/>
      </w:pPr>
      <w:r w:rsidRPr="006D6D49">
        <w:t>Техническите изисквани се отнасят за минимален COP (коефициент на преобразуване на енергията). Според вида на термопомпата се препоръчват да се залагат следните изисквания:</w:t>
      </w:r>
    </w:p>
    <w:p w:rsidR="006D6D49" w:rsidRPr="006D6D49" w:rsidRDefault="006D6D49" w:rsidP="006D6D49">
      <w:pPr>
        <w:jc w:val="both"/>
      </w:pPr>
      <w:r w:rsidRPr="006D6D49">
        <w:tab/>
        <w:t>Вид на термопомпата:</w:t>
      </w:r>
      <w:r w:rsidRPr="006D6D49">
        <w:tab/>
      </w:r>
      <w:r w:rsidRPr="006D6D49">
        <w:tab/>
      </w:r>
      <w:r w:rsidRPr="006D6D49">
        <w:tab/>
        <w:t>СОР:</w:t>
      </w:r>
    </w:p>
    <w:p w:rsidR="006D6D49" w:rsidRPr="006D6D49" w:rsidRDefault="006D6D49" w:rsidP="006D6D49">
      <w:pPr>
        <w:jc w:val="both"/>
      </w:pPr>
      <w:r w:rsidRPr="006D6D49">
        <w:t xml:space="preserve">Солов разтвор - вода </w:t>
      </w:r>
      <w:r w:rsidRPr="006D6D49">
        <w:tab/>
      </w:r>
      <w:r w:rsidRPr="006D6D49">
        <w:tab/>
      </w:r>
      <w:r w:rsidRPr="006D6D49">
        <w:tab/>
        <w:t xml:space="preserve">- 3.5 </w:t>
      </w:r>
    </w:p>
    <w:p w:rsidR="006D6D49" w:rsidRPr="006D6D49" w:rsidRDefault="006D6D49" w:rsidP="006D6D49">
      <w:pPr>
        <w:jc w:val="both"/>
      </w:pPr>
      <w:r w:rsidRPr="006D6D49">
        <w:tab/>
        <w:t>Вода – вода</w:t>
      </w:r>
      <w:r w:rsidRPr="006D6D49">
        <w:tab/>
      </w:r>
      <w:r w:rsidRPr="006D6D49">
        <w:tab/>
        <w:t xml:space="preserve"> </w:t>
      </w:r>
      <w:r w:rsidRPr="006D6D49">
        <w:tab/>
      </w:r>
      <w:r w:rsidRPr="006D6D49">
        <w:tab/>
      </w:r>
      <w:r w:rsidRPr="006D6D49">
        <w:tab/>
        <w:t xml:space="preserve">- 4.0 </w:t>
      </w:r>
    </w:p>
    <w:p w:rsidR="006D6D49" w:rsidRPr="006D6D49" w:rsidRDefault="006D6D49" w:rsidP="006D6D49">
      <w:pPr>
        <w:jc w:val="both"/>
      </w:pPr>
      <w:r w:rsidRPr="006D6D49">
        <w:tab/>
        <w:t xml:space="preserve">Въздух – въздух </w:t>
      </w:r>
      <w:r w:rsidRPr="006D6D49">
        <w:tab/>
      </w:r>
      <w:r w:rsidRPr="006D6D49">
        <w:tab/>
      </w:r>
      <w:r w:rsidRPr="006D6D49">
        <w:tab/>
      </w:r>
      <w:r w:rsidRPr="006D6D49">
        <w:tab/>
        <w:t>- 3.5</w:t>
      </w:r>
    </w:p>
    <w:p w:rsidR="006D6D49" w:rsidRPr="006D6D49" w:rsidRDefault="006D6D49" w:rsidP="006D6D49">
      <w:pPr>
        <w:jc w:val="both"/>
      </w:pPr>
      <w:r w:rsidRPr="006D6D49">
        <w:tab/>
        <w:t xml:space="preserve">Въздух - вода </w:t>
      </w:r>
      <w:r w:rsidRPr="006D6D49">
        <w:tab/>
      </w:r>
      <w:r w:rsidRPr="006D6D49">
        <w:tab/>
      </w:r>
      <w:r w:rsidRPr="006D6D49">
        <w:tab/>
      </w:r>
      <w:r w:rsidRPr="006D6D49">
        <w:tab/>
        <w:t xml:space="preserve">- 3.5 </w:t>
      </w:r>
    </w:p>
    <w:p w:rsidR="006D6D49" w:rsidRPr="006D6D49" w:rsidRDefault="006D6D49" w:rsidP="006D6D49">
      <w:pPr>
        <w:jc w:val="both"/>
      </w:pPr>
      <w:r w:rsidRPr="006D6D49">
        <w:tab/>
        <w:t>Директен обмен земя, свързана с вода - 4.0</w:t>
      </w:r>
    </w:p>
    <w:p w:rsidR="006D6D49" w:rsidRPr="006D6D49" w:rsidRDefault="006D6D49" w:rsidP="006D6D49">
      <w:pPr>
        <w:jc w:val="both"/>
      </w:pPr>
      <w:r w:rsidRPr="006D6D49">
        <w:t xml:space="preserve">Технически изисквания към водогрейни котли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02"/>
        <w:gridCol w:w="1624"/>
        <w:gridCol w:w="1418"/>
        <w:gridCol w:w="1495"/>
        <w:gridCol w:w="1560"/>
        <w:gridCol w:w="2101"/>
      </w:tblGrid>
      <w:tr w:rsidR="006D6D49" w:rsidRPr="006D6D49" w:rsidTr="007E6BB6">
        <w:trPr>
          <w:trHeight w:val="70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Вид на котела</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Мощност</w:t>
            </w:r>
          </w:p>
          <w:p w:rsidR="006D6D49" w:rsidRPr="006D6D49" w:rsidRDefault="006D6D49" w:rsidP="006D6D49">
            <w:pPr>
              <w:jc w:val="both"/>
            </w:pPr>
            <w:r w:rsidRPr="006D6D49">
              <w:t>(kW)</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КПД при</w:t>
            </w:r>
          </w:p>
          <w:p w:rsidR="006D6D49" w:rsidRPr="006D6D49" w:rsidRDefault="006D6D49" w:rsidP="006D6D49">
            <w:pPr>
              <w:jc w:val="both"/>
            </w:pPr>
            <w:r w:rsidRPr="006D6D49">
              <w:t>номинална мощност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КПД при</w:t>
            </w:r>
          </w:p>
          <w:p w:rsidR="006D6D49" w:rsidRPr="006D6D49" w:rsidRDefault="006D6D49" w:rsidP="006D6D49">
            <w:pPr>
              <w:jc w:val="both"/>
            </w:pPr>
            <w:r w:rsidRPr="006D6D49">
              <w:t>частичен товар</w:t>
            </w:r>
          </w:p>
        </w:tc>
      </w:tr>
      <w:tr w:rsidR="006D6D49" w:rsidRPr="006D6D49" w:rsidTr="007E6BB6">
        <w:trPr>
          <w:trHeight w:val="1047"/>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средна температура на</w:t>
            </w:r>
          </w:p>
          <w:p w:rsidR="006D6D49" w:rsidRPr="006D6D49" w:rsidRDefault="006D6D49" w:rsidP="006D6D49">
            <w:pPr>
              <w:jc w:val="both"/>
            </w:pPr>
            <w:r w:rsidRPr="006D6D49">
              <w:t>водата (в °С)</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изисквания</w:t>
            </w:r>
          </w:p>
          <w:p w:rsidR="006D6D49" w:rsidRPr="006D6D49" w:rsidRDefault="006D6D49" w:rsidP="006D6D49">
            <w:pPr>
              <w:jc w:val="both"/>
            </w:pPr>
            <w:r w:rsidRPr="006D6D49">
              <w:t>за КПД,</w:t>
            </w:r>
          </w:p>
          <w:p w:rsidR="006D6D49" w:rsidRPr="006D6D49" w:rsidRDefault="006D6D49" w:rsidP="006D6D49">
            <w:pPr>
              <w:jc w:val="both"/>
            </w:pPr>
            <w:r w:rsidRPr="006D6D49">
              <w:t>изразен</w:t>
            </w:r>
          </w:p>
          <w:p w:rsidR="006D6D49" w:rsidRPr="006D6D49" w:rsidRDefault="006D6D49" w:rsidP="006D6D49">
            <w:pPr>
              <w:jc w:val="both"/>
            </w:pPr>
            <w:r w:rsidRPr="006D6D49">
              <w:t xml:space="preserve">в % </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средна </w:t>
            </w:r>
          </w:p>
          <w:p w:rsidR="006D6D49" w:rsidRPr="006D6D49" w:rsidRDefault="006D6D49" w:rsidP="006D6D49">
            <w:pPr>
              <w:jc w:val="both"/>
            </w:pPr>
            <w:r w:rsidRPr="006D6D49">
              <w:t>температура на</w:t>
            </w:r>
          </w:p>
          <w:p w:rsidR="006D6D49" w:rsidRPr="006D6D49" w:rsidRDefault="006D6D49" w:rsidP="006D6D49">
            <w:pPr>
              <w:jc w:val="both"/>
            </w:pPr>
            <w:r w:rsidRPr="006D6D49">
              <w:t>водата  (в °С)</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изисквания</w:t>
            </w:r>
          </w:p>
          <w:p w:rsidR="006D6D49" w:rsidRPr="006D6D49" w:rsidRDefault="006D6D49" w:rsidP="006D6D49">
            <w:pPr>
              <w:jc w:val="both"/>
            </w:pPr>
            <w:r w:rsidRPr="006D6D49">
              <w:t>за КПД,</w:t>
            </w:r>
          </w:p>
          <w:p w:rsidR="006D6D49" w:rsidRPr="006D6D49" w:rsidRDefault="006D6D49" w:rsidP="006D6D49">
            <w:pPr>
              <w:jc w:val="both"/>
            </w:pPr>
            <w:r w:rsidRPr="006D6D49">
              <w:t>изразен</w:t>
            </w:r>
          </w:p>
          <w:p w:rsidR="006D6D49" w:rsidRPr="006D6D49" w:rsidRDefault="006D6D49" w:rsidP="006D6D49">
            <w:pPr>
              <w:jc w:val="both"/>
            </w:pPr>
            <w:r w:rsidRPr="006D6D49">
              <w:t xml:space="preserve">в % </w:t>
            </w:r>
          </w:p>
        </w:tc>
      </w:tr>
      <w:tr w:rsidR="006D6D49" w:rsidRPr="006D6D49" w:rsidTr="007E6BB6">
        <w:trPr>
          <w:trHeight w:val="647"/>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Стандартни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84+2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&gt;= 50 </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80+3 logPn</w:t>
            </w:r>
          </w:p>
        </w:tc>
      </w:tr>
      <w:tr w:rsidR="006D6D49" w:rsidRPr="006D6D49" w:rsidTr="007E6BB6">
        <w:trPr>
          <w:trHeight w:val="850"/>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Нискотемпера-турни котли (1)</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87,5+1,5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40 </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87,5+1,5 logPn</w:t>
            </w: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Газо- кондензиращи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91+1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30 (2)</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97+1 logPn</w:t>
            </w: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Подобрени кондензацион</w:t>
            </w:r>
          </w:p>
          <w:p w:rsidR="006D6D49" w:rsidRPr="006D6D49" w:rsidRDefault="006D6D49" w:rsidP="006D6D49">
            <w:pPr>
              <w:jc w:val="both"/>
            </w:pPr>
            <w:r w:rsidRPr="006D6D49">
              <w:t>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4-400</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p w:rsidR="006D6D49" w:rsidRPr="006D6D49" w:rsidRDefault="006D6D49" w:rsidP="006D6D49">
            <w:pPr>
              <w:jc w:val="both"/>
            </w:pPr>
            <w:r w:rsidRPr="006D6D49">
              <w:t>94,0 +1,0 *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Година на производство</w:t>
            </w:r>
          </w:p>
        </w:tc>
        <w:tc>
          <w:tcPr>
            <w:tcW w:w="657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D6D49" w:rsidRPr="006D6D49" w:rsidRDefault="006D6D49" w:rsidP="006D6D49">
            <w:pPr>
              <w:jc w:val="both"/>
            </w:pPr>
          </w:p>
        </w:tc>
      </w:tr>
      <w:tr w:rsidR="006D6D49" w:rsidRPr="006D6D49" w:rsidTr="007E6BB6">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Котли на биомаса с естествена тяга </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78,0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72,0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1978-1994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75,0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81,0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77,0 +3,0 * log(ФPn/1000)</w:t>
            </w:r>
          </w:p>
        </w:tc>
      </w:tr>
      <w:tr w:rsidR="006D6D49" w:rsidRPr="006D6D49" w:rsidTr="007E6BB6">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Котли на биомаса с изкуствена </w:t>
            </w:r>
            <w:r w:rsidRPr="006D6D49">
              <w:lastRenderedPageBreak/>
              <w:t>тяга</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75,0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1978-1986</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82,0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77,5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1986-1994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84,0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85,0 +2,0 * log(ФPn/1000)(3)</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81,5 +3,0 * log(ФPn/1000)</w:t>
            </w:r>
          </w:p>
        </w:tc>
      </w:tr>
      <w:tr w:rsidR="006D6D49" w:rsidRPr="006D6D49" w:rsidTr="007E6BB6">
        <w:trPr>
          <w:trHeight w:val="848"/>
          <w:jc w:val="center"/>
        </w:trPr>
        <w:tc>
          <w:tcPr>
            <w:tcW w:w="9898" w:type="dxa"/>
            <w:gridSpan w:val="6"/>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 Включително кондензиращи котли, използващи течни горива.</w:t>
            </w:r>
          </w:p>
          <w:p w:rsidR="006D6D49" w:rsidRPr="006D6D49" w:rsidRDefault="006D6D49" w:rsidP="006D6D49">
            <w:pPr>
              <w:jc w:val="both"/>
            </w:pPr>
            <w:r w:rsidRPr="006D6D49">
              <w:t>(2) Температура на захранващата вода в котела.</w:t>
            </w:r>
          </w:p>
          <w:p w:rsidR="006D6D49" w:rsidRPr="006D6D49" w:rsidRDefault="006D6D49" w:rsidP="006D6D49">
            <w:pPr>
              <w:jc w:val="both"/>
            </w:pPr>
            <w:r w:rsidRPr="006D6D49">
              <w:t>(3)  Топлинна мощност на котела при номинално налягане</w:t>
            </w:r>
          </w:p>
        </w:tc>
      </w:tr>
    </w:tbl>
    <w:p w:rsidR="006D6D49" w:rsidRPr="006D6D49" w:rsidRDefault="006D6D49" w:rsidP="006D6D49">
      <w:pPr>
        <w:jc w:val="both"/>
      </w:pPr>
    </w:p>
    <w:p w:rsidR="006D6D49" w:rsidRPr="006D6D49" w:rsidRDefault="006D6D49" w:rsidP="006D6D49">
      <w:pPr>
        <w:jc w:val="both"/>
      </w:pPr>
    </w:p>
    <w:p w:rsidR="006D6D49" w:rsidRPr="003D5388" w:rsidRDefault="006D6D49" w:rsidP="006D6D49">
      <w:pPr>
        <w:jc w:val="both"/>
        <w:rPr>
          <w:b/>
        </w:rPr>
      </w:pPr>
      <w:r w:rsidRPr="003D5388">
        <w:rPr>
          <w:b/>
        </w:rPr>
        <w:t>Други изисквания:</w:t>
      </w:r>
    </w:p>
    <w:p w:rsidR="006D6D49" w:rsidRPr="006D6D49" w:rsidRDefault="006D6D49" w:rsidP="006D6D49">
      <w:pPr>
        <w:jc w:val="both"/>
      </w:pPr>
      <w:r w:rsidRPr="006D6D49">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6D6D49" w:rsidRPr="006D6D49" w:rsidRDefault="006D6D49" w:rsidP="006D6D49">
      <w:pPr>
        <w:jc w:val="both"/>
      </w:pPr>
      <w:r w:rsidRPr="006D6D49">
        <w:t>Изпълнителят точно и надлежно трябва да изпълни договорените работи според одобрения от Възложителя инвестиционен проект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на Изпълнителя, същият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w:t>
      </w:r>
    </w:p>
    <w:p w:rsidR="006D6D49" w:rsidRPr="006D6D49" w:rsidRDefault="006D6D49" w:rsidP="006D6D49">
      <w:pPr>
        <w:jc w:val="both"/>
      </w:pPr>
      <w:r w:rsidRPr="006D6D49">
        <w:t>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w:t>
      </w:r>
    </w:p>
    <w:p w:rsidR="006D6D49" w:rsidRPr="006D6D49" w:rsidRDefault="006D6D49" w:rsidP="006D6D49">
      <w:pPr>
        <w:jc w:val="both"/>
      </w:pPr>
      <w:bookmarkStart w:id="70" w:name="bookmark7"/>
      <w:r w:rsidRPr="006D6D49">
        <w:t>Изисквания относно осигуряване на безопасни и здравословни условия на труд. План за безопасност и здраве.</w:t>
      </w:r>
      <w:bookmarkEnd w:id="70"/>
    </w:p>
    <w:p w:rsidR="006D6D49" w:rsidRPr="006D6D49" w:rsidRDefault="006D6D49" w:rsidP="006D6D49">
      <w:pPr>
        <w:jc w:val="both"/>
      </w:pPr>
      <w:r w:rsidRPr="006D6D49">
        <w:t xml:space="preserve">По време на изпълнение на строителните и монтажните работи Изпълнителят трябва да спазва изискванията на Наредба № 2 от </w:t>
      </w:r>
      <w:smartTag w:uri="urn:schemas-microsoft-com:office:smarttags" w:element="metricconverter">
        <w:smartTagPr>
          <w:attr w:name="ProductID" w:val="2004 г"/>
        </w:smartTagPr>
        <w:r w:rsidRPr="006D6D49">
          <w:t>2004 г</w:t>
        </w:r>
      </w:smartTag>
      <w:r w:rsidRPr="006D6D49">
        <w:t>.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6D6D49" w:rsidRPr="006D6D49" w:rsidRDefault="006D6D49" w:rsidP="006D6D49">
      <w:pPr>
        <w:jc w:val="both"/>
      </w:pPr>
      <w:r w:rsidRPr="006D6D49">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6D6D49" w:rsidRPr="006D6D49" w:rsidRDefault="006D6D49" w:rsidP="006D6D49">
      <w:pPr>
        <w:jc w:val="both"/>
      </w:pPr>
      <w:r w:rsidRPr="006D6D49">
        <w:t xml:space="preserve">Изпълнителят е длъжен да спазва одобрения от Възложителя и компетентите органи План за безопасност и здраве за строежа Възложителят, чрез Консултанта изпълняващ строителен надзор, ще осигури Координатор по безопасност и здраве за етапа на строителството в съответствие с изискванията на Наредба № 2 от </w:t>
      </w:r>
      <w:smartTag w:uri="urn:schemas-microsoft-com:office:smarttags" w:element="metricconverter">
        <w:smartTagPr>
          <w:attr w:name="ProductID" w:val="2004 г"/>
        </w:smartTagPr>
        <w:r w:rsidRPr="006D6D49">
          <w:t>2004 г</w:t>
        </w:r>
      </w:smartTag>
      <w:r w:rsidRPr="006D6D49">
        <w:t>. за минимални изисквания за здравословни и безопасни условия на труд при извършване на строителни и монтажни работи.</w:t>
      </w:r>
    </w:p>
    <w:p w:rsidR="006D6D49" w:rsidRPr="006D6D49" w:rsidRDefault="006D6D49" w:rsidP="006D6D49">
      <w:pPr>
        <w:jc w:val="both"/>
      </w:pPr>
      <w:bookmarkStart w:id="71" w:name="bookmark8"/>
      <w:r w:rsidRPr="006D6D49">
        <w:lastRenderedPageBreak/>
        <w:t xml:space="preserve"> Изисквания относно опазване на околната среда.</w:t>
      </w:r>
      <w:bookmarkEnd w:id="71"/>
    </w:p>
    <w:p w:rsidR="006D6D49" w:rsidRPr="006D6D49" w:rsidRDefault="006D6D49" w:rsidP="006D6D49">
      <w:pPr>
        <w:jc w:val="both"/>
      </w:pPr>
      <w:r w:rsidRPr="006D6D49">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6D6D49" w:rsidRPr="006D6D49" w:rsidRDefault="006D6D49" w:rsidP="006D6D49">
      <w:pPr>
        <w:jc w:val="both"/>
      </w:pPr>
      <w:r w:rsidRPr="006D6D49">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6D6D49" w:rsidRPr="006D6D49" w:rsidRDefault="006D6D49" w:rsidP="006D6D49">
      <w:pPr>
        <w:jc w:val="both"/>
      </w:pPr>
      <w:bookmarkStart w:id="72" w:name="bookmark9"/>
      <w:r w:rsidRPr="006D6D49">
        <w:t xml:space="preserve"> Системи за проверка и контрол на работите в процеса на тяхното изпълнение.</w:t>
      </w:r>
      <w:bookmarkEnd w:id="72"/>
    </w:p>
    <w:p w:rsidR="006D6D49" w:rsidRPr="006D6D49" w:rsidRDefault="006D6D49" w:rsidP="006D6D49">
      <w:pPr>
        <w:jc w:val="both"/>
      </w:pPr>
      <w:r w:rsidRPr="006D6D49">
        <w:t>Възложителят ще осигури Консултант, който ще упражняване строителен надзор съгласно чл. 166, ал. 1, т.1 от ЗУТ.</w:t>
      </w:r>
    </w:p>
    <w:p w:rsidR="006D6D49" w:rsidRPr="006D6D49" w:rsidRDefault="006D6D49" w:rsidP="006D6D49">
      <w:pPr>
        <w:jc w:val="both"/>
      </w:pPr>
      <w:r w:rsidRPr="006D6D49">
        <w:t>Възложителят и/или Консултантът може по всяко време да инспектират работите, да контролират технологията на изпълнението и да издават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6D6D49" w:rsidRPr="006D6D49" w:rsidRDefault="006D6D49" w:rsidP="006D6D49">
      <w:pPr>
        <w:jc w:val="both"/>
      </w:pPr>
      <w:r w:rsidRPr="006D6D49">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6D6D49" w:rsidRPr="006D6D49" w:rsidRDefault="006D6D49" w:rsidP="006D6D49">
      <w:pPr>
        <w:jc w:val="both"/>
      </w:pPr>
      <w:bookmarkStart w:id="73" w:name="bookmark10"/>
      <w:r w:rsidRPr="006D6D49">
        <w:t xml:space="preserve"> Проверки и изпитвания.</w:t>
      </w:r>
      <w:bookmarkEnd w:id="73"/>
    </w:p>
    <w:p w:rsidR="006D6D49" w:rsidRPr="006D6D49" w:rsidRDefault="006D6D49" w:rsidP="006D6D49">
      <w:pPr>
        <w:jc w:val="both"/>
      </w:pPr>
      <w:r w:rsidRPr="006D6D49">
        <w:t>Изпълнителят е длъжен да осигурява винаги достъп до строителната площадка на упълномощени представители на Възложителя и Консултанта.</w:t>
      </w:r>
    </w:p>
    <w:p w:rsidR="006D6D49" w:rsidRPr="006D6D49" w:rsidRDefault="006D6D49" w:rsidP="006D6D49">
      <w:pPr>
        <w:jc w:val="both"/>
      </w:pPr>
      <w:r w:rsidRPr="006D6D49">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rsidR="006D6D49" w:rsidRPr="006D6D49" w:rsidRDefault="006D6D49" w:rsidP="006D6D49">
      <w:pPr>
        <w:jc w:val="both"/>
      </w:pPr>
      <w:r w:rsidRPr="006D6D49">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w:t>
      </w:r>
    </w:p>
    <w:p w:rsidR="006D6D49" w:rsidRPr="006D6D49" w:rsidRDefault="006D6D49" w:rsidP="006D6D49">
      <w:pPr>
        <w:jc w:val="both"/>
      </w:pPr>
      <w:r w:rsidRPr="006D6D49">
        <w:t>Минималните изисквания при планиране, проектиране, изпълнение и поддържане на сградите по отношение на енергийните им характеристики са следните:</w:t>
      </w:r>
    </w:p>
    <w:p w:rsidR="006D6D49" w:rsidRPr="006D6D49" w:rsidRDefault="006D6D49" w:rsidP="006D6D49">
      <w:pPr>
        <w:jc w:val="both"/>
      </w:pPr>
      <w:r w:rsidRPr="006D6D49">
        <w:t xml:space="preserve">да не представляват заплаха за хигиената или здравето на обитателите или на съседите и за опазването на околната среда, параметрите на микроклимата да осигуряват нормите за топлинна среда (комфорт), осветеност, качество на въздуха, влага и шум; </w:t>
      </w:r>
    </w:p>
    <w:p w:rsidR="006D6D49" w:rsidRPr="006D6D49" w:rsidRDefault="006D6D49" w:rsidP="006D6D49">
      <w:pPr>
        <w:jc w:val="both"/>
      </w:pPr>
      <w:r w:rsidRPr="006D6D49">
        <w:t>отоплителните, климатичните и вентилационните инсталации да са проектирани и изпълнени по такъв начин, че необходимото при експлоатацията количество енергия да е минимално;</w:t>
      </w:r>
    </w:p>
    <w:p w:rsidR="006D6D49" w:rsidRPr="006D6D49" w:rsidRDefault="006D6D49" w:rsidP="006D6D49">
      <w:pPr>
        <w:jc w:val="both"/>
      </w:pPr>
      <w:r w:rsidRPr="006D6D49">
        <w:t xml:space="preserve">да са защитени със съответстваща на тяхното предназначение, местоположение и климатични условия топлинна и шумоизолация, както и от неприемливи въздействия от вибрации; </w:t>
      </w:r>
    </w:p>
    <w:p w:rsidR="006D6D49" w:rsidRPr="006D6D49" w:rsidRDefault="006D6D49" w:rsidP="006D6D49">
      <w:pPr>
        <w:jc w:val="both"/>
      </w:pPr>
      <w:r w:rsidRPr="006D6D49">
        <w:t xml:space="preserve">да са енергоефективни, като разходват възможно най-малко енергия по време на тяхното изграждане, експлоатация и разрушаване; </w:t>
      </w:r>
    </w:p>
    <w:p w:rsidR="006D6D49" w:rsidRPr="006D6D49" w:rsidRDefault="006D6D49" w:rsidP="006D6D49">
      <w:pPr>
        <w:jc w:val="both"/>
      </w:pPr>
      <w:r w:rsidRPr="006D6D49">
        <w:t>да са съобразени с възможностите за оползотворяване на слънчевата енергия и на енергията от други възобновяеми източници, когато е технически осъществимо и икономически целесъобразно.</w:t>
      </w:r>
    </w:p>
    <w:p w:rsidR="006D6D49" w:rsidRPr="006D6D49" w:rsidRDefault="006D6D49" w:rsidP="006D6D49">
      <w:pPr>
        <w:jc w:val="both"/>
      </w:pPr>
      <w:r w:rsidRPr="006D6D49">
        <w:t>При реконструкция, основно обновяване, основен ремонт или преустройство на съществуващи сгради, в т.ч. жилищни, въз основа на анализа, се въвеждат в експлоатация инсталации за производство на енергия от възобновяеми източници, когато това е технически възможно и икономически целесъобразно.</w:t>
      </w:r>
    </w:p>
    <w:p w:rsidR="006D6D49" w:rsidRPr="006D6D49" w:rsidRDefault="006D6D49" w:rsidP="006D6D49">
      <w:pPr>
        <w:jc w:val="both"/>
      </w:pPr>
      <w:r w:rsidRPr="006D6D49">
        <w:t>Техническите възможности включват:</w:t>
      </w:r>
    </w:p>
    <w:p w:rsidR="006D6D49" w:rsidRPr="006D6D49" w:rsidRDefault="006D6D49" w:rsidP="006D6D49">
      <w:pPr>
        <w:jc w:val="both"/>
      </w:pPr>
      <w:r w:rsidRPr="006D6D49">
        <w:t>1) централизирано отопление, използващо биомаса или геотермална енергия;</w:t>
      </w:r>
    </w:p>
    <w:p w:rsidR="006D6D49" w:rsidRPr="006D6D49" w:rsidRDefault="006D6D49" w:rsidP="006D6D49">
      <w:pPr>
        <w:jc w:val="both"/>
      </w:pPr>
      <w:r w:rsidRPr="006D6D49">
        <w:t>2) индивидуални съоръжения за изгаряне на биомаса с ефективност на преобразуването най-малко 85 на сто при жилищни и търговски сгради и 70 на сто при промишлени сгради;</w:t>
      </w:r>
    </w:p>
    <w:p w:rsidR="006D6D49" w:rsidRPr="006D6D49" w:rsidRDefault="006D6D49" w:rsidP="006D6D49">
      <w:pPr>
        <w:jc w:val="both"/>
      </w:pPr>
      <w:r w:rsidRPr="006D6D49">
        <w:lastRenderedPageBreak/>
        <w:t>3) слънчеви топлинни инсталации;</w:t>
      </w:r>
    </w:p>
    <w:p w:rsidR="006D6D49" w:rsidRPr="006D6D49" w:rsidRDefault="006D6D49" w:rsidP="006D6D49">
      <w:pPr>
        <w:jc w:val="both"/>
      </w:pPr>
      <w:r w:rsidRPr="006D6D49">
        <w:t>4) термопомпи и повърхностни геотермални системи и др. приложими технологии.</w:t>
      </w:r>
    </w:p>
    <w:p w:rsidR="006D6D49" w:rsidRPr="006D6D49" w:rsidRDefault="006D6D49" w:rsidP="006D6D49">
      <w:pPr>
        <w:jc w:val="both"/>
      </w:pPr>
      <w:r w:rsidRPr="006D6D49">
        <w:t xml:space="preserve">Проектантът, съответно консултантът или общинската администрация в зависимост от категорията на строежа съгласно чл. 137 от ЗУТ, е компетентен/а да реши дали предложените енергоспестяващи мерки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 </w:t>
      </w:r>
    </w:p>
    <w:p w:rsidR="006D6D49" w:rsidRPr="006D6D49" w:rsidRDefault="006D6D49" w:rsidP="006D6D49">
      <w:pPr>
        <w:jc w:val="both"/>
      </w:pPr>
      <w:r w:rsidRPr="006D6D49">
        <w:t xml:space="preserve">Необходимо е да се има предвид обаче, че нормативната уредба търпи изменения и динамично се хармонизира с европейското право. Предвид това нейното проследяване, познаване и правилно прилагане се превръща в ключов фактор за безпрепятствено реализиране на програми и проекти. На това място е важно да се отбележи, че в съответствие с Директива 2010/31/ЕС в ЗЕЕ беше определен количествен измерител на понятието „основен ремонт“ и на основание т. 21д от § 1 от допълнителните разпоредби на ЗЕЕ „Основен ремонт” е ремонт на сграда, който обхваща над 25 % от площта на външните ограждащи елементи на сградата. Въведената легална дефиниция по смисъла на ЗЕЕ значително улеснява общинските власти, проектантите и консултантите при определяне на обхвата за основен ремонт и прилагане разпоредбите на ЗУТ, съгласно който за извършване на дейности по основен ремонт се изисква да се издаде строително разрешение. Необходимо е да се има предвид още, че по смисъла на ЗЕЕ: </w:t>
      </w:r>
    </w:p>
    <w:p w:rsidR="006D6D49" w:rsidRPr="006D6D49" w:rsidRDefault="006D6D49" w:rsidP="006D6D49">
      <w:pPr>
        <w:jc w:val="both"/>
      </w:pPr>
      <w:r w:rsidRPr="006D6D49">
        <w:t xml:space="preserve">„Програми за повишаване на енергийната ефективност“ са дейности и мерки, насочени към групите крайни потребители на енергия, които водят до проверимо, измеримо или оценимо повишаване на енергийната ефективност. Означава, че параметрите за енергоспестяване, заложени в обследването за енергийна ефективност, по същество са и „индикатори за отчитане на постигнатите резултати” от програмата, които подлежат на последваща проверка и мониторинг. </w:t>
      </w:r>
    </w:p>
    <w:p w:rsidR="00187960" w:rsidRPr="0095406F" w:rsidRDefault="00187960" w:rsidP="003D5388">
      <w:pPr>
        <w:spacing w:afterLines="40" w:after="96"/>
        <w:ind w:right="-143" w:firstLine="426"/>
        <w:jc w:val="both"/>
        <w:rPr>
          <w:b/>
          <w:bCs/>
          <w:color w:val="000000"/>
        </w:rPr>
      </w:pPr>
      <w:r w:rsidRPr="0095406F">
        <w:rPr>
          <w:b/>
          <w:bCs/>
          <w:color w:val="FF0000"/>
          <w:lang w:val="en-US"/>
        </w:rPr>
        <w:br w:type="page"/>
      </w:r>
      <w:r w:rsidR="000B474D" w:rsidRPr="000B474D">
        <w:rPr>
          <w:b/>
          <w:bCs/>
          <w:lang w:val="en-US"/>
        </w:rPr>
        <w:lastRenderedPageBreak/>
        <w:t>III.</w:t>
      </w:r>
      <w:r w:rsidR="000B474D">
        <w:rPr>
          <w:b/>
          <w:bCs/>
          <w:color w:val="FF0000"/>
          <w:lang w:val="en-US"/>
        </w:rPr>
        <w:t xml:space="preserve"> </w:t>
      </w:r>
      <w:r w:rsidRPr="0095406F">
        <w:rPr>
          <w:b/>
          <w:bCs/>
          <w:color w:val="000000"/>
        </w:rPr>
        <w:t>КРИТЕРИИ ЗА ВЪЗЛАГАНЕ НА ПОРЪЧКАТА</w:t>
      </w:r>
    </w:p>
    <w:p w:rsidR="00187960" w:rsidRPr="00185D68" w:rsidRDefault="00187960" w:rsidP="006D6D49">
      <w:pPr>
        <w:shd w:val="clear" w:color="auto" w:fill="FFFFFF"/>
        <w:spacing w:afterLines="40" w:after="96"/>
        <w:ind w:right="-143" w:firstLine="426"/>
        <w:jc w:val="both"/>
        <w:rPr>
          <w:b/>
          <w:bCs/>
          <w:color w:val="000000"/>
          <w:kern w:val="1"/>
          <w:shd w:val="clear" w:color="auto" w:fill="FEFEFE"/>
        </w:rPr>
      </w:pPr>
      <w:r w:rsidRPr="00185D68">
        <w:rPr>
          <w:b/>
          <w:bCs/>
          <w:color w:val="000000"/>
        </w:rPr>
        <w:t>Икономически най-изгодната оферта  се определя въз основа на критерий за възлагане „</w:t>
      </w:r>
      <w:r w:rsidR="003D5388">
        <w:rPr>
          <w:b/>
          <w:bCs/>
          <w:color w:val="000000"/>
        </w:rPr>
        <w:t>ОПТИМАЛНО ОТНОШЕНИЕ КАЧЕСТВО/ЦЕНА</w:t>
      </w:r>
      <w:r w:rsidRPr="00185D68">
        <w:rPr>
          <w:b/>
          <w:bCs/>
          <w:color w:val="000000"/>
        </w:rPr>
        <w:t xml:space="preserve">“ по чл. 70, ал. 2, т. </w:t>
      </w:r>
      <w:r w:rsidR="003D5388">
        <w:rPr>
          <w:b/>
          <w:bCs/>
          <w:color w:val="000000"/>
        </w:rPr>
        <w:t>3</w:t>
      </w:r>
      <w:r w:rsidRPr="00185D68">
        <w:rPr>
          <w:b/>
          <w:bCs/>
          <w:color w:val="000000"/>
        </w:rPr>
        <w:t xml:space="preserve"> от ЗОП. </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xml:space="preserve">Преди да премине към оценка на предложенията на участниците, комисията проверява дали същите отговарят на изискванията на възложителя, залегнали в техническата спецификация и дали осигуряват качественото изпълнение на поръчката като се вземат предвид  услугите, свързани с проектиране и предоставяне на консултации. </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На този етап от участие се отстраняват офертите на участниците, които:</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не отговарят на изискванията на възложителя, залегнали в техническата спецификация.</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xml:space="preserve">-  </w:t>
      </w:r>
      <w:r w:rsidRPr="0095406F">
        <w:rPr>
          <w:kern w:val="1"/>
          <w:shd w:val="clear" w:color="auto" w:fill="FEFEFE"/>
          <w:lang w:eastAsia="hi-IN" w:bidi="hi-IN"/>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чл.115 от ЗОП</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не е разработен, който и да е елемент от изброените задължителни по-горе или някои от елементите е попълнен формално и/или с преповтаряне общо на техническата спецификация, без да е отразена спецификата на настоящия проект и обществена поръчка;</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съдържат в себе си записи, от които може да се заключи, че не обезпечават качественото и срочно изпълнение на поръчката.</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p>
    <w:p w:rsidR="00187960" w:rsidRPr="0095406F" w:rsidRDefault="00187960" w:rsidP="006D6D49">
      <w:pPr>
        <w:widowControl w:val="0"/>
        <w:spacing w:afterLines="40" w:after="96"/>
        <w:ind w:right="-143" w:firstLine="426"/>
        <w:jc w:val="both"/>
        <w:rPr>
          <w:rFonts w:eastAsia="SimSun"/>
          <w:kern w:val="1"/>
          <w:lang w:eastAsia="hi-IN" w:bidi="hi-IN"/>
        </w:rPr>
      </w:pPr>
      <w:r w:rsidRPr="0095406F">
        <w:rPr>
          <w:b/>
          <w:bCs/>
          <w:i/>
          <w:iCs/>
          <w:kern w:val="1"/>
          <w:lang w:eastAsia="hi-IN" w:bidi="hi-IN"/>
        </w:rPr>
        <w:t>"Неподходяща оферта"</w:t>
      </w:r>
      <w:r w:rsidRPr="0095406F">
        <w:rPr>
          <w:kern w:val="1"/>
          <w:lang w:eastAsia="hi-IN" w:bidi="hi-IN"/>
        </w:rPr>
        <w:t xml:space="preserve"> е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187960" w:rsidRDefault="00187960" w:rsidP="006D6D49">
      <w:pPr>
        <w:shd w:val="clear" w:color="auto" w:fill="FFFFFF"/>
        <w:spacing w:afterLines="40" w:after="96"/>
        <w:ind w:right="-143" w:firstLine="426"/>
        <w:jc w:val="both"/>
        <w:rPr>
          <w:rFonts w:eastAsia="MS Mincho"/>
          <w:color w:val="000000"/>
        </w:rPr>
      </w:pPr>
    </w:p>
    <w:p w:rsidR="007E6BB6" w:rsidRPr="007E6BB6" w:rsidRDefault="007E6BB6" w:rsidP="006D6D49">
      <w:pPr>
        <w:shd w:val="clear" w:color="auto" w:fill="FFFFFF"/>
        <w:spacing w:afterLines="40" w:after="96"/>
        <w:ind w:right="-143" w:firstLine="426"/>
        <w:jc w:val="both"/>
        <w:rPr>
          <w:rFonts w:eastAsia="MS Mincho"/>
          <w:b/>
          <w:color w:val="000000"/>
        </w:rPr>
      </w:pPr>
      <w:r w:rsidRPr="007E6BB6">
        <w:rPr>
          <w:rFonts w:eastAsia="MS Mincho"/>
          <w:b/>
          <w:color w:val="000000"/>
        </w:rPr>
        <w:t>Офертите на участниците се оценят по следната методика за комплексна оценка:</w:t>
      </w:r>
    </w:p>
    <w:p w:rsidR="007E6BB6" w:rsidRPr="0095406F" w:rsidRDefault="007E6BB6" w:rsidP="006D6D49">
      <w:pPr>
        <w:shd w:val="clear" w:color="auto" w:fill="FFFFFF"/>
        <w:spacing w:afterLines="40" w:after="96"/>
        <w:ind w:right="-143" w:firstLine="426"/>
        <w:jc w:val="both"/>
        <w:rPr>
          <w:rFonts w:eastAsia="MS Mincho"/>
          <w:color w:val="000000"/>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Cs/>
          <w:lang w:eastAsia="en-US"/>
        </w:rPr>
      </w:pPr>
      <w:r w:rsidRPr="007E6BB6">
        <w:rPr>
          <w:bCs/>
          <w:lang w:eastAsia="en-US"/>
        </w:rPr>
        <w:t xml:space="preserve">Критерият </w:t>
      </w:r>
      <w:r w:rsidRPr="007E6BB6">
        <w:rPr>
          <w:b/>
          <w:lang w:eastAsia="en-US"/>
        </w:rPr>
        <w:t>„</w:t>
      </w:r>
      <w:r>
        <w:rPr>
          <w:b/>
          <w:lang w:eastAsia="en-US"/>
        </w:rPr>
        <w:t>О</w:t>
      </w:r>
      <w:r w:rsidRPr="007E6BB6">
        <w:rPr>
          <w:b/>
          <w:lang w:eastAsia="en-US"/>
        </w:rPr>
        <w:t>птимално съотношение качество/цена”</w:t>
      </w:r>
      <w:r w:rsidRPr="007E6BB6">
        <w:rPr>
          <w:bCs/>
          <w:lang w:eastAsia="en-US"/>
        </w:rPr>
        <w:t xml:space="preserve"> включва следните показатели и тежести в комплексната оценка на офертите:</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Оценката се извършва по посочените показатели и съответните им относителни тежести и съгласно комплексната оценка по следната формула:</w:t>
      </w:r>
    </w:p>
    <w:p w:rsidR="007E6BB6" w:rsidRPr="007E6BB6" w:rsidRDefault="007E6BB6" w:rsidP="007E6BB6">
      <w:pPr>
        <w:tabs>
          <w:tab w:val="left" w:pos="993"/>
        </w:tabs>
        <w:jc w:val="both"/>
        <w:rPr>
          <w:b/>
          <w:lang w:eastAsia="en-US"/>
        </w:rPr>
      </w:pPr>
      <w:r w:rsidRPr="007E6BB6">
        <w:rPr>
          <w:b/>
          <w:lang w:eastAsia="en-US"/>
        </w:rPr>
        <w:t xml:space="preserve">КО = </w:t>
      </w:r>
      <w:r w:rsidRPr="007E6BB6">
        <w:rPr>
          <w:b/>
          <w:bCs/>
          <w:lang w:eastAsia="en-US"/>
        </w:rPr>
        <w:t>ПТПИС</w:t>
      </w:r>
      <w:r w:rsidRPr="007E6BB6">
        <w:rPr>
          <w:b/>
          <w:lang w:eastAsia="en-US"/>
        </w:rPr>
        <w:t xml:space="preserve"> + ФП + ПСП </w:t>
      </w:r>
    </w:p>
    <w:p w:rsidR="007E6BB6" w:rsidRPr="007E6BB6" w:rsidRDefault="007E6BB6" w:rsidP="007E6BB6">
      <w:pPr>
        <w:tabs>
          <w:tab w:val="left" w:pos="993"/>
        </w:tabs>
        <w:jc w:val="both"/>
        <w:rPr>
          <w:b/>
          <w:lang w:eastAsia="en-US"/>
        </w:rPr>
      </w:pPr>
      <w:r w:rsidRPr="007E6BB6">
        <w:rPr>
          <w:b/>
          <w:lang w:eastAsia="en-US"/>
        </w:rPr>
        <w:t>Максимален брой точки КО- 100</w:t>
      </w:r>
    </w:p>
    <w:p w:rsidR="007E6BB6" w:rsidRPr="007E6BB6" w:rsidRDefault="007E6BB6" w:rsidP="007E6BB6">
      <w:pPr>
        <w:tabs>
          <w:tab w:val="left" w:pos="993"/>
        </w:tabs>
        <w:jc w:val="both"/>
        <w:rPr>
          <w:bCs/>
          <w:lang w:eastAsia="en-US"/>
        </w:rPr>
      </w:pPr>
      <w:r w:rsidRPr="007E6BB6">
        <w:rPr>
          <w:bCs/>
          <w:lang w:eastAsia="en-US"/>
        </w:rPr>
        <w:t xml:space="preserve">За икономически най-изгодна оферта се определя офертата, събрала най-голям брой точки, като максималният възможен брой точки е 100. </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b/>
          <w:lang w:eastAsia="en-US"/>
        </w:rPr>
        <w:t>1. Показатели за оценяване са:</w:t>
      </w:r>
    </w:p>
    <w:p w:rsidR="007E6BB6" w:rsidRPr="007E6BB6" w:rsidRDefault="007E6BB6" w:rsidP="007E6BB6">
      <w:pPr>
        <w:tabs>
          <w:tab w:val="left" w:pos="993"/>
        </w:tabs>
        <w:jc w:val="both"/>
        <w:rPr>
          <w:b/>
          <w:lang w:eastAsia="en-US"/>
        </w:rPr>
      </w:pPr>
      <w:r w:rsidRPr="007E6BB6">
        <w:rPr>
          <w:lang w:eastAsia="en-US"/>
        </w:rPr>
        <w:t xml:space="preserve">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тегловен коефициент – </w:t>
      </w:r>
      <w:r w:rsidR="00505F3C">
        <w:rPr>
          <w:b/>
          <w:lang w:eastAsia="en-US"/>
        </w:rPr>
        <w:t>4</w:t>
      </w:r>
      <w:r w:rsidRPr="007E6BB6">
        <w:rPr>
          <w:b/>
          <w:lang w:eastAsia="en-US"/>
        </w:rPr>
        <w:t>0</w:t>
      </w:r>
      <w:r w:rsidRPr="007E6BB6">
        <w:rPr>
          <w:b/>
          <w:lang w:val="ru-RU" w:eastAsia="en-US"/>
        </w:rPr>
        <w:t xml:space="preserve"> </w:t>
      </w:r>
      <w:r w:rsidRPr="007E6BB6">
        <w:rPr>
          <w:b/>
          <w:lang w:eastAsia="en-US"/>
        </w:rPr>
        <w:t>% в общата оценка</w:t>
      </w:r>
    </w:p>
    <w:p w:rsidR="007E6BB6" w:rsidRPr="007E6BB6" w:rsidRDefault="007E6BB6" w:rsidP="007E6BB6">
      <w:pPr>
        <w:tabs>
          <w:tab w:val="left" w:pos="993"/>
        </w:tabs>
        <w:jc w:val="both"/>
        <w:rPr>
          <w:b/>
          <w:lang w:eastAsia="en-US"/>
        </w:rPr>
      </w:pPr>
      <w:r w:rsidRPr="007E6BB6">
        <w:rPr>
          <w:b/>
          <w:lang w:eastAsia="en-US"/>
        </w:rPr>
        <w:t xml:space="preserve">Максимален брой точки по този показател  е </w:t>
      </w:r>
      <w:r w:rsidR="00505F3C">
        <w:rPr>
          <w:b/>
          <w:lang w:eastAsia="en-US"/>
        </w:rPr>
        <w:t>4</w:t>
      </w:r>
      <w:r w:rsidRPr="007E6BB6">
        <w:rPr>
          <w:b/>
          <w:lang w:eastAsia="en-US"/>
        </w:rPr>
        <w:t>0 т.</w:t>
      </w:r>
    </w:p>
    <w:p w:rsidR="007E6BB6" w:rsidRPr="007E6BB6" w:rsidRDefault="007E6BB6" w:rsidP="007E6BB6">
      <w:pPr>
        <w:tabs>
          <w:tab w:val="left" w:pos="993"/>
        </w:tabs>
        <w:jc w:val="both"/>
        <w:rPr>
          <w:lang w:eastAsia="en-US"/>
        </w:rPr>
      </w:pPr>
      <w:r w:rsidRPr="007E6BB6">
        <w:rPr>
          <w:lang w:eastAsia="en-US"/>
        </w:rPr>
        <w:t xml:space="preserve">Точките по елементите на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w:t>
      </w:r>
      <w:r w:rsidRPr="007E6BB6">
        <w:rPr>
          <w:lang w:eastAsia="en-US"/>
        </w:rPr>
        <w:t xml:space="preserve">ще бъдат присъждани от помощния орган на възложителя – </w:t>
      </w:r>
      <w:r w:rsidRPr="007E6BB6">
        <w:rPr>
          <w:lang w:eastAsia="en-US"/>
        </w:rPr>
        <w:lastRenderedPageBreak/>
        <w:t>оценителната/оценъчната комисия по експертна мотивирана оценка, по двата подпоказателя, както следва:</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За оценка съдържанието на Приложение – “Мерки за намаляване на затрудненията при изпълнение на СМР за живущите в сградата” – максимално 1</w:t>
      </w:r>
      <w:r w:rsidR="00505F3C">
        <w:rPr>
          <w:lang w:eastAsia="en-US"/>
        </w:rPr>
        <w:t>0</w:t>
      </w:r>
      <w:r w:rsidRPr="007E6BB6">
        <w:rPr>
          <w:lang w:eastAsia="en-US"/>
        </w:rPr>
        <w:t xml:space="preserve"> точки, съгласно критериите, посочени в тази документация и </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 За оценка съдържанието на Приложение – Работна програма за изпълнение на строителството максимално </w:t>
      </w:r>
      <w:r w:rsidR="00505F3C">
        <w:rPr>
          <w:lang w:eastAsia="en-US"/>
        </w:rPr>
        <w:t>30</w:t>
      </w:r>
      <w:r w:rsidRPr="007E6BB6">
        <w:rPr>
          <w:lang w:eastAsia="en-US"/>
        </w:rPr>
        <w:t xml:space="preserve"> точки, съгласно критериите, посочени в тази документация;</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bCs/>
          <w:lang w:eastAsia="en-US"/>
        </w:rPr>
      </w:pPr>
      <w:r w:rsidRPr="007E6BB6">
        <w:rPr>
          <w:lang w:val="ru-RU" w:eastAsia="en-US"/>
        </w:rPr>
        <w:t xml:space="preserve">б) </w:t>
      </w:r>
      <w:r w:rsidRPr="007E6BB6">
        <w:rPr>
          <w:lang w:eastAsia="en-US"/>
        </w:rPr>
        <w:t xml:space="preserve">ФИНАНСОВИ ПОКАЗАТЕЛИ (ФП) предложена от участника крайна цена </w:t>
      </w:r>
      <w:r w:rsidRPr="007E6BB6">
        <w:rPr>
          <w:b/>
          <w:lang w:eastAsia="en-US"/>
        </w:rPr>
        <w:t>- тегловен коефициент – 50</w:t>
      </w:r>
      <w:r w:rsidRPr="007E6BB6">
        <w:rPr>
          <w:b/>
          <w:lang w:val="ru-RU" w:eastAsia="en-US"/>
        </w:rPr>
        <w:t xml:space="preserve"> </w:t>
      </w:r>
      <w:r w:rsidRPr="007E6BB6">
        <w:rPr>
          <w:b/>
          <w:lang w:eastAsia="en-US"/>
        </w:rPr>
        <w:t>%</w:t>
      </w:r>
      <w:r w:rsidRPr="007E6BB6">
        <w:rPr>
          <w:b/>
          <w:bCs/>
          <w:lang w:eastAsia="en-US"/>
        </w:rPr>
        <w:t xml:space="preserve"> </w:t>
      </w:r>
    </w:p>
    <w:p w:rsidR="007E6BB6" w:rsidRPr="007E6BB6" w:rsidRDefault="007E6BB6" w:rsidP="007E6BB6">
      <w:pPr>
        <w:tabs>
          <w:tab w:val="left" w:pos="993"/>
        </w:tabs>
        <w:jc w:val="both"/>
        <w:rPr>
          <w:b/>
          <w:bCs/>
          <w:lang w:eastAsia="en-US"/>
        </w:rPr>
      </w:pPr>
      <w:r w:rsidRPr="007E6BB6">
        <w:rPr>
          <w:b/>
          <w:bCs/>
          <w:lang w:eastAsia="en-US"/>
        </w:rPr>
        <w:t>Максималния брой точки по тази показател 50.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lang w:eastAsia="en-US"/>
        </w:rPr>
        <w:t>в) ПОКАЗАТЕЛ СРОК ЗА ПРОЕКТИРАНЕ (ПСП) представлява предложен срок за проектиране -</w:t>
      </w:r>
      <w:r w:rsidRPr="007E6BB6">
        <w:rPr>
          <w:b/>
          <w:lang w:eastAsia="en-US"/>
        </w:rPr>
        <w:t xml:space="preserve"> тегловен коефициент - </w:t>
      </w:r>
      <w:r w:rsidR="00505F3C">
        <w:rPr>
          <w:b/>
          <w:lang w:eastAsia="en-US"/>
        </w:rPr>
        <w:t>1</w:t>
      </w:r>
      <w:r w:rsidRPr="007E6BB6">
        <w:rPr>
          <w:b/>
          <w:lang w:eastAsia="en-US"/>
        </w:rPr>
        <w:t>0%</w:t>
      </w:r>
    </w:p>
    <w:p w:rsidR="007E6BB6" w:rsidRPr="007E6BB6" w:rsidRDefault="007E6BB6" w:rsidP="007E6BB6">
      <w:pPr>
        <w:tabs>
          <w:tab w:val="left" w:pos="993"/>
        </w:tabs>
        <w:jc w:val="both"/>
        <w:rPr>
          <w:b/>
          <w:bCs/>
          <w:lang w:eastAsia="en-US"/>
        </w:rPr>
      </w:pPr>
      <w:r w:rsidRPr="007E6BB6">
        <w:rPr>
          <w:b/>
          <w:bCs/>
          <w:lang w:eastAsia="en-US"/>
        </w:rPr>
        <w:t xml:space="preserve">Максималния брой точки по този показател </w:t>
      </w:r>
      <w:r w:rsidR="00505F3C">
        <w:rPr>
          <w:b/>
          <w:bCs/>
          <w:lang w:eastAsia="en-US"/>
        </w:rPr>
        <w:t>1</w:t>
      </w:r>
      <w:r w:rsidRPr="007E6BB6">
        <w:rPr>
          <w:b/>
          <w:bCs/>
          <w:lang w:eastAsia="en-US"/>
        </w:rPr>
        <w:t>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b/>
          <w:lang w:eastAsia="en-US"/>
        </w:rPr>
        <w:t>2. Методика за изчисляване на точките по отделните показатели и подпоказатели</w:t>
      </w:r>
    </w:p>
    <w:p w:rsidR="007E6BB6" w:rsidRPr="007E6BB6" w:rsidRDefault="007E6BB6" w:rsidP="007E6BB6">
      <w:pPr>
        <w:tabs>
          <w:tab w:val="left" w:pos="993"/>
        </w:tabs>
        <w:jc w:val="both"/>
        <w:rPr>
          <w:b/>
          <w:lang w:eastAsia="en-US"/>
        </w:rPr>
      </w:pPr>
      <w:r w:rsidRPr="007E6BB6">
        <w:rPr>
          <w:lang w:eastAsia="en-US"/>
        </w:rPr>
        <w:t xml:space="preserve">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тегловен коефициент – </w:t>
      </w:r>
      <w:r>
        <w:rPr>
          <w:b/>
          <w:lang w:eastAsia="en-US"/>
        </w:rPr>
        <w:t>4</w:t>
      </w:r>
      <w:r w:rsidRPr="007E6BB6">
        <w:rPr>
          <w:b/>
          <w:lang w:eastAsia="en-US"/>
        </w:rPr>
        <w:t>0</w:t>
      </w:r>
      <w:r w:rsidRPr="007E6BB6">
        <w:rPr>
          <w:b/>
          <w:lang w:val="ru-RU" w:eastAsia="en-US"/>
        </w:rPr>
        <w:t xml:space="preserve"> </w:t>
      </w:r>
      <w:r w:rsidRPr="007E6BB6">
        <w:rPr>
          <w:b/>
          <w:lang w:eastAsia="en-US"/>
        </w:rPr>
        <w:t>% в общата оценка</w:t>
      </w:r>
    </w:p>
    <w:p w:rsidR="007E6BB6" w:rsidRPr="007E6BB6" w:rsidRDefault="007E6BB6" w:rsidP="007E6BB6">
      <w:pPr>
        <w:tabs>
          <w:tab w:val="left" w:pos="993"/>
        </w:tabs>
        <w:jc w:val="both"/>
        <w:rPr>
          <w:b/>
          <w:lang w:eastAsia="en-US"/>
        </w:rPr>
      </w:pPr>
      <w:r w:rsidRPr="007E6BB6">
        <w:rPr>
          <w:b/>
          <w:lang w:eastAsia="en-US"/>
        </w:rPr>
        <w:t xml:space="preserve">Максимален брой точки по този показател  е </w:t>
      </w:r>
      <w:r>
        <w:rPr>
          <w:b/>
          <w:lang w:eastAsia="en-US"/>
        </w:rPr>
        <w:t>4</w:t>
      </w:r>
      <w:r w:rsidRPr="007E6BB6">
        <w:rPr>
          <w:b/>
          <w:lang w:eastAsia="en-US"/>
        </w:rPr>
        <w:t>0 т.</w:t>
      </w:r>
    </w:p>
    <w:p w:rsidR="007E6BB6" w:rsidRPr="007E6BB6" w:rsidRDefault="007E6BB6" w:rsidP="007E6BB6">
      <w:pPr>
        <w:tabs>
          <w:tab w:val="left" w:pos="993"/>
        </w:tabs>
        <w:jc w:val="both"/>
        <w:rPr>
          <w:lang w:eastAsia="en-US"/>
        </w:rPr>
      </w:pPr>
      <w:r w:rsidRPr="007E6BB6">
        <w:rPr>
          <w:lang w:eastAsia="en-US"/>
        </w:rPr>
        <w:t xml:space="preserve">Точките по елементите на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w:t>
      </w:r>
      <w:r w:rsidRPr="007E6BB6">
        <w:rPr>
          <w:lang w:eastAsia="en-US"/>
        </w:rPr>
        <w:t>ще бъдат присъждани от помощния орган на възложителя – оценителната/оценъчната комисия по експертна мотивирана оценка, по двата подпоказателя, както следва:</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За оценка съдържанието на Приложение – “Мерки за намаляване на затрудненията при изпълнение на СМР за живущите в сградата” – максимално </w:t>
      </w:r>
      <w:r w:rsidR="00505F3C">
        <w:rPr>
          <w:lang w:eastAsia="en-US"/>
        </w:rPr>
        <w:t>10</w:t>
      </w:r>
      <w:r w:rsidRPr="007E6BB6">
        <w:rPr>
          <w:lang w:eastAsia="en-US"/>
        </w:rPr>
        <w:t xml:space="preserve"> точки, съгласно критериите, посочени в тази документация и </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 За оценка съдържанието на Приложение – Работна програма за изпълнение на строителството максимално </w:t>
      </w:r>
      <w:r w:rsidR="00505F3C">
        <w:rPr>
          <w:lang w:eastAsia="en-US"/>
        </w:rPr>
        <w:t>30</w:t>
      </w:r>
      <w:r w:rsidRPr="007E6BB6">
        <w:rPr>
          <w:lang w:eastAsia="en-US"/>
        </w:rPr>
        <w:t xml:space="preserve"> точки, съгласно критериит</w:t>
      </w:r>
      <w:r w:rsidR="00505F3C">
        <w:rPr>
          <w:lang w:eastAsia="en-US"/>
        </w:rPr>
        <w:t>е, посочени в тази документацията</w:t>
      </w:r>
      <w:r>
        <w:rPr>
          <w:lang w:eastAsia="en-US"/>
        </w:rPr>
        <w:t>.</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Основно съдържание на показателя (под-показатели/елементи):</w:t>
      </w:r>
    </w:p>
    <w:p w:rsidR="007E6BB6" w:rsidRPr="007E6BB6" w:rsidRDefault="007E6BB6" w:rsidP="007E6BB6">
      <w:pPr>
        <w:tabs>
          <w:tab w:val="left" w:pos="993"/>
        </w:tabs>
        <w:jc w:val="both"/>
        <w:rPr>
          <w:lang w:eastAsia="en-US"/>
        </w:rPr>
      </w:pPr>
      <w:r w:rsidRPr="007E6BB6">
        <w:rPr>
          <w:lang w:eastAsia="en-US"/>
        </w:rPr>
        <w:t xml:space="preserve">І. Приложение  – </w:t>
      </w:r>
      <w:r w:rsidRPr="007E6BB6">
        <w:rPr>
          <w:b/>
          <w:lang w:eastAsia="en-US"/>
        </w:rPr>
        <w:t>“Мерки за намаляване на затрудненията при изпълнение на СМР за живущите в сградата”</w:t>
      </w:r>
      <w:r w:rsidRPr="007E6BB6">
        <w:rPr>
          <w:lang w:eastAsia="en-US"/>
        </w:rPr>
        <w:t xml:space="preserve"> </w:t>
      </w:r>
    </w:p>
    <w:p w:rsidR="007E6BB6" w:rsidRPr="007E6BB6" w:rsidRDefault="007E6BB6" w:rsidP="007E6BB6">
      <w:pPr>
        <w:tabs>
          <w:tab w:val="left" w:pos="993"/>
        </w:tabs>
        <w:jc w:val="both"/>
        <w:rPr>
          <w:b/>
          <w:lang w:eastAsia="en-US"/>
        </w:rPr>
      </w:pPr>
      <w:r w:rsidRPr="007E6BB6">
        <w:rPr>
          <w:lang w:eastAsia="en-US"/>
        </w:rPr>
        <w:t>II. Приложение –</w:t>
      </w:r>
      <w:r w:rsidRPr="007E6BB6">
        <w:rPr>
          <w:b/>
          <w:lang w:eastAsia="en-US"/>
        </w:rPr>
        <w:t xml:space="preserve"> Работна програма за изпълнение на строителството</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lang w:eastAsia="en-US"/>
        </w:rPr>
        <w:t xml:space="preserve">Подпоказател “Мерки за намаляване на затрудненията при изпълнение на СМР за живущите в сградата” </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b/>
          <w:i/>
          <w:lang w:eastAsia="en-US"/>
        </w:rPr>
        <w:t xml:space="preserve">Минимални изисквания към съдържанието на Приложение </w:t>
      </w:r>
      <w:r w:rsidRPr="007E6BB6">
        <w:rPr>
          <w:i/>
          <w:lang w:eastAsia="en-US"/>
        </w:rPr>
        <w:t xml:space="preserve">– </w:t>
      </w:r>
      <w:r w:rsidRPr="007E6BB6">
        <w:rPr>
          <w:lang w:eastAsia="en-US"/>
        </w:rPr>
        <w:t xml:space="preserve">“Мерки за намаляване на затрудненията при изпълнение на СМР за живущите в сградата” </w:t>
      </w:r>
    </w:p>
    <w:p w:rsidR="007E6BB6" w:rsidRPr="007E6BB6" w:rsidRDefault="007E6BB6" w:rsidP="007E6BB6">
      <w:pPr>
        <w:tabs>
          <w:tab w:val="left" w:pos="993"/>
        </w:tabs>
        <w:jc w:val="both"/>
        <w:rPr>
          <w:lang w:eastAsia="en-US"/>
        </w:rPr>
      </w:pPr>
      <w:r w:rsidRPr="007E6BB6">
        <w:rPr>
          <w:b/>
          <w:lang w:eastAsia="en-US"/>
        </w:rPr>
        <w:t xml:space="preserve">В предложението относно мерки за намаляване на затрудненията </w:t>
      </w:r>
      <w:r w:rsidRPr="007E6BB6">
        <w:rPr>
          <w:lang w:eastAsia="en-US"/>
        </w:rPr>
        <w:t xml:space="preserve">при изпълнение на СМР за живущите в сградата”  всеки участник следва да анализира аспектите на ежедневието и проявленията на отрицателно влияние на строителния процес върху тях на база предвидените работи в техническите спецификации, конкретните особености и опита на участника при изпълнението на подобни обекти, като определи адекватни, достатъчни и приложими мерки за </w:t>
      </w:r>
      <w:r w:rsidRPr="007E6BB6">
        <w:rPr>
          <w:lang w:eastAsia="en-US"/>
        </w:rPr>
        <w:lastRenderedPageBreak/>
        <w:t xml:space="preserve">намаляване на затрудненията по всеки един от идентифицираните от възложителя аспекти на ежедневието, а именно: </w:t>
      </w:r>
    </w:p>
    <w:p w:rsidR="007E6BB6" w:rsidRPr="007E6BB6" w:rsidRDefault="007E6BB6" w:rsidP="007E6BB6">
      <w:pPr>
        <w:tabs>
          <w:tab w:val="left" w:pos="993"/>
        </w:tabs>
        <w:jc w:val="both"/>
        <w:rPr>
          <w:lang w:eastAsia="en-US"/>
        </w:rPr>
      </w:pPr>
      <w:r w:rsidRPr="007E6BB6">
        <w:rPr>
          <w:lang w:eastAsia="en-US"/>
        </w:rPr>
        <w:t xml:space="preserve">1. физически достъп; </w:t>
      </w:r>
    </w:p>
    <w:p w:rsidR="007E6BB6" w:rsidRPr="007E6BB6" w:rsidRDefault="007E6BB6" w:rsidP="007E6BB6">
      <w:pPr>
        <w:tabs>
          <w:tab w:val="left" w:pos="993"/>
        </w:tabs>
        <w:jc w:val="both"/>
        <w:rPr>
          <w:lang w:eastAsia="en-US"/>
        </w:rPr>
      </w:pPr>
      <w:r w:rsidRPr="007E6BB6">
        <w:rPr>
          <w:lang w:eastAsia="en-US"/>
        </w:rPr>
        <w:t>2. достъп до комунални услуги (водо-, електро-, газоснабдяване, телевизия и интернет).</w:t>
      </w:r>
    </w:p>
    <w:p w:rsidR="007E6BB6" w:rsidRPr="007E6BB6" w:rsidRDefault="007E6BB6" w:rsidP="007E6BB6">
      <w:pPr>
        <w:tabs>
          <w:tab w:val="left" w:pos="993"/>
        </w:tabs>
        <w:jc w:val="both"/>
        <w:rPr>
          <w:lang w:eastAsia="en-US"/>
        </w:rPr>
      </w:pPr>
      <w:r w:rsidRPr="007E6BB6">
        <w:rPr>
          <w:lang w:eastAsia="en-US"/>
        </w:rPr>
        <w:t>Участникът следва да опише и как ще осъществи мониторинг на проявленията на отрицателно влияние на строителния процес върху аспектите на ежедневието по време на изпълнението на договора, както и дейности за контрол върху изпълнението на предложените мерки.</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b/>
          <w:lang w:eastAsia="en-US"/>
        </w:rPr>
        <w:t xml:space="preserve">Офертите на участниците, които отговарят на изискванията на Възложителя към съдържанието на Приложение </w:t>
      </w:r>
      <w:r w:rsidRPr="007E6BB6">
        <w:rPr>
          <w:lang w:eastAsia="en-US"/>
        </w:rPr>
        <w:t>“Мерки за намаляване на затрудненията при изпълнение на СМР за живущите в сградата</w:t>
      </w:r>
      <w:r w:rsidRPr="007E6BB6">
        <w:rPr>
          <w:b/>
          <w:lang w:eastAsia="en-US"/>
        </w:rPr>
        <w:t xml:space="preserve">, </w:t>
      </w:r>
      <w:r w:rsidRPr="007E6BB6">
        <w:rPr>
          <w:lang w:eastAsia="en-US"/>
        </w:rPr>
        <w:t>се подлагат на сравнителен анализ и се оценяват по следните критерии:</w:t>
      </w:r>
    </w:p>
    <w:p w:rsidR="007E6BB6" w:rsidRPr="007E6BB6" w:rsidRDefault="007E6BB6" w:rsidP="007E6BB6">
      <w:pPr>
        <w:tabs>
          <w:tab w:val="left" w:pos="993"/>
        </w:tabs>
        <w:jc w:val="both"/>
        <w:rPr>
          <w:b/>
          <w:bCs/>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52"/>
        <w:gridCol w:w="3510"/>
      </w:tblGrid>
      <w:tr w:rsidR="007E6BB6" w:rsidRPr="007E6BB6" w:rsidTr="007E6BB6">
        <w:tc>
          <w:tcPr>
            <w:tcW w:w="4536" w:type="dxa"/>
            <w:shd w:val="clear" w:color="auto" w:fill="auto"/>
            <w:vAlign w:val="center"/>
          </w:tcPr>
          <w:p w:rsidR="007E6BB6" w:rsidRPr="007E6BB6" w:rsidRDefault="007E6BB6" w:rsidP="007E6BB6">
            <w:pPr>
              <w:tabs>
                <w:tab w:val="left" w:pos="993"/>
              </w:tabs>
              <w:jc w:val="both"/>
              <w:rPr>
                <w:b/>
                <w:bCs/>
                <w:lang w:eastAsia="en-US"/>
              </w:rPr>
            </w:pPr>
            <w:r w:rsidRPr="007E6BB6">
              <w:rPr>
                <w:b/>
                <w:bCs/>
                <w:lang w:eastAsia="en-US"/>
              </w:rPr>
              <w:t>Критерии</w:t>
            </w:r>
          </w:p>
        </w:tc>
        <w:tc>
          <w:tcPr>
            <w:tcW w:w="1452" w:type="dxa"/>
            <w:shd w:val="clear" w:color="auto" w:fill="auto"/>
            <w:vAlign w:val="center"/>
          </w:tcPr>
          <w:p w:rsidR="007E6BB6" w:rsidRPr="007E6BB6" w:rsidRDefault="007E6BB6" w:rsidP="007E6BB6">
            <w:pPr>
              <w:tabs>
                <w:tab w:val="left" w:pos="993"/>
              </w:tabs>
              <w:jc w:val="both"/>
              <w:rPr>
                <w:b/>
                <w:bCs/>
                <w:lang w:eastAsia="en-US"/>
              </w:rPr>
            </w:pPr>
            <w:r w:rsidRPr="007E6BB6">
              <w:rPr>
                <w:b/>
                <w:bCs/>
                <w:lang w:eastAsia="en-US"/>
              </w:rPr>
              <w:t>Oценка</w:t>
            </w:r>
          </w:p>
          <w:p w:rsidR="007E6BB6" w:rsidRPr="007E6BB6" w:rsidRDefault="007E6BB6" w:rsidP="007E6BB6">
            <w:pPr>
              <w:tabs>
                <w:tab w:val="left" w:pos="993"/>
              </w:tabs>
              <w:jc w:val="both"/>
              <w:rPr>
                <w:b/>
                <w:bCs/>
                <w:lang w:eastAsia="en-US"/>
              </w:rPr>
            </w:pPr>
            <w:r w:rsidRPr="007E6BB6">
              <w:rPr>
                <w:b/>
                <w:bCs/>
                <w:lang w:eastAsia="en-US"/>
              </w:rPr>
              <w:t>(Точки)</w:t>
            </w:r>
          </w:p>
        </w:tc>
        <w:tc>
          <w:tcPr>
            <w:tcW w:w="3510" w:type="dxa"/>
            <w:shd w:val="clear" w:color="auto" w:fill="auto"/>
          </w:tcPr>
          <w:p w:rsidR="007E6BB6" w:rsidRPr="007E6BB6" w:rsidRDefault="007E6BB6" w:rsidP="007E6BB6">
            <w:pPr>
              <w:tabs>
                <w:tab w:val="left" w:pos="993"/>
              </w:tabs>
              <w:jc w:val="both"/>
              <w:rPr>
                <w:b/>
                <w:bCs/>
                <w:lang w:eastAsia="en-US"/>
              </w:rPr>
            </w:pPr>
            <w:r w:rsidRPr="007E6BB6">
              <w:rPr>
                <w:b/>
                <w:bCs/>
                <w:lang w:eastAsia="en-US"/>
              </w:rPr>
              <w:t>Мотиви и аргументи на комисията</w:t>
            </w: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lang w:eastAsia="en-US"/>
              </w:rPr>
              <w:t xml:space="preserve">- </w:t>
            </w:r>
            <w:r w:rsidRPr="007E6BB6">
              <w:rPr>
                <w:i/>
                <w:lang w:eastAsia="en-US"/>
              </w:rPr>
              <w:t>Предвидени са най-малко по една  мярка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r w:rsidRPr="007E6BB6">
              <w:rPr>
                <w:i/>
                <w:lang w:eastAsia="en-US"/>
              </w:rPr>
              <w:t>-Предвидени са дейности за контрол на изпълнението на предложените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t>1</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i/>
                <w:lang w:eastAsia="en-US"/>
              </w:rPr>
              <w:t>- Предвидени са по две мерки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i/>
                <w:lang w:eastAsia="en-US"/>
              </w:rPr>
            </w:pPr>
            <w:r w:rsidRPr="007E6BB6">
              <w:rPr>
                <w:i/>
                <w:lang w:eastAsia="en-US"/>
              </w:rPr>
              <w:t xml:space="preserve">-Предвидени са дейности за контрол на изпълнението на всички предложени мерки, както и дейности за мониторинг на проявленията на отрицателно влияние на строителния процес върху </w:t>
            </w:r>
            <w:r w:rsidRPr="007E6BB6">
              <w:rPr>
                <w:i/>
                <w:lang w:eastAsia="en-US"/>
              </w:rPr>
              <w:lastRenderedPageBreak/>
              <w:t>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lastRenderedPageBreak/>
              <w:t>5</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i/>
                <w:lang w:eastAsia="en-US"/>
              </w:rPr>
              <w:t>- Предвидени са по три и повече мерки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lang w:eastAsia="en-US"/>
              </w:rPr>
            </w:pPr>
            <w:r w:rsidRPr="007E6BB6">
              <w:rPr>
                <w:i/>
                <w:lang w:eastAsia="en-US"/>
              </w:rPr>
              <w:t>- Предвидени са и дейности за контрол на изпълнението на всички предложени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t>10</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9498" w:type="dxa"/>
            <w:gridSpan w:val="3"/>
            <w:shd w:val="clear" w:color="auto" w:fill="auto"/>
            <w:vAlign w:val="center"/>
          </w:tcPr>
          <w:p w:rsidR="007E6BB6" w:rsidRPr="007E6BB6" w:rsidRDefault="007E6BB6" w:rsidP="007E6BB6">
            <w:pPr>
              <w:tabs>
                <w:tab w:val="left" w:pos="993"/>
              </w:tabs>
              <w:jc w:val="both"/>
              <w:rPr>
                <w:b/>
                <w:bCs/>
                <w:i/>
                <w:iCs/>
                <w:lang w:eastAsia="en-US"/>
              </w:rPr>
            </w:pPr>
            <w:r w:rsidRPr="007E6BB6">
              <w:rPr>
                <w:b/>
                <w:bCs/>
                <w:i/>
                <w:iCs/>
                <w:lang w:eastAsia="en-US"/>
              </w:rPr>
              <w:t xml:space="preserve">В случай, че Участник не представи предложения относно мерки за намаляване на затрудненията при изпълнение на СМР </w:t>
            </w:r>
            <w:r w:rsidRPr="007E6BB6">
              <w:rPr>
                <w:lang w:eastAsia="en-US"/>
              </w:rPr>
              <w:t>за живущите в сградата</w:t>
            </w:r>
            <w:r w:rsidRPr="007E6BB6">
              <w:rPr>
                <w:b/>
                <w:bCs/>
                <w:i/>
                <w:iCs/>
                <w:lang w:eastAsia="en-US"/>
              </w:rPr>
              <w:t xml:space="preserve">, както и не са предвидени </w:t>
            </w:r>
            <w:r w:rsidRPr="007E6BB6">
              <w:rPr>
                <w:i/>
                <w:lang w:eastAsia="en-US"/>
              </w:rPr>
              <w:t xml:space="preserve">дейности за контрол на изпълнението на предложените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 както и </w:t>
            </w:r>
            <w:r w:rsidRPr="007E6BB6">
              <w:rPr>
                <w:b/>
                <w:bCs/>
                <w:i/>
                <w:iCs/>
                <w:lang w:eastAsia="en-US"/>
              </w:rPr>
              <w:t xml:space="preserve"> предложенията, които не отговарят на техническата спецификация, не са съобразени с действащото законодателство, съществуващите технически изисквания и стандарти и/ или ако липсва този елемент или една или повече от минимално изискуемите характеристики,  същият ще бъде отстранен.</w:t>
            </w:r>
          </w:p>
        </w:tc>
      </w:tr>
    </w:tbl>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r w:rsidRPr="007E6BB6">
        <w:rPr>
          <w:b/>
          <w:lang w:eastAsia="en-US"/>
        </w:rPr>
        <w:t>ПОДПОКАЗАТЕЛ -  РАБОТНА ПРОГРАМА ЗА ИЗПЪЛНЕНИЕ НА СТРОИТЕЛСТВОТО</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lang w:eastAsia="en-US"/>
        </w:rPr>
      </w:pPr>
      <w:r w:rsidRPr="007E6BB6">
        <w:rPr>
          <w:bCs/>
          <w:lang w:eastAsia="en-US"/>
        </w:rPr>
        <w:t xml:space="preserve">Скала за оценка на подпоказателя е тристепенна- </w:t>
      </w:r>
      <w:r w:rsidR="00505F3C">
        <w:rPr>
          <w:bCs/>
          <w:lang w:eastAsia="en-US"/>
        </w:rPr>
        <w:t>10</w:t>
      </w:r>
      <w:r w:rsidRPr="007E6BB6">
        <w:rPr>
          <w:bCs/>
          <w:lang w:eastAsia="en-US"/>
        </w:rPr>
        <w:t xml:space="preserve">, </w:t>
      </w:r>
      <w:r w:rsidR="00505F3C">
        <w:rPr>
          <w:bCs/>
          <w:lang w:eastAsia="en-US"/>
        </w:rPr>
        <w:t>20</w:t>
      </w:r>
      <w:r w:rsidRPr="007E6BB6">
        <w:rPr>
          <w:bCs/>
          <w:lang w:eastAsia="en-US"/>
        </w:rPr>
        <w:t xml:space="preserve"> или </w:t>
      </w:r>
      <w:r w:rsidR="00505F3C">
        <w:rPr>
          <w:bCs/>
          <w:lang w:eastAsia="en-US"/>
        </w:rPr>
        <w:t>30</w:t>
      </w:r>
      <w:r w:rsidRPr="007E6BB6">
        <w:rPr>
          <w:bCs/>
          <w:lang w:eastAsia="en-US"/>
        </w:rPr>
        <w:t xml:space="preserve"> точки, в съответствие с качеството на представяне на офертата, съгласно изискванията на Възложителя. В таблиците по-долу са дадени пояснения за условията, при които дадена оферта получава оценка съответно </w:t>
      </w:r>
      <w:r w:rsidR="00505F3C">
        <w:rPr>
          <w:bCs/>
          <w:lang w:eastAsia="en-US"/>
        </w:rPr>
        <w:t>10</w:t>
      </w:r>
      <w:r w:rsidRPr="007E6BB6">
        <w:rPr>
          <w:bCs/>
          <w:lang w:eastAsia="en-US"/>
        </w:rPr>
        <w:t xml:space="preserve">, </w:t>
      </w:r>
      <w:r w:rsidR="00505F3C">
        <w:rPr>
          <w:bCs/>
          <w:lang w:eastAsia="en-US"/>
        </w:rPr>
        <w:t>20</w:t>
      </w:r>
      <w:r w:rsidRPr="007E6BB6">
        <w:rPr>
          <w:bCs/>
          <w:lang w:eastAsia="en-US"/>
        </w:rPr>
        <w:t xml:space="preserve"> или </w:t>
      </w:r>
      <w:r w:rsidR="00505F3C">
        <w:rPr>
          <w:bCs/>
          <w:lang w:eastAsia="en-US"/>
        </w:rPr>
        <w:t>30</w:t>
      </w:r>
      <w:r w:rsidRPr="007E6BB6">
        <w:rPr>
          <w:bCs/>
          <w:lang w:eastAsia="en-US"/>
        </w:rPr>
        <w:t xml:space="preserve"> точки.</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lang w:eastAsia="en-US"/>
        </w:rPr>
      </w:pPr>
      <w:r w:rsidRPr="007E6BB6">
        <w:rPr>
          <w:b/>
          <w:bCs/>
          <w:lang w:eastAsia="en-US"/>
        </w:rPr>
        <w:t xml:space="preserve">. </w:t>
      </w:r>
      <w:r w:rsidRPr="007E6BB6">
        <w:rPr>
          <w:bCs/>
          <w:lang w:eastAsia="en-US"/>
        </w:rPr>
        <w:t>Офертите на участниците, които отговарят на изискванията на Възложителя, се подлагат на сравнителен анализ и се оценяват чрез експертна оценка по следните критерии:</w:t>
      </w:r>
    </w:p>
    <w:p w:rsidR="007E6BB6" w:rsidRPr="007E6BB6" w:rsidRDefault="007E6BB6" w:rsidP="007E6BB6">
      <w:pPr>
        <w:tabs>
          <w:tab w:val="left" w:pos="993"/>
        </w:tabs>
        <w:jc w:val="both"/>
        <w:rPr>
          <w:bCs/>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52"/>
        <w:gridCol w:w="3084"/>
      </w:tblGrid>
      <w:tr w:rsidR="007E6BB6" w:rsidRPr="007E6BB6" w:rsidTr="007E6BB6">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6BB6" w:rsidRPr="007E6BB6" w:rsidRDefault="007E6BB6" w:rsidP="007E6BB6">
            <w:pPr>
              <w:tabs>
                <w:tab w:val="left" w:pos="993"/>
              </w:tabs>
              <w:jc w:val="both"/>
              <w:rPr>
                <w:b/>
                <w:bCs/>
                <w:lang w:eastAsia="en-US"/>
              </w:rPr>
            </w:pPr>
            <w:r w:rsidRPr="007E6BB6">
              <w:rPr>
                <w:b/>
                <w:bCs/>
                <w:lang w:eastAsia="en-US"/>
              </w:rPr>
              <w:t>Критерии</w:t>
            </w:r>
          </w:p>
        </w:tc>
        <w:tc>
          <w:tcPr>
            <w:tcW w:w="1452" w:type="dxa"/>
            <w:tcBorders>
              <w:top w:val="single" w:sz="4" w:space="0" w:color="auto"/>
              <w:left w:val="single" w:sz="4" w:space="0" w:color="auto"/>
              <w:bottom w:val="single" w:sz="4" w:space="0" w:color="auto"/>
              <w:right w:val="single" w:sz="4" w:space="0" w:color="auto"/>
            </w:tcBorders>
            <w:shd w:val="clear" w:color="auto" w:fill="FFFFFF"/>
            <w:vAlign w:val="center"/>
          </w:tcPr>
          <w:p w:rsidR="007E6BB6" w:rsidRPr="007E6BB6" w:rsidRDefault="007E6BB6" w:rsidP="007E6BB6">
            <w:pPr>
              <w:tabs>
                <w:tab w:val="left" w:pos="993"/>
              </w:tabs>
              <w:jc w:val="both"/>
              <w:rPr>
                <w:b/>
                <w:bCs/>
                <w:lang w:eastAsia="en-US"/>
              </w:rPr>
            </w:pPr>
            <w:r w:rsidRPr="007E6BB6">
              <w:rPr>
                <w:b/>
                <w:bCs/>
                <w:lang w:eastAsia="en-US"/>
              </w:rPr>
              <w:t>Oценка</w:t>
            </w:r>
          </w:p>
          <w:p w:rsidR="007E6BB6" w:rsidRPr="007E6BB6" w:rsidRDefault="007E6BB6" w:rsidP="007E6BB6">
            <w:pPr>
              <w:tabs>
                <w:tab w:val="left" w:pos="993"/>
              </w:tabs>
              <w:jc w:val="both"/>
              <w:rPr>
                <w:b/>
                <w:bCs/>
                <w:lang w:eastAsia="en-US"/>
              </w:rPr>
            </w:pPr>
            <w:r w:rsidRPr="007E6BB6">
              <w:rPr>
                <w:b/>
                <w:bCs/>
                <w:lang w:eastAsia="en-US"/>
              </w:rPr>
              <w:t>(Точки)</w:t>
            </w:r>
          </w:p>
        </w:tc>
        <w:tc>
          <w:tcPr>
            <w:tcW w:w="3084" w:type="dxa"/>
            <w:tcBorders>
              <w:top w:val="single" w:sz="4" w:space="0" w:color="auto"/>
              <w:left w:val="single" w:sz="4" w:space="0" w:color="auto"/>
              <w:bottom w:val="single" w:sz="4" w:space="0" w:color="auto"/>
              <w:right w:val="single" w:sz="4" w:space="0" w:color="auto"/>
            </w:tcBorders>
            <w:shd w:val="clear" w:color="auto" w:fill="FFFFFF"/>
          </w:tcPr>
          <w:p w:rsidR="007E6BB6" w:rsidRPr="007E6BB6" w:rsidRDefault="007E6BB6" w:rsidP="007E6BB6">
            <w:pPr>
              <w:tabs>
                <w:tab w:val="left" w:pos="993"/>
              </w:tabs>
              <w:jc w:val="both"/>
              <w:rPr>
                <w:b/>
                <w:bCs/>
                <w:lang w:eastAsia="en-US"/>
              </w:rPr>
            </w:pPr>
            <w:r w:rsidRPr="007E6BB6">
              <w:rPr>
                <w:b/>
                <w:bCs/>
                <w:lang w:eastAsia="en-US"/>
              </w:rPr>
              <w:t>Мотиви и аргументи на комисията</w:t>
            </w: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w:t>
            </w:r>
            <w:r w:rsidRPr="007E6BB6">
              <w:rPr>
                <w:bCs/>
                <w:i/>
                <w:lang w:eastAsia="en-US"/>
              </w:rPr>
              <w:lastRenderedPageBreak/>
              <w:t>описани предложенията за изпълнението и отговарят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но те не са ясни или подробни/ конкретни, по отношение на:</w:t>
            </w:r>
          </w:p>
          <w:p w:rsidR="007E6BB6" w:rsidRPr="007E6BB6" w:rsidRDefault="007E6BB6" w:rsidP="007E6BB6">
            <w:pPr>
              <w:tabs>
                <w:tab w:val="left" w:pos="993"/>
              </w:tabs>
              <w:jc w:val="both"/>
              <w:rPr>
                <w:bCs/>
                <w:i/>
                <w:lang w:eastAsia="en-US"/>
              </w:rPr>
            </w:pPr>
            <w:r w:rsidRPr="007E6BB6">
              <w:rPr>
                <w:bCs/>
                <w:i/>
                <w:lang w:eastAsia="en-US"/>
              </w:rPr>
              <w:t>- изпълнение на една или повече от дейностите, и/или</w:t>
            </w:r>
          </w:p>
          <w:p w:rsidR="007E6BB6" w:rsidRPr="007E6BB6" w:rsidRDefault="007E6BB6" w:rsidP="007E6BB6">
            <w:pPr>
              <w:tabs>
                <w:tab w:val="left" w:pos="993"/>
              </w:tabs>
              <w:jc w:val="both"/>
              <w:rPr>
                <w:bCs/>
                <w:i/>
                <w:lang w:eastAsia="en-US"/>
              </w:rPr>
            </w:pPr>
            <w:r w:rsidRPr="007E6BB6">
              <w:rPr>
                <w:bCs/>
                <w:i/>
                <w:lang w:eastAsia="en-US"/>
              </w:rPr>
              <w:t>- последователността или взаимообвързаността при изпълнение на дейностите, и/или</w:t>
            </w:r>
          </w:p>
          <w:p w:rsidR="007E6BB6" w:rsidRPr="007E6BB6" w:rsidRDefault="007E6BB6" w:rsidP="007E6BB6">
            <w:pPr>
              <w:tabs>
                <w:tab w:val="left" w:pos="993"/>
              </w:tabs>
              <w:jc w:val="both"/>
              <w:rPr>
                <w:bCs/>
                <w:i/>
                <w:lang w:eastAsia="en-US"/>
              </w:rPr>
            </w:pPr>
            <w:r w:rsidRPr="007E6BB6">
              <w:rPr>
                <w:bCs/>
                <w:i/>
                <w:lang w:eastAsia="en-US"/>
              </w:rPr>
              <w:t>- начините (мерките) за постигане на качество, и/или</w:t>
            </w:r>
          </w:p>
          <w:p w:rsidR="007E6BB6" w:rsidRPr="007E6BB6" w:rsidRDefault="007E6BB6" w:rsidP="007E6BB6">
            <w:pPr>
              <w:tabs>
                <w:tab w:val="left" w:pos="993"/>
              </w:tabs>
              <w:jc w:val="both"/>
              <w:rPr>
                <w:bCs/>
                <w:i/>
                <w:lang w:eastAsia="en-US"/>
              </w:rPr>
            </w:pPr>
            <w:r w:rsidRPr="007E6BB6">
              <w:rPr>
                <w:bCs/>
                <w:i/>
                <w:lang w:eastAsia="en-US"/>
              </w:rPr>
              <w:t>- действията на участниците за изпълнение на ключовите моменти, и/или</w:t>
            </w:r>
          </w:p>
          <w:p w:rsidR="007E6BB6" w:rsidRPr="007E6BB6" w:rsidRDefault="007E6BB6" w:rsidP="007E6BB6">
            <w:pPr>
              <w:tabs>
                <w:tab w:val="left" w:pos="993"/>
              </w:tabs>
              <w:jc w:val="both"/>
              <w:rPr>
                <w:bCs/>
                <w:i/>
                <w:lang w:eastAsia="en-US"/>
              </w:rPr>
            </w:pPr>
            <w:r w:rsidRPr="007E6BB6">
              <w:rPr>
                <w:bCs/>
                <w:i/>
                <w:lang w:eastAsia="en-US"/>
              </w:rPr>
              <w:t>- организацията, мобилизацията и/или разпределението на използваните от участника ресурси, обвързани с предложението за изпълнение на дейностите.</w:t>
            </w:r>
          </w:p>
          <w:p w:rsidR="007E6BB6" w:rsidRPr="007E6BB6" w:rsidRDefault="007E6BB6" w:rsidP="007E6BB6">
            <w:pPr>
              <w:tabs>
                <w:tab w:val="left" w:pos="993"/>
              </w:tabs>
              <w:jc w:val="both"/>
              <w:rPr>
                <w:i/>
                <w:iCs/>
                <w:lang w:eastAsia="en-US"/>
              </w:rPr>
            </w:pPr>
            <w:r w:rsidRPr="007E6BB6">
              <w:rPr>
                <w:bCs/>
                <w:i/>
                <w:lang w:eastAsia="en-US"/>
              </w:rPr>
              <w:t>Същият брой точки се поставят и на предложения, в които се установява нереалистичност в срока за изпълнение на една или повече от дейностите съобразно добрите строителни практики и/или сроковете, определени в действащото законодателство и стандарти</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10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vAlign w:val="center"/>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описани предложенията за изпълнението и  отговарят на изискванията на възложителя, посочени в указанията, техническата спецификация, действащото законодателство, съществуващите технически изисквания и стандарти, и са съобразени с предмета на поръчката. Оценката се поставя на предложения, които са подробни и конкретни спрямо спецификата на предмета на поръчката, но в които се установят несъществени </w:t>
            </w:r>
            <w:r w:rsidRPr="007E6BB6">
              <w:rPr>
                <w:bCs/>
                <w:i/>
                <w:lang w:eastAsia="en-US"/>
              </w:rPr>
              <w:lastRenderedPageBreak/>
              <w:t>непълноти, свързани с:</w:t>
            </w:r>
          </w:p>
          <w:p w:rsidR="007E6BB6" w:rsidRPr="007E6BB6" w:rsidRDefault="007E6BB6" w:rsidP="007E6BB6">
            <w:pPr>
              <w:tabs>
                <w:tab w:val="left" w:pos="993"/>
              </w:tabs>
              <w:jc w:val="both"/>
              <w:rPr>
                <w:bCs/>
                <w:i/>
                <w:lang w:eastAsia="en-US"/>
              </w:rPr>
            </w:pPr>
            <w:r w:rsidRPr="007E6BB6">
              <w:rPr>
                <w:bCs/>
                <w:i/>
                <w:lang w:eastAsia="en-US"/>
              </w:rPr>
              <w:t xml:space="preserve">- предложението за изпълнение на една или повече от дейностите съобразно предвидените работи в техническата спецификация и/или инвестиционните проекти, и/или </w:t>
            </w:r>
          </w:p>
          <w:p w:rsidR="007E6BB6" w:rsidRPr="007E6BB6" w:rsidRDefault="007E6BB6" w:rsidP="007E6BB6">
            <w:pPr>
              <w:tabs>
                <w:tab w:val="left" w:pos="993"/>
              </w:tabs>
              <w:jc w:val="both"/>
              <w:rPr>
                <w:bCs/>
                <w:i/>
                <w:lang w:eastAsia="en-US"/>
              </w:rPr>
            </w:pPr>
            <w:r w:rsidRPr="007E6BB6">
              <w:rPr>
                <w:bCs/>
                <w:i/>
                <w:lang w:eastAsia="en-US"/>
              </w:rPr>
              <w:t>- последователността или взаимообвързаността при изпълнение на дейностите, и/или</w:t>
            </w:r>
          </w:p>
          <w:p w:rsidR="007E6BB6" w:rsidRPr="007E6BB6" w:rsidRDefault="007E6BB6" w:rsidP="007E6BB6">
            <w:pPr>
              <w:tabs>
                <w:tab w:val="left" w:pos="993"/>
              </w:tabs>
              <w:jc w:val="both"/>
              <w:rPr>
                <w:bCs/>
                <w:i/>
                <w:lang w:eastAsia="en-US"/>
              </w:rPr>
            </w:pPr>
            <w:r w:rsidRPr="007E6BB6">
              <w:rPr>
                <w:bCs/>
                <w:i/>
                <w:lang w:eastAsia="en-US"/>
              </w:rPr>
              <w:t>- предложението за начините (мерките) за постигане на качество или се установяват такива непълноти относно предложението на участниците за изпълнение на ключовите моменти, и/или</w:t>
            </w:r>
          </w:p>
          <w:p w:rsidR="007E6BB6" w:rsidRPr="007E6BB6" w:rsidRDefault="007E6BB6" w:rsidP="007E6BB6">
            <w:pPr>
              <w:tabs>
                <w:tab w:val="left" w:pos="993"/>
              </w:tabs>
              <w:jc w:val="both"/>
              <w:rPr>
                <w:i/>
                <w:iCs/>
                <w:lang w:eastAsia="en-US"/>
              </w:rPr>
            </w:pPr>
            <w:r w:rsidRPr="007E6BB6">
              <w:rPr>
                <w:bCs/>
                <w:i/>
                <w:lang w:eastAsia="en-US"/>
              </w:rPr>
              <w:t>- частта от предложението, свързано с организацията, мобилизацията и/или разпределението на използваните от участника ресурси, обвързани с предложението за изпълнение на дейностите.</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20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vAlign w:val="center"/>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описани спецификите и целите на конкретната задача, като са в най-висока степен с предмета на поръчката. Представено е ясно и подробно предложение по отношение изпълнението на основните дейности, необходими за изпълнението на  предмета на поръчката. Също така ясно е обяснена и е демонстрирана последователността и/или взаимообвързаността на конкретните действия при изпълнение на дейностите. Определената продължителност за изпълнение на отделните дейности е реалистична и съответства на добрите строителни практики. </w:t>
            </w:r>
          </w:p>
          <w:p w:rsidR="007E6BB6" w:rsidRPr="007E6BB6" w:rsidRDefault="007E6BB6" w:rsidP="007E6BB6">
            <w:pPr>
              <w:tabs>
                <w:tab w:val="left" w:pos="993"/>
              </w:tabs>
              <w:jc w:val="both"/>
              <w:rPr>
                <w:bCs/>
                <w:i/>
                <w:lang w:eastAsia="en-US"/>
              </w:rPr>
            </w:pPr>
            <w:r w:rsidRPr="007E6BB6">
              <w:rPr>
                <w:bCs/>
                <w:i/>
                <w:lang w:eastAsia="en-US"/>
              </w:rPr>
              <w:t xml:space="preserve">Посоченият брой точки получават и предложения, предвиждащи ясни и конкретни мерки за осигуряване на качество по време на изпълнението на предвидените в рамките на договора дейности. Поставен е акцент върху предложението на конкретните мерки, </w:t>
            </w:r>
            <w:r w:rsidRPr="007E6BB6">
              <w:rPr>
                <w:bCs/>
                <w:i/>
                <w:lang w:eastAsia="en-US"/>
              </w:rPr>
              <w:lastRenderedPageBreak/>
              <w:t>осигуряващи необходимия контрол на качеството. Подробно са предложени начините (мерките) за постигане на качество - проверки и осъществяване на контрол за качество, изпълнение на отделните основни работи от предвидените екипи (качество на труда, качество на материалите), както и на други начини, необходими за изпълнението на предмета на договора, от което да е видно, че предложението има най-висок качествен ефект за изпълнение на поръчката като цяло. Установява се наличие на ясно и конкретно предложение относно действията на участника спрямо изискванията на възложителя.</w:t>
            </w:r>
          </w:p>
          <w:p w:rsidR="007E6BB6" w:rsidRPr="007E6BB6" w:rsidRDefault="007E6BB6" w:rsidP="007E6BB6">
            <w:pPr>
              <w:tabs>
                <w:tab w:val="left" w:pos="993"/>
              </w:tabs>
              <w:jc w:val="both"/>
              <w:rPr>
                <w:bCs/>
                <w:i/>
                <w:lang w:eastAsia="en-US"/>
              </w:rPr>
            </w:pPr>
            <w:r w:rsidRPr="007E6BB6">
              <w:rPr>
                <w:bCs/>
                <w:i/>
                <w:lang w:eastAsia="en-US"/>
              </w:rPr>
              <w:t>Ясно и конкретно е демонстрирана връзката между предвидените дейности от една страна, а от друга предложението за организацията, мобилизацията и разпределението на използваните от участника ресурси (човешки ресурси и предвидените техника и механизация).</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30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9072" w:type="dxa"/>
            <w:gridSpan w:val="3"/>
            <w:tcBorders>
              <w:top w:val="single" w:sz="4" w:space="0" w:color="auto"/>
              <w:left w:val="single" w:sz="4" w:space="0" w:color="auto"/>
              <w:bottom w:val="single" w:sz="4" w:space="0" w:color="auto"/>
              <w:right w:val="single" w:sz="4" w:space="0" w:color="auto"/>
            </w:tcBorders>
            <w:vAlign w:val="center"/>
          </w:tcPr>
          <w:p w:rsidR="007E6BB6" w:rsidRPr="007E6BB6" w:rsidRDefault="007E6BB6" w:rsidP="00505F3C">
            <w:pPr>
              <w:tabs>
                <w:tab w:val="left" w:pos="993"/>
              </w:tabs>
              <w:jc w:val="both"/>
              <w:rPr>
                <w:b/>
                <w:bCs/>
                <w:i/>
                <w:iCs/>
                <w:lang w:eastAsia="en-US"/>
              </w:rPr>
            </w:pPr>
            <w:r w:rsidRPr="007E6BB6">
              <w:rPr>
                <w:b/>
                <w:bCs/>
                <w:i/>
                <w:iCs/>
                <w:lang w:eastAsia="en-US"/>
              </w:rPr>
              <w:t xml:space="preserve">В случай че офертата не отговаря на базовия критерий, за който се присъждат </w:t>
            </w:r>
            <w:r w:rsidR="00505F3C">
              <w:rPr>
                <w:b/>
                <w:bCs/>
                <w:i/>
                <w:iCs/>
                <w:lang w:eastAsia="en-US"/>
              </w:rPr>
              <w:t>10</w:t>
            </w:r>
            <w:r w:rsidRPr="007E6BB6">
              <w:rPr>
                <w:b/>
                <w:bCs/>
                <w:i/>
                <w:iCs/>
                <w:lang w:eastAsia="en-US"/>
              </w:rPr>
              <w:t xml:space="preserve">  т., участникът ще бъде отстранен.</w:t>
            </w:r>
          </w:p>
        </w:tc>
      </w:tr>
    </w:tbl>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
          <w:bCs/>
          <w:lang w:eastAsia="en-US"/>
        </w:rPr>
      </w:pPr>
      <w:r w:rsidRPr="007E6BB6">
        <w:rPr>
          <w:b/>
          <w:bCs/>
          <w:lang w:eastAsia="en-US"/>
        </w:rPr>
        <w:t xml:space="preserve">Максималният брой точки по този показател е </w:t>
      </w:r>
      <w:r w:rsidR="00505F3C">
        <w:rPr>
          <w:b/>
          <w:bCs/>
          <w:lang w:eastAsia="en-US"/>
        </w:rPr>
        <w:t>30</w:t>
      </w:r>
      <w:r w:rsidRPr="007E6BB6">
        <w:rPr>
          <w:b/>
          <w:bCs/>
          <w:lang w:eastAsia="en-US"/>
        </w:rPr>
        <w:t>.</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i/>
          <w:lang w:eastAsia="en-US"/>
        </w:rPr>
      </w:pPr>
      <w:r w:rsidRPr="007E6BB6">
        <w:rPr>
          <w:bCs/>
          <w:i/>
          <w:lang w:eastAsia="en-US"/>
        </w:rPr>
        <w:t>За целите на настоящата методика използваните определения следва да се тълкуват както следва:</w:t>
      </w:r>
    </w:p>
    <w:p w:rsidR="007E6BB6" w:rsidRPr="007E6BB6" w:rsidRDefault="007E6BB6" w:rsidP="007E6BB6">
      <w:pPr>
        <w:tabs>
          <w:tab w:val="left" w:pos="993"/>
        </w:tabs>
        <w:jc w:val="both"/>
        <w:rPr>
          <w:bCs/>
          <w:i/>
          <w:lang w:eastAsia="en-US"/>
        </w:rPr>
      </w:pPr>
      <w:r w:rsidRPr="007E6BB6">
        <w:rPr>
          <w:bCs/>
          <w:i/>
          <w:lang w:eastAsia="en-US"/>
        </w:rPr>
        <w:t>* „Всеобхватно“ - следва да се разбира предложение под формата на описание (обяснение), което цялостно отчита и е насочено към специфичния предмет на поръчката (т.е. е отчетен нейният специфичен обхват), както и са представени всеобхватно всички аспекти на посочените по-горе два подпоказателя. Всеобхватно означава и предложение, което е недвусмислено и не налага необходимостта от тълкуването му от страна на оценъчната комисия;</w:t>
      </w:r>
    </w:p>
    <w:p w:rsidR="007E6BB6" w:rsidRPr="007E6BB6" w:rsidRDefault="007E6BB6" w:rsidP="007E6BB6">
      <w:pPr>
        <w:tabs>
          <w:tab w:val="left" w:pos="993"/>
        </w:tabs>
        <w:jc w:val="both"/>
        <w:rPr>
          <w:bCs/>
          <w:i/>
          <w:lang w:eastAsia="en-US"/>
        </w:rPr>
      </w:pPr>
      <w:r w:rsidRPr="007E6BB6">
        <w:rPr>
          <w:bCs/>
          <w:i/>
          <w:lang w:eastAsia="en-US"/>
        </w:rPr>
        <w:t>** „Подробно/Конкретно“ - предложение, което освен че съдържа информация относно изброените от възложителя два показателя "Техническо предложение", не се ограничава единствено до тяхното изброяване, а представя допълнителни поясняващи предложението текстове, свързани с конкретните обхват и съдържание на под-показателите и свързаните с това аспекти, зададени от документацията за възлагане. От предложението недвусмислено е видно, че то е насочено към конкретната поръчка;</w:t>
      </w:r>
    </w:p>
    <w:p w:rsidR="007E6BB6" w:rsidRPr="007E6BB6" w:rsidRDefault="007E6BB6" w:rsidP="007E6BB6">
      <w:pPr>
        <w:tabs>
          <w:tab w:val="left" w:pos="993"/>
        </w:tabs>
        <w:jc w:val="both"/>
        <w:rPr>
          <w:bCs/>
          <w:i/>
          <w:lang w:eastAsia="en-US"/>
        </w:rPr>
      </w:pPr>
      <w:r w:rsidRPr="007E6BB6">
        <w:rPr>
          <w:bCs/>
          <w:i/>
          <w:lang w:eastAsia="en-US"/>
        </w:rPr>
        <w:t xml:space="preserve">*** „Адекватно/ относимо” – предложение, отчитащо спецификата на настоящата обществена поръчка, както и такова, което напълно съответства на конкретния елемент от предмета на поръчката, за който се отнася; </w:t>
      </w:r>
    </w:p>
    <w:p w:rsidR="007E6BB6" w:rsidRPr="007E6BB6" w:rsidRDefault="007E6BB6" w:rsidP="007E6BB6">
      <w:pPr>
        <w:tabs>
          <w:tab w:val="left" w:pos="993"/>
        </w:tabs>
        <w:jc w:val="both"/>
        <w:rPr>
          <w:bCs/>
          <w:i/>
          <w:lang w:eastAsia="en-US"/>
        </w:rPr>
      </w:pPr>
      <w:r w:rsidRPr="007E6BB6">
        <w:rPr>
          <w:bCs/>
          <w:i/>
          <w:lang w:eastAsia="en-US"/>
        </w:rPr>
        <w:lastRenderedPageBreak/>
        <w:t>****„Несъществени” са тези непълноти/пропуски в техническото предложение, които не го правят неотговарящо на изискванията, но са например от типа: пропуски в описанието или липса на описание на характеристиките на отделните основни действия, предмет на оценка съобразно представената по-горе скала, липса на детайлна информация, недостатъчна/оскъдна аргументация или обосновка по отношение дадено предложение и други подобни. Несъществените непълноти/пропуски не могат да повлияят на изпълнението на поръчката, с оглед спазване на изискванията на документацията за възлагане в нейната цялост за настоящата поръчка. При установени несъществени непълноти/пропуски съответното предложение не следва да се предлага за отстраняване, тъй като то не е неотговарящо на изискванията на възложителя, т.е. участникът съобразно предложението му може да изпълни предмета на поръчката. Несъществени непълноти/пропуски са налице, когато липсващата информация може да бъде установена от други факти и информация, посочени в офертата на участника.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7E6BB6" w:rsidRPr="007E6BB6" w:rsidRDefault="007E6BB6" w:rsidP="007E6BB6">
      <w:pPr>
        <w:tabs>
          <w:tab w:val="left" w:pos="993"/>
        </w:tabs>
        <w:jc w:val="both"/>
        <w:rPr>
          <w:bCs/>
          <w:i/>
          <w:lang w:eastAsia="en-US"/>
        </w:rPr>
      </w:pPr>
      <w:r w:rsidRPr="007E6BB6">
        <w:rPr>
          <w:bCs/>
          <w:i/>
          <w:lang w:eastAsia="en-US"/>
        </w:rPr>
        <w:t>***** Съществени са тези непълноти в техническото предложение, които го правят неотговарящо на изискванията на възложителя, посочени в указанията,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параметри и предлагани такива, несъответствие между отделни действия, предвидени в документацията за възлагане и предлагани такива и други подобни. При установени съществени непълноти в техническо предложение на участник, офертата му следва да бъде предложена за отстраняване.</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r w:rsidRPr="007E6BB6">
        <w:rPr>
          <w:lang w:eastAsia="en-US"/>
        </w:rPr>
        <w:t>б) ФИНАНСОВИ ПОКАЗАТЕЛИ (ФП) - предложена от участника крайна цена и ценообразуващи показатели</w:t>
      </w:r>
      <w:r w:rsidRPr="007E6BB6">
        <w:rPr>
          <w:lang w:val="ru-RU" w:eastAsia="en-US"/>
        </w:rPr>
        <w:t xml:space="preserve"> </w:t>
      </w:r>
      <w:r w:rsidRPr="007E6BB6">
        <w:rPr>
          <w:lang w:eastAsia="en-US"/>
        </w:rPr>
        <w:t>-</w:t>
      </w:r>
      <w:r w:rsidRPr="007E6BB6">
        <w:rPr>
          <w:b/>
          <w:lang w:eastAsia="en-US"/>
        </w:rPr>
        <w:t xml:space="preserve"> максимално възможна оценка 50 точки, тегловен коефициент в К.О. – 50%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 xml:space="preserve">Изчислява се по формулата: </w:t>
      </w:r>
    </w:p>
    <w:p w:rsidR="007E6BB6" w:rsidRPr="007E6BB6" w:rsidRDefault="007E6BB6" w:rsidP="007E6BB6">
      <w:pPr>
        <w:tabs>
          <w:tab w:val="left" w:pos="993"/>
        </w:tabs>
        <w:jc w:val="both"/>
        <w:rPr>
          <w:b/>
          <w:lang w:eastAsia="en-US"/>
        </w:rPr>
      </w:pPr>
      <w:r w:rsidRPr="007E6BB6">
        <w:rPr>
          <w:b/>
          <w:lang w:eastAsia="en-US"/>
        </w:rPr>
        <w:t>ФП = (Цmin / Цi) х 50...... ( брой точки )</w:t>
      </w:r>
    </w:p>
    <w:p w:rsidR="007E6BB6" w:rsidRPr="007E6BB6" w:rsidRDefault="007E6BB6" w:rsidP="007E6BB6">
      <w:pPr>
        <w:tabs>
          <w:tab w:val="left" w:pos="993"/>
        </w:tabs>
        <w:jc w:val="both"/>
        <w:rPr>
          <w:lang w:eastAsia="en-US"/>
        </w:rPr>
      </w:pPr>
      <w:r w:rsidRPr="007E6BB6">
        <w:rPr>
          <w:lang w:eastAsia="en-US"/>
        </w:rPr>
        <w:t xml:space="preserve">където </w:t>
      </w:r>
      <w:r w:rsidRPr="007E6BB6">
        <w:rPr>
          <w:b/>
          <w:lang w:eastAsia="en-US"/>
        </w:rPr>
        <w:t xml:space="preserve">Цmin </w:t>
      </w:r>
      <w:r w:rsidRPr="007E6BB6">
        <w:rPr>
          <w:lang w:eastAsia="en-US"/>
        </w:rPr>
        <w:t xml:space="preserve">е минималната от предложените от всички участници, цена, а </w:t>
      </w:r>
      <w:r w:rsidRPr="007E6BB6">
        <w:rPr>
          <w:b/>
          <w:lang w:eastAsia="en-US"/>
        </w:rPr>
        <w:t>Цi</w:t>
      </w:r>
      <w:r w:rsidRPr="007E6BB6">
        <w:rPr>
          <w:lang w:eastAsia="en-US"/>
        </w:rPr>
        <w:t xml:space="preserve"> е цената на оценявания участник.</w:t>
      </w:r>
    </w:p>
    <w:p w:rsidR="007E6BB6" w:rsidRPr="007E6BB6" w:rsidRDefault="007E6BB6" w:rsidP="007E6BB6">
      <w:pPr>
        <w:tabs>
          <w:tab w:val="left" w:pos="993"/>
        </w:tabs>
        <w:jc w:val="both"/>
        <w:rPr>
          <w:lang w:eastAsia="en-US"/>
        </w:rPr>
      </w:pPr>
      <w:r w:rsidRPr="007E6BB6">
        <w:rPr>
          <w:lang w:val="en-US" w:eastAsia="en-US"/>
        </w:rPr>
        <w:t>От участие в процедурата се отстранява участник, предложил цена за изпълнение на съответната обособена позиция по-висока от</w:t>
      </w:r>
      <w:r w:rsidRPr="007E6BB6">
        <w:rPr>
          <w:lang w:eastAsia="en-US"/>
        </w:rPr>
        <w:t xml:space="preserve"> определената от Възложителя финансова рамка.</w:t>
      </w:r>
    </w:p>
    <w:p w:rsidR="007E6BB6" w:rsidRPr="007E6BB6" w:rsidRDefault="007E6BB6" w:rsidP="007E6BB6">
      <w:pPr>
        <w:tabs>
          <w:tab w:val="left" w:pos="993"/>
        </w:tabs>
        <w:jc w:val="both"/>
        <w:rPr>
          <w:i/>
          <w:lang w:val="en-US" w:eastAsia="en-US"/>
        </w:rPr>
      </w:pPr>
    </w:p>
    <w:p w:rsidR="007E6BB6" w:rsidRPr="007E6BB6" w:rsidRDefault="007E6BB6" w:rsidP="007E6BB6">
      <w:pPr>
        <w:tabs>
          <w:tab w:val="left" w:pos="993"/>
        </w:tabs>
        <w:jc w:val="both"/>
        <w:rPr>
          <w:i/>
          <w:lang w:eastAsia="en-US"/>
        </w:rPr>
      </w:pPr>
      <w:r w:rsidRPr="007E6BB6">
        <w:rPr>
          <w:i/>
          <w:lang w:val="ru-RU" w:eastAsia="en-US"/>
        </w:rPr>
        <w:t xml:space="preserve">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w:t>
      </w:r>
      <w:r w:rsidRPr="007E6BB6">
        <w:rPr>
          <w:i/>
          <w:lang w:eastAsia="en-US"/>
        </w:rPr>
        <w:t>При разлика между сумите изразени с цифри и думи, за вярно се приема словесното изражение на сумата.</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b/>
          <w:lang w:val="ru-RU" w:eastAsia="en-US"/>
        </w:rPr>
      </w:pPr>
      <w:r w:rsidRPr="007E6BB6">
        <w:rPr>
          <w:lang w:eastAsia="en-US"/>
        </w:rPr>
        <w:t>в) ПОКАЗАТЕЛ СРОК ЗА ПРОЕКТИРАНЕ (ПСП) представлява предложен срок за проектиране -</w:t>
      </w:r>
      <w:r w:rsidRPr="007E6BB6">
        <w:rPr>
          <w:b/>
          <w:lang w:eastAsia="en-US"/>
        </w:rPr>
        <w:t xml:space="preserve"> тегловен коефициент - </w:t>
      </w:r>
      <w:r>
        <w:rPr>
          <w:b/>
          <w:lang w:eastAsia="en-US"/>
        </w:rPr>
        <w:t>10</w:t>
      </w:r>
      <w:r w:rsidRPr="007E6BB6">
        <w:rPr>
          <w:b/>
          <w:lang w:eastAsia="en-US"/>
        </w:rPr>
        <w:t xml:space="preserve">%, общ брой точки </w:t>
      </w:r>
      <w:r>
        <w:rPr>
          <w:b/>
          <w:lang w:eastAsia="en-US"/>
        </w:rPr>
        <w:t>10</w:t>
      </w:r>
    </w:p>
    <w:p w:rsidR="007E6BB6" w:rsidRPr="007E6BB6" w:rsidRDefault="007E6BB6" w:rsidP="007E6BB6">
      <w:pPr>
        <w:tabs>
          <w:tab w:val="left" w:pos="993"/>
        </w:tabs>
        <w:jc w:val="both"/>
        <w:rPr>
          <w:lang w:eastAsia="en-US"/>
        </w:rPr>
      </w:pPr>
      <w:r w:rsidRPr="007E6BB6">
        <w:rPr>
          <w:lang w:eastAsia="en-US"/>
        </w:rPr>
        <w:t xml:space="preserve">Изчислява се по формулата: </w:t>
      </w:r>
    </w:p>
    <w:p w:rsidR="007E6BB6" w:rsidRPr="007E6BB6" w:rsidRDefault="007E6BB6" w:rsidP="007E6BB6">
      <w:pPr>
        <w:tabs>
          <w:tab w:val="left" w:pos="993"/>
        </w:tabs>
        <w:jc w:val="both"/>
        <w:rPr>
          <w:b/>
          <w:lang w:eastAsia="en-US"/>
        </w:rPr>
      </w:pPr>
      <w:r w:rsidRPr="007E6BB6">
        <w:rPr>
          <w:b/>
          <w:lang w:eastAsia="en-US"/>
        </w:rPr>
        <w:t xml:space="preserve">ПСП = (Пmin / Пi) х </w:t>
      </w:r>
      <w:r>
        <w:rPr>
          <w:b/>
          <w:lang w:eastAsia="en-US"/>
        </w:rPr>
        <w:t>1</w:t>
      </w:r>
      <w:r w:rsidRPr="007E6BB6">
        <w:rPr>
          <w:b/>
          <w:lang w:eastAsia="en-US"/>
        </w:rPr>
        <w:t>0..... ( брой точки )</w:t>
      </w:r>
    </w:p>
    <w:p w:rsidR="007E6BB6" w:rsidRPr="007E6BB6" w:rsidRDefault="007E6BB6" w:rsidP="007E6BB6">
      <w:pPr>
        <w:tabs>
          <w:tab w:val="left" w:pos="993"/>
        </w:tabs>
        <w:jc w:val="both"/>
        <w:rPr>
          <w:lang w:eastAsia="en-US"/>
        </w:rPr>
      </w:pPr>
      <w:r w:rsidRPr="007E6BB6">
        <w:rPr>
          <w:lang w:eastAsia="en-US"/>
        </w:rPr>
        <w:t xml:space="preserve">където </w:t>
      </w:r>
      <w:r w:rsidRPr="007E6BB6">
        <w:rPr>
          <w:b/>
          <w:lang w:eastAsia="en-US"/>
        </w:rPr>
        <w:t xml:space="preserve">Пmin </w:t>
      </w:r>
      <w:r w:rsidRPr="007E6BB6">
        <w:rPr>
          <w:lang w:eastAsia="en-US"/>
        </w:rPr>
        <w:t xml:space="preserve">е минималният от предложените от всички участници, срок, а </w:t>
      </w:r>
      <w:r w:rsidRPr="007E6BB6">
        <w:rPr>
          <w:b/>
          <w:lang w:eastAsia="en-US"/>
        </w:rPr>
        <w:t>Пi</w:t>
      </w:r>
      <w:r w:rsidRPr="007E6BB6">
        <w:rPr>
          <w:lang w:eastAsia="en-US"/>
        </w:rPr>
        <w:t xml:space="preserve"> е срокът на оценявания участник.</w:t>
      </w:r>
    </w:p>
    <w:p w:rsidR="007E6BB6" w:rsidRPr="007E6BB6" w:rsidRDefault="007E6BB6" w:rsidP="007E6BB6">
      <w:pPr>
        <w:tabs>
          <w:tab w:val="left" w:pos="993"/>
        </w:tabs>
        <w:jc w:val="both"/>
        <w:rPr>
          <w:b/>
          <w:lang w:eastAsia="en-US"/>
        </w:rPr>
      </w:pPr>
    </w:p>
    <w:p w:rsidR="007E6BB6" w:rsidRPr="007E6BB6" w:rsidRDefault="007E6BB6" w:rsidP="007E6BB6">
      <w:pPr>
        <w:spacing w:line="276" w:lineRule="auto"/>
        <w:ind w:firstLine="567"/>
        <w:jc w:val="both"/>
      </w:pPr>
    </w:p>
    <w:p w:rsidR="007E6BB6" w:rsidRPr="007E6BB6" w:rsidRDefault="007E6BB6" w:rsidP="007E6BB6">
      <w:pPr>
        <w:tabs>
          <w:tab w:val="left" w:pos="993"/>
        </w:tabs>
        <w:jc w:val="both"/>
        <w:rPr>
          <w:i/>
          <w:lang w:eastAsia="en-US"/>
        </w:rPr>
      </w:pPr>
      <w:r w:rsidRPr="007E6BB6">
        <w:rPr>
          <w:b/>
          <w:i/>
          <w:lang w:eastAsia="en-US"/>
        </w:rPr>
        <w:t>Забележка:</w:t>
      </w:r>
      <w:r w:rsidRPr="007E6BB6">
        <w:rPr>
          <w:i/>
          <w:lang w:eastAsia="en-US"/>
        </w:rPr>
        <w:t xml:space="preserve"> Срокът за изготвяне на проект да бъде не повече от </w:t>
      </w:r>
      <w:r w:rsidR="00505F3C">
        <w:rPr>
          <w:i/>
          <w:lang w:eastAsia="en-US"/>
        </w:rPr>
        <w:t>40</w:t>
      </w:r>
      <w:r w:rsidRPr="007E6BB6">
        <w:rPr>
          <w:i/>
          <w:lang w:eastAsia="en-US"/>
        </w:rPr>
        <w:t xml:space="preserve">  календарни дни. Предложеният срок за изпълнение на проектирането следва да бъде цяло число!</w:t>
      </w:r>
    </w:p>
    <w:p w:rsidR="007E6BB6" w:rsidRPr="007E6BB6" w:rsidRDefault="007E6BB6" w:rsidP="007E6BB6">
      <w:pPr>
        <w:rPr>
          <w:lang w:eastAsia="en-US"/>
        </w:rPr>
      </w:pPr>
    </w:p>
    <w:p w:rsidR="00187960" w:rsidRPr="0095406F" w:rsidRDefault="00187960" w:rsidP="006D6D49">
      <w:pPr>
        <w:spacing w:afterLines="40" w:after="96"/>
        <w:ind w:right="-143" w:firstLine="426"/>
        <w:jc w:val="both"/>
        <w:rPr>
          <w:rFonts w:eastAsia="MS Mincho"/>
          <w:color w:val="000000"/>
        </w:rPr>
      </w:pPr>
      <w:r w:rsidRPr="0095406F">
        <w:rPr>
          <w:rFonts w:eastAsia="MS Mincho"/>
          <w:color w:val="000000"/>
        </w:rPr>
        <w:br w:type="page"/>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І</w:t>
      </w:r>
      <w:r w:rsidR="000B474D">
        <w:rPr>
          <w:b/>
          <w:bCs/>
          <w:u w:val="single"/>
          <w:lang w:val="en-US"/>
        </w:rPr>
        <w:t>V</w:t>
      </w:r>
      <w:r w:rsidRPr="0095406F">
        <w:rPr>
          <w:b/>
          <w:bCs/>
          <w:u w:val="single"/>
        </w:rPr>
        <w:t>. УЧАСТИЕ В ПРОЦЕДУРАТА</w:t>
      </w:r>
    </w:p>
    <w:p w:rsidR="00187960" w:rsidRPr="0095406F" w:rsidRDefault="00187960" w:rsidP="006D6D49">
      <w:pPr>
        <w:shd w:val="clear" w:color="auto" w:fill="FFFFFF"/>
        <w:spacing w:afterLines="40" w:after="96"/>
        <w:ind w:right="-143" w:firstLine="426"/>
        <w:jc w:val="both"/>
      </w:pPr>
    </w:p>
    <w:p w:rsidR="00187960" w:rsidRPr="0095406F" w:rsidRDefault="00187960" w:rsidP="00BB6D6C">
      <w:pPr>
        <w:numPr>
          <w:ilvl w:val="0"/>
          <w:numId w:val="20"/>
        </w:numPr>
        <w:tabs>
          <w:tab w:val="left" w:pos="993"/>
        </w:tabs>
        <w:spacing w:afterLines="40" w:after="96"/>
        <w:ind w:left="0" w:right="-143" w:firstLine="426"/>
        <w:jc w:val="both"/>
        <w:rPr>
          <w:b/>
          <w:bCs/>
          <w:u w:val="single"/>
        </w:rPr>
      </w:pPr>
      <w:r w:rsidRPr="0095406F">
        <w:rPr>
          <w:b/>
          <w:bCs/>
          <w:u w:val="single"/>
        </w:rPr>
        <w:t>Общи изисквания</w:t>
      </w:r>
    </w:p>
    <w:p w:rsidR="00187960" w:rsidRPr="0095406F" w:rsidRDefault="00187960" w:rsidP="006D6D49">
      <w:pPr>
        <w:tabs>
          <w:tab w:val="left" w:pos="993"/>
        </w:tabs>
        <w:spacing w:afterLines="40" w:after="96"/>
        <w:ind w:right="-143" w:firstLine="426"/>
        <w:jc w:val="both"/>
      </w:pPr>
      <w:r w:rsidRPr="0095406F">
        <w:rPr>
          <w:b/>
          <w:bCs/>
        </w:rPr>
        <w:t>1.1.</w:t>
      </w:r>
      <w:r w:rsidRPr="0095406F">
        <w:t xml:space="preserve"> Откритата процедура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187960" w:rsidRPr="0095406F" w:rsidRDefault="00187960" w:rsidP="006D6D49">
      <w:pPr>
        <w:shd w:val="clear" w:color="auto" w:fill="FFFFFF"/>
        <w:spacing w:afterLines="40" w:after="96"/>
        <w:ind w:right="-143" w:firstLine="426"/>
        <w:jc w:val="both"/>
      </w:pPr>
      <w:r w:rsidRPr="0095406F">
        <w:rPr>
          <w:b/>
          <w:bCs/>
        </w:rPr>
        <w:t>1.2.</w:t>
      </w:r>
      <w:r w:rsidRPr="0095406F">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правата и задълженията на участниците в обединението;</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разпределението на отговорността между членовете на обединението;</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дейностите, които ще изпълнява всеки член на обединението.</w:t>
      </w:r>
    </w:p>
    <w:p w:rsidR="00187960" w:rsidRPr="0095406F" w:rsidRDefault="00187960" w:rsidP="006D6D49">
      <w:pPr>
        <w:shd w:val="clear" w:color="auto" w:fill="FFFFFF"/>
        <w:spacing w:afterLines="40" w:after="96"/>
        <w:ind w:right="-143" w:firstLine="426"/>
        <w:jc w:val="both"/>
      </w:pPr>
      <w:r w:rsidRPr="0095406F">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187960" w:rsidRPr="0095406F" w:rsidRDefault="00187960" w:rsidP="00BB6D6C">
      <w:pPr>
        <w:pStyle w:val="ListParagraph"/>
        <w:numPr>
          <w:ilvl w:val="1"/>
          <w:numId w:val="10"/>
        </w:numPr>
        <w:shd w:val="clear" w:color="auto" w:fill="FFFFFF"/>
        <w:tabs>
          <w:tab w:val="left" w:pos="426"/>
        </w:tabs>
        <w:spacing w:afterLines="40" w:after="96"/>
        <w:ind w:left="0" w:right="-143" w:firstLine="426"/>
        <w:jc w:val="both"/>
      </w:pPr>
      <w:r w:rsidRPr="0095406F">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187960" w:rsidRPr="0095406F" w:rsidRDefault="00187960" w:rsidP="006D6D49">
      <w:pPr>
        <w:shd w:val="clear" w:color="auto" w:fill="FFFFFF"/>
        <w:spacing w:afterLines="40" w:after="96"/>
        <w:ind w:right="-143" w:firstLine="426"/>
        <w:jc w:val="both"/>
      </w:pPr>
      <w:r w:rsidRPr="0095406F">
        <w:rPr>
          <w:b/>
          <w:bCs/>
        </w:rPr>
        <w:t>Забележка:</w:t>
      </w:r>
      <w:r w:rsidRPr="0095406F">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187960" w:rsidRPr="0095406F" w:rsidRDefault="00187960" w:rsidP="006D6D49">
      <w:pPr>
        <w:shd w:val="clear" w:color="auto" w:fill="FFFFFF"/>
        <w:spacing w:afterLines="40" w:after="96"/>
        <w:ind w:right="-143" w:firstLine="426"/>
        <w:jc w:val="both"/>
      </w:pPr>
      <w:r w:rsidRPr="0095406F">
        <w:rPr>
          <w:b/>
          <w:bCs/>
        </w:rPr>
        <w:t>1.4.</w:t>
      </w:r>
      <w:r w:rsidRPr="0095406F">
        <w:t xml:space="preserve"> Всеки участник в процедура за възлагане на обществена поръчка има право да представи само една оферта.</w:t>
      </w:r>
    </w:p>
    <w:p w:rsidR="00187960" w:rsidRPr="0095406F" w:rsidRDefault="00187960" w:rsidP="006D6D49">
      <w:pPr>
        <w:shd w:val="clear" w:color="auto" w:fill="FFFFFF"/>
        <w:spacing w:afterLines="40" w:after="96"/>
        <w:ind w:right="-143" w:firstLine="426"/>
        <w:jc w:val="both"/>
      </w:pPr>
      <w:r w:rsidRPr="0095406F">
        <w:rPr>
          <w:b/>
          <w:bCs/>
        </w:rPr>
        <w:t>1.5.</w:t>
      </w:r>
      <w:r w:rsidRPr="0095406F">
        <w:t xml:space="preserve"> Лице, което участва в обединение или е дало съгласие да бъде подизпълнител на друг участник, не може да подава самостоятелно оферта.</w:t>
      </w:r>
    </w:p>
    <w:p w:rsidR="00187960" w:rsidRPr="0095406F" w:rsidRDefault="00187960" w:rsidP="006D6D49">
      <w:pPr>
        <w:shd w:val="clear" w:color="auto" w:fill="FFFFFF"/>
        <w:spacing w:afterLines="40" w:after="96"/>
        <w:ind w:right="-143" w:firstLine="426"/>
        <w:jc w:val="both"/>
      </w:pPr>
      <w:r w:rsidRPr="0095406F">
        <w:rPr>
          <w:b/>
          <w:bCs/>
        </w:rPr>
        <w:t>1.6.</w:t>
      </w:r>
      <w:r w:rsidRPr="0095406F">
        <w:t xml:space="preserve"> В процедура за възлагане на обществена поръчка едно физическо или юридическо лице може да участва само в едно обединение.</w:t>
      </w:r>
    </w:p>
    <w:p w:rsidR="00187960" w:rsidRPr="0095406F" w:rsidRDefault="00187960" w:rsidP="006D6D49">
      <w:pPr>
        <w:shd w:val="clear" w:color="auto" w:fill="FFFFFF"/>
        <w:spacing w:afterLines="40" w:after="96"/>
        <w:ind w:right="-143" w:firstLine="426"/>
        <w:jc w:val="both"/>
      </w:pPr>
      <w:r w:rsidRPr="0095406F">
        <w:rPr>
          <w:b/>
          <w:bCs/>
        </w:rPr>
        <w:t>1.7.</w:t>
      </w:r>
      <w:r w:rsidRPr="0095406F">
        <w:t xml:space="preserve"> Свързани лица не могат да бъдат самостоятелни кандидати или участници в една и съща процедура.</w:t>
      </w:r>
    </w:p>
    <w:p w:rsidR="00187960" w:rsidRPr="0095406F" w:rsidRDefault="00187960" w:rsidP="006D6D49">
      <w:pPr>
        <w:shd w:val="clear" w:color="auto" w:fill="FFFFFF"/>
        <w:spacing w:afterLines="40" w:after="96"/>
        <w:ind w:right="-143" w:firstLine="426"/>
        <w:jc w:val="both"/>
      </w:pPr>
      <w:r w:rsidRPr="0095406F">
        <w:t>Когато обществената поръчка има обособени позиции, условията по т. 4 – 7 се прилагат отделно за всяка от обособените позиции.</w:t>
      </w:r>
      <w:r w:rsidRPr="0095406F">
        <w:rPr>
          <w:b/>
          <w:bCs/>
        </w:rPr>
        <w:tab/>
      </w:r>
    </w:p>
    <w:p w:rsidR="00187960" w:rsidRPr="0095406F" w:rsidRDefault="00187960" w:rsidP="006D6D49">
      <w:pPr>
        <w:shd w:val="clear" w:color="auto" w:fill="FFFFFF"/>
        <w:spacing w:afterLines="40" w:after="96"/>
        <w:ind w:right="-143" w:firstLine="426"/>
        <w:jc w:val="both"/>
      </w:pPr>
      <w:r w:rsidRPr="0095406F">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w:t>
      </w:r>
      <w:r w:rsidRPr="0095406F">
        <w:lastRenderedPageBreak/>
        <w:t>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87960" w:rsidRPr="0095406F" w:rsidRDefault="00187960" w:rsidP="006D6D49">
      <w:pPr>
        <w:shd w:val="clear" w:color="auto" w:fill="FFFFFF"/>
        <w:spacing w:afterLines="40" w:after="96"/>
        <w:ind w:right="-143" w:firstLine="426"/>
        <w:jc w:val="both"/>
      </w:pPr>
      <w:r w:rsidRPr="0095406F">
        <w:t>Участниците в обединението носят солидарна отговорност за изпълнение на договора за обществената поръчка.</w:t>
      </w:r>
    </w:p>
    <w:p w:rsidR="00187960" w:rsidRPr="0095406F" w:rsidRDefault="00187960" w:rsidP="006D6D49">
      <w:pPr>
        <w:shd w:val="clear" w:color="auto" w:fill="FFFFFF"/>
        <w:spacing w:afterLines="40" w:after="96"/>
        <w:ind w:right="-143" w:firstLine="426"/>
        <w:jc w:val="both"/>
      </w:pPr>
      <w:r w:rsidRPr="0095406F">
        <w:rPr>
          <w:b/>
          <w:bCs/>
        </w:rPr>
        <w:t>1.8.</w:t>
      </w:r>
      <w:r w:rsidRPr="0095406F">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87960" w:rsidRPr="0095406F" w:rsidRDefault="00187960" w:rsidP="006D6D49">
      <w:pPr>
        <w:shd w:val="clear" w:color="auto" w:fill="FFFFFF"/>
        <w:spacing w:afterLines="40" w:after="96"/>
        <w:ind w:right="-143" w:firstLine="426"/>
        <w:jc w:val="both"/>
      </w:pPr>
      <w:r w:rsidRPr="0095406F">
        <w:rPr>
          <w:b/>
          <w:bCs/>
        </w:rPr>
        <w:t>1.9.</w:t>
      </w:r>
      <w:r w:rsidRPr="0095406F">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187960" w:rsidRPr="0095406F" w:rsidRDefault="00187960" w:rsidP="006D6D49">
      <w:pPr>
        <w:shd w:val="clear" w:color="auto" w:fill="FFFFFF"/>
        <w:spacing w:afterLines="40" w:after="96"/>
        <w:ind w:right="-143" w:firstLine="426"/>
        <w:jc w:val="both"/>
      </w:pPr>
      <w:r w:rsidRPr="0095406F">
        <w:rPr>
          <w:b/>
          <w:bCs/>
        </w:rPr>
        <w:t>1.10.</w:t>
      </w:r>
      <w:r w:rsidRPr="0095406F">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187960" w:rsidRPr="0095406F" w:rsidRDefault="00187960" w:rsidP="006D6D49">
      <w:pPr>
        <w:shd w:val="clear" w:color="auto" w:fill="FFFFFF"/>
        <w:spacing w:afterLines="40" w:after="96"/>
        <w:ind w:right="-143" w:firstLine="426"/>
        <w:jc w:val="both"/>
      </w:pPr>
      <w:r w:rsidRPr="0095406F">
        <w:rPr>
          <w:b/>
          <w:bCs/>
        </w:rPr>
        <w:t>1.11.</w:t>
      </w:r>
      <w:r w:rsidRPr="0095406F">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87960" w:rsidRPr="0095406F" w:rsidRDefault="00187960" w:rsidP="006D6D49">
      <w:pPr>
        <w:shd w:val="clear" w:color="auto" w:fill="FFFFFF"/>
        <w:spacing w:afterLines="40" w:after="96"/>
        <w:ind w:right="-143" w:firstLine="426"/>
        <w:jc w:val="both"/>
      </w:pPr>
      <w:r w:rsidRPr="0095406F">
        <w:rPr>
          <w:b/>
          <w:bCs/>
        </w:rPr>
        <w:t>1.12.</w:t>
      </w:r>
      <w:r w:rsidRPr="0095406F">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87960" w:rsidRPr="0095406F" w:rsidRDefault="00187960" w:rsidP="006D6D49">
      <w:pPr>
        <w:shd w:val="clear" w:color="auto" w:fill="FFFFFF"/>
        <w:spacing w:afterLines="40" w:after="96"/>
        <w:ind w:right="-143" w:firstLine="426"/>
        <w:jc w:val="both"/>
      </w:pPr>
      <w:r w:rsidRPr="0095406F">
        <w:rPr>
          <w:b/>
          <w:bCs/>
        </w:rPr>
        <w:t xml:space="preserve">1.13. </w:t>
      </w:r>
      <w:r w:rsidRPr="0095406F">
        <w:t>Изпълнителите сключват договор за подизпълнение с подизпълнителите, посочени в офертата.</w:t>
      </w:r>
    </w:p>
    <w:p w:rsidR="00187960" w:rsidRPr="0095406F" w:rsidRDefault="00187960" w:rsidP="006D6D49">
      <w:pPr>
        <w:shd w:val="clear" w:color="auto" w:fill="FFFFFF"/>
        <w:spacing w:afterLines="40" w:after="96"/>
        <w:ind w:right="-143" w:firstLine="426"/>
        <w:jc w:val="both"/>
      </w:pPr>
      <w:r w:rsidRPr="0095406F">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187960" w:rsidRPr="0095406F" w:rsidRDefault="00187960" w:rsidP="006D6D49">
      <w:pPr>
        <w:shd w:val="clear" w:color="auto" w:fill="FFFFFF"/>
        <w:spacing w:afterLines="40" w:after="96"/>
        <w:ind w:right="-143" w:firstLine="426"/>
        <w:jc w:val="both"/>
      </w:pPr>
      <w:r w:rsidRPr="0095406F">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187960" w:rsidRPr="0095406F" w:rsidRDefault="00187960" w:rsidP="006D6D49">
      <w:pPr>
        <w:shd w:val="clear" w:color="auto" w:fill="FFFFFF"/>
        <w:tabs>
          <w:tab w:val="left" w:pos="720"/>
        </w:tabs>
        <w:spacing w:afterLines="40" w:after="96"/>
        <w:ind w:right="-143" w:firstLine="426"/>
        <w:jc w:val="both"/>
      </w:pPr>
      <w:r w:rsidRPr="0095406F">
        <w:rPr>
          <w:b/>
          <w:bCs/>
        </w:rPr>
        <w:t xml:space="preserve">1.14. </w:t>
      </w:r>
      <w:r w:rsidRPr="0095406F">
        <w:rPr>
          <w:color w:val="000000"/>
        </w:rPr>
        <w:t xml:space="preserve">Възложителят поддържа „Профил на купувача” на ел. адрес посочен раздел І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sidR="0026508A">
        <w:rPr>
          <w:color w:val="000000"/>
        </w:rPr>
        <w:t>Харманли</w:t>
      </w:r>
      <w:r w:rsidRPr="0095406F">
        <w:rPr>
          <w:color w:val="000000"/>
        </w:rPr>
        <w:t xml:space="preserve">, за който е осигурена неограничен, пълен, безплатен и пряк достъп чрез електронни средства.  </w:t>
      </w:r>
    </w:p>
    <w:p w:rsidR="00187960" w:rsidRPr="0095406F" w:rsidRDefault="00187960" w:rsidP="006D6D49">
      <w:pPr>
        <w:shd w:val="clear" w:color="auto" w:fill="FFFFFF"/>
        <w:spacing w:afterLines="40" w:after="96"/>
        <w:ind w:right="-143" w:firstLine="426"/>
        <w:jc w:val="both"/>
        <w:rPr>
          <w:color w:val="000000"/>
        </w:rPr>
      </w:pPr>
      <w:r w:rsidRPr="0095406F">
        <w:rPr>
          <w:color w:val="000000"/>
        </w:rPr>
        <w:t xml:space="preserve">В деня на  публикуване на Решението и Обявлението в Регистъра на обществените поръчки (РОП), Възложителят - община </w:t>
      </w:r>
      <w:r w:rsidR="00505F3C">
        <w:rPr>
          <w:color w:val="000000"/>
        </w:rPr>
        <w:t xml:space="preserve">Харманли </w:t>
      </w:r>
      <w:r w:rsidRPr="0095406F">
        <w:rPr>
          <w:color w:val="000000"/>
        </w:rPr>
        <w:t>публикува в профила на купувача, всички документи за участие в процедурата и п</w:t>
      </w:r>
      <w:bookmarkStart w:id="74" w:name="_GoBack"/>
      <w:bookmarkEnd w:id="74"/>
      <w:r w:rsidRPr="0095406F">
        <w:rPr>
          <w:color w:val="000000"/>
        </w:rPr>
        <w:t>редоставя неограничен пълен, безплатен и пряк достъп до тях.</w:t>
      </w:r>
    </w:p>
    <w:p w:rsidR="00187960" w:rsidRPr="0095406F" w:rsidRDefault="00187960" w:rsidP="006D6D49">
      <w:pPr>
        <w:shd w:val="clear" w:color="auto" w:fill="FFFFFF"/>
        <w:spacing w:afterLines="40" w:after="96"/>
        <w:ind w:right="-143" w:firstLine="426"/>
        <w:jc w:val="both"/>
        <w:rPr>
          <w:b/>
          <w:bCs/>
          <w:color w:val="000000"/>
          <w:u w:val="single"/>
        </w:rPr>
      </w:pPr>
      <w:r w:rsidRPr="0095406F">
        <w:rPr>
          <w:b/>
          <w:bCs/>
          <w:color w:val="000000"/>
          <w:u w:val="single"/>
        </w:rPr>
        <w:lastRenderedPageBreak/>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187960" w:rsidRPr="0095406F" w:rsidRDefault="00187960" w:rsidP="006D6D49">
      <w:pPr>
        <w:shd w:val="clear" w:color="auto" w:fill="FFFFFF"/>
        <w:spacing w:afterLines="40" w:after="96"/>
        <w:ind w:right="-143" w:firstLine="426"/>
        <w:jc w:val="both"/>
        <w:rPr>
          <w:color w:val="000000"/>
        </w:rPr>
      </w:pPr>
    </w:p>
    <w:p w:rsidR="00187960" w:rsidRPr="0095406F" w:rsidRDefault="00187960" w:rsidP="006D6D49">
      <w:pPr>
        <w:spacing w:afterLines="40" w:after="96"/>
        <w:ind w:right="-143" w:firstLine="426"/>
        <w:jc w:val="both"/>
        <w:rPr>
          <w:b/>
          <w:bCs/>
          <w:u w:val="single"/>
        </w:rPr>
      </w:pPr>
      <w:r w:rsidRPr="0095406F">
        <w:rPr>
          <w:b/>
          <w:bCs/>
        </w:rPr>
        <w:t>2.</w:t>
      </w:r>
      <w:r w:rsidRPr="0095406F">
        <w:t xml:space="preserve"> </w:t>
      </w:r>
      <w:r w:rsidRPr="0095406F">
        <w:rPr>
          <w:b/>
          <w:bCs/>
          <w:u w:val="single"/>
        </w:rPr>
        <w:t xml:space="preserve">Условия за допустимост на участниците </w:t>
      </w:r>
    </w:p>
    <w:p w:rsidR="00187960" w:rsidRPr="0095406F" w:rsidRDefault="00187960" w:rsidP="006D6D49">
      <w:pPr>
        <w:spacing w:afterLines="40" w:after="96"/>
        <w:ind w:right="-143" w:firstLine="426"/>
        <w:jc w:val="both"/>
        <w:textAlignment w:val="center"/>
      </w:pPr>
      <w:r w:rsidRPr="0095406F">
        <w:t>2.1.Възложителят отстранява от участие в процедура за възлагане на обществена поръчка кандидат или участник, когато:</w:t>
      </w:r>
    </w:p>
    <w:p w:rsidR="00187960" w:rsidRPr="0095406F" w:rsidRDefault="00187960" w:rsidP="006D6D49">
      <w:pPr>
        <w:spacing w:afterLines="40" w:after="96"/>
        <w:ind w:right="-143" w:firstLine="426"/>
        <w:jc w:val="both"/>
        <w:textAlignment w:val="center"/>
        <w:rPr>
          <w:color w:val="000000"/>
        </w:rPr>
      </w:pPr>
      <w:r w:rsidRPr="0095406F">
        <w:t xml:space="preserve">2.1.1 е осъден с влязла в сила присъда, освен ако е реабилитиран, за престъпление по                </w:t>
      </w:r>
      <w:r w:rsidRPr="0095406F">
        <w:rPr>
          <w:color w:val="000000"/>
        </w:rPr>
        <w:t>чл. 108а, чл. 159а - 159г, чл. 172, чл. 192а, чл. 194 - 217, чл. 219 - 252, чл. 253 - 260, чл. 301 - 307, чл. 321, 321а и чл. 352 - 353е от Наказателния кодекс;</w:t>
      </w:r>
    </w:p>
    <w:p w:rsidR="00187960" w:rsidRPr="0095406F" w:rsidRDefault="00187960" w:rsidP="006D6D49">
      <w:pPr>
        <w:spacing w:afterLines="40" w:after="96"/>
        <w:ind w:right="-143" w:firstLine="426"/>
        <w:jc w:val="both"/>
        <w:textAlignment w:val="center"/>
      </w:pPr>
      <w:r w:rsidRPr="0095406F">
        <w:t>2.1.2. е осъден с влязла в сила присъда, освен ако е реабилитиран, за престъпление, аналогично на тези по т. 1, в друга държава членка или трета страна;</w:t>
      </w:r>
    </w:p>
    <w:p w:rsidR="00187960" w:rsidRPr="0095406F" w:rsidRDefault="00187960" w:rsidP="006D6D49">
      <w:pPr>
        <w:spacing w:afterLines="40" w:after="96"/>
        <w:ind w:right="-143" w:firstLine="426"/>
        <w:jc w:val="both"/>
        <w:textAlignment w:val="center"/>
      </w:pPr>
      <w:r w:rsidRPr="0095406F">
        <w:t xml:space="preserve">2.1.3. има задължения за данъци и задължителни осигурителни вноски по смисъла на               </w:t>
      </w:r>
      <w:r w:rsidRPr="0095406F">
        <w:rPr>
          <w:color w:val="000000"/>
        </w:rPr>
        <w:t>чл. 162, ал. 2, т. 1 от Данъчно-осигурителния процесуален кодекс</w:t>
      </w:r>
      <w:r w:rsidRPr="0095406F">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187960" w:rsidRPr="0095406F" w:rsidRDefault="00187960" w:rsidP="006D6D49">
      <w:pPr>
        <w:spacing w:afterLines="40" w:after="96"/>
        <w:ind w:right="-143" w:firstLine="426"/>
        <w:jc w:val="both"/>
        <w:textAlignment w:val="center"/>
        <w:rPr>
          <w:color w:val="000000"/>
        </w:rPr>
      </w:pPr>
      <w:r w:rsidRPr="0095406F">
        <w:t xml:space="preserve">2.1.4. е налице неравнопоставеност в случаите по </w:t>
      </w:r>
      <w:r w:rsidRPr="0095406F">
        <w:rPr>
          <w:color w:val="000000"/>
        </w:rPr>
        <w:t>чл. 44, ал. 5 от ЗОП;</w:t>
      </w:r>
    </w:p>
    <w:p w:rsidR="00187960" w:rsidRPr="0095406F" w:rsidRDefault="00187960" w:rsidP="006D6D49">
      <w:pPr>
        <w:spacing w:afterLines="40" w:after="96"/>
        <w:ind w:right="-143" w:firstLine="426"/>
        <w:jc w:val="both"/>
        <w:textAlignment w:val="center"/>
      </w:pPr>
      <w:r w:rsidRPr="0095406F">
        <w:t>2.1.5. е установено, че:</w:t>
      </w:r>
    </w:p>
    <w:p w:rsidR="00187960" w:rsidRPr="0095406F" w:rsidRDefault="00187960" w:rsidP="006D6D49">
      <w:pPr>
        <w:spacing w:afterLines="40" w:after="96"/>
        <w:ind w:right="-143" w:firstLine="426"/>
        <w:jc w:val="both"/>
        <w:textAlignment w:val="center"/>
      </w:pPr>
      <w:r w:rsidRPr="0095406F">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7960" w:rsidRPr="0095406F" w:rsidRDefault="00187960" w:rsidP="006D6D49">
      <w:pPr>
        <w:spacing w:afterLines="40" w:after="96"/>
        <w:ind w:right="-143" w:firstLine="426"/>
        <w:jc w:val="both"/>
        <w:textAlignment w:val="center"/>
      </w:pPr>
      <w:r w:rsidRPr="0095406F">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7960" w:rsidRPr="0095406F" w:rsidRDefault="00187960" w:rsidP="006D6D49">
      <w:pPr>
        <w:spacing w:afterLines="40" w:after="96"/>
        <w:ind w:right="-143" w:firstLine="426"/>
        <w:jc w:val="both"/>
        <w:textAlignment w:val="center"/>
      </w:pPr>
      <w:r w:rsidRPr="0095406F">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95406F">
        <w:rPr>
          <w:color w:val="000000"/>
        </w:rPr>
        <w:t xml:space="preserve">чл. 118, чл. 128, чл. 245 и чл. 301 - 305 от Кодекса на труда </w:t>
      </w:r>
      <w:r w:rsidRPr="0095406F">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87960" w:rsidRPr="0095406F" w:rsidRDefault="00187960" w:rsidP="006D6D49">
      <w:pPr>
        <w:spacing w:afterLines="40" w:after="96"/>
        <w:ind w:right="-143" w:firstLine="426"/>
        <w:jc w:val="both"/>
        <w:textAlignment w:val="center"/>
      </w:pPr>
      <w:r w:rsidRPr="0095406F">
        <w:t>2.1.7. е налице конфликт на интереси, който не може да бъде отстранен.</w:t>
      </w:r>
    </w:p>
    <w:p w:rsidR="00187960" w:rsidRDefault="00187960" w:rsidP="006D6D49">
      <w:pPr>
        <w:spacing w:afterLines="40" w:after="96"/>
        <w:ind w:right="-143" w:firstLine="426"/>
        <w:jc w:val="both"/>
        <w:textAlignment w:val="center"/>
        <w:rPr>
          <w:color w:val="000000"/>
        </w:rPr>
      </w:pPr>
      <w:r w:rsidRPr="0095406F">
        <w:rPr>
          <w:color w:val="000000"/>
        </w:rPr>
        <w:t>2.2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187960" w:rsidRPr="00F53089" w:rsidRDefault="00187960" w:rsidP="006D6D49">
      <w:pPr>
        <w:spacing w:afterLines="40" w:after="96"/>
        <w:ind w:firstLine="284"/>
        <w:jc w:val="both"/>
        <w:rPr>
          <w:shd w:val="clear" w:color="auto" w:fill="FEFEFE"/>
        </w:rPr>
      </w:pPr>
      <w:r>
        <w:rPr>
          <w:shd w:val="clear" w:color="auto" w:fill="FEFEFE"/>
        </w:rPr>
        <w:t xml:space="preserve">2.3. </w:t>
      </w:r>
      <w:r w:rsidRPr="00F53089">
        <w:rPr>
          <w:shd w:val="clear" w:color="auto" w:fill="FEFEFE"/>
        </w:rPr>
        <w:t>Възложителят ще отстрани от участие в процедура за възлагане на обществена поръчка кандидат или участник, за когото е налице някое от следните обстоятелства:</w:t>
      </w:r>
    </w:p>
    <w:p w:rsidR="00187960" w:rsidRPr="00F53089" w:rsidRDefault="00187960" w:rsidP="006D6D49">
      <w:pPr>
        <w:spacing w:afterLines="40" w:after="96"/>
        <w:ind w:firstLine="284"/>
        <w:jc w:val="both"/>
        <w:rPr>
          <w:shd w:val="clear" w:color="auto" w:fill="FEFEFE"/>
        </w:rPr>
      </w:pPr>
      <w:r>
        <w:rPr>
          <w:shd w:val="clear" w:color="auto" w:fill="FEFEFE"/>
        </w:rPr>
        <w:t>2.3.</w:t>
      </w:r>
      <w:r w:rsidRPr="00F53089">
        <w:rPr>
          <w:shd w:val="clear" w:color="auto" w:fill="FEFEFE"/>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7960" w:rsidRPr="00F53089" w:rsidRDefault="00187960" w:rsidP="006D6D49">
      <w:pPr>
        <w:spacing w:afterLines="40" w:after="96"/>
        <w:ind w:firstLine="284"/>
        <w:jc w:val="both"/>
        <w:rPr>
          <w:shd w:val="clear" w:color="auto" w:fill="FEFEFE"/>
        </w:rPr>
      </w:pPr>
      <w:r>
        <w:rPr>
          <w:shd w:val="clear" w:color="auto" w:fill="FEFEFE"/>
        </w:rPr>
        <w:lastRenderedPageBreak/>
        <w:t>2.3.</w:t>
      </w:r>
      <w:r w:rsidRPr="00F53089">
        <w:rPr>
          <w:shd w:val="clear" w:color="auto" w:fill="FEFEFE"/>
        </w:rPr>
        <w:t>2.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7960" w:rsidRPr="00F53089" w:rsidRDefault="00187960" w:rsidP="006D6D49">
      <w:pPr>
        <w:spacing w:afterLines="40" w:after="96"/>
        <w:ind w:firstLine="284"/>
        <w:jc w:val="both"/>
        <w:rPr>
          <w:shd w:val="clear" w:color="auto" w:fill="FEFEFE"/>
        </w:rPr>
      </w:pPr>
      <w:r w:rsidRPr="00F53089">
        <w:rPr>
          <w:shd w:val="clear" w:color="auto" w:fill="FEFEFE"/>
        </w:rPr>
        <w:t>Участник, за когото са налице основания за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187960" w:rsidRPr="00F53089" w:rsidRDefault="00187960" w:rsidP="006D6D49">
      <w:pPr>
        <w:spacing w:afterLines="40" w:after="96"/>
        <w:ind w:firstLine="284"/>
        <w:jc w:val="both"/>
        <w:rPr>
          <w:shd w:val="clear" w:color="auto" w:fill="FEFEFE"/>
        </w:rPr>
      </w:pPr>
      <w:r w:rsidRPr="00F53089">
        <w:rPr>
          <w:shd w:val="clear" w:color="auto" w:fill="FEFEFE"/>
        </w:rPr>
        <w:t>1. е погасил задълженията си по чл. 54, ал. 1, т. 3, включително начислените лихви и/или глоби или че те са разсрочени, отсрочени или обезпечени;</w:t>
      </w:r>
    </w:p>
    <w:p w:rsidR="00187960" w:rsidRPr="00F53089" w:rsidRDefault="00187960" w:rsidP="006D6D49">
      <w:pPr>
        <w:spacing w:afterLines="40" w:after="96"/>
        <w:ind w:firstLine="284"/>
        <w:jc w:val="both"/>
        <w:rPr>
          <w:shd w:val="clear" w:color="auto" w:fill="FEFEFE"/>
        </w:rPr>
      </w:pPr>
      <w:r w:rsidRPr="00F53089">
        <w:rPr>
          <w:shd w:val="clear" w:color="auto" w:fill="FEFEF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87960" w:rsidRPr="00F53089" w:rsidRDefault="00187960" w:rsidP="006D6D49">
      <w:pPr>
        <w:spacing w:afterLines="40" w:after="96"/>
        <w:ind w:firstLine="284"/>
        <w:jc w:val="both"/>
        <w:rPr>
          <w:shd w:val="clear" w:color="auto" w:fill="FEFEFE"/>
        </w:rPr>
      </w:pPr>
      <w:r w:rsidRPr="00F53089">
        <w:rPr>
          <w:shd w:val="clear" w:color="auto" w:fill="FEFEF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87960" w:rsidRPr="00F53089" w:rsidRDefault="00187960" w:rsidP="006D6D49">
      <w:pPr>
        <w:spacing w:afterLines="40" w:after="96"/>
        <w:ind w:firstLine="284"/>
        <w:jc w:val="both"/>
        <w:rPr>
          <w:shd w:val="clear" w:color="auto" w:fill="FEFEFE"/>
        </w:rPr>
      </w:pPr>
      <w:r w:rsidRPr="00F53089">
        <w:rPr>
          <w:shd w:val="clear" w:color="auto" w:fill="FEFEFE"/>
        </w:rPr>
        <w:t>Възложителят преценява предприетите от кандидата или участника мерки, като отчита тежестта и конкретните обстоятелства, свързани с престъплението или нарушението.</w:t>
      </w:r>
    </w:p>
    <w:p w:rsidR="00187960" w:rsidRPr="00F53089" w:rsidRDefault="00187960" w:rsidP="006D6D49">
      <w:pPr>
        <w:spacing w:afterLines="40" w:after="96"/>
        <w:ind w:firstLine="284"/>
        <w:jc w:val="both"/>
        <w:rPr>
          <w:shd w:val="clear" w:color="auto" w:fill="FEFEFE"/>
        </w:rPr>
      </w:pPr>
      <w:r w:rsidRPr="00F53089">
        <w:rPr>
          <w:shd w:val="clear" w:color="auto" w:fill="FEFEFE"/>
        </w:rPr>
        <w:t>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w:t>
      </w:r>
    </w:p>
    <w:p w:rsidR="00187960" w:rsidRPr="0095406F" w:rsidRDefault="00187960" w:rsidP="006D6D49">
      <w:pPr>
        <w:spacing w:afterLines="40" w:after="96"/>
        <w:ind w:right="-143" w:firstLine="426"/>
        <w:jc w:val="both"/>
        <w:textAlignment w:val="center"/>
        <w:rPr>
          <w:color w:val="000000"/>
        </w:rPr>
      </w:pPr>
    </w:p>
    <w:p w:rsidR="00187960" w:rsidRPr="0095406F" w:rsidRDefault="00187960" w:rsidP="006D6D49">
      <w:pPr>
        <w:spacing w:afterLines="40" w:after="96"/>
        <w:ind w:right="-143" w:firstLine="426"/>
        <w:jc w:val="both"/>
        <w:textAlignment w:val="center"/>
        <w:rPr>
          <w:color w:val="000000"/>
        </w:rPr>
      </w:pPr>
      <w:r w:rsidRPr="0095406F">
        <w:rPr>
          <w:color w:val="000000"/>
        </w:rPr>
        <w:t>2.3 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187960" w:rsidRPr="0095406F" w:rsidRDefault="00187960" w:rsidP="006D6D49">
      <w:pPr>
        <w:spacing w:afterLines="40" w:after="96"/>
        <w:ind w:right="-143" w:firstLine="426"/>
        <w:jc w:val="both"/>
        <w:textAlignment w:val="center"/>
        <w:rPr>
          <w:color w:val="000000"/>
        </w:rPr>
      </w:pPr>
      <w:r w:rsidRPr="0095406F">
        <w:rPr>
          <w:color w:val="000000"/>
        </w:rPr>
        <w:t>1. се налага да се защитят особено важни държавни или обществени интереси;</w:t>
      </w:r>
    </w:p>
    <w:p w:rsidR="00187960" w:rsidRPr="0095406F" w:rsidRDefault="00187960" w:rsidP="006D6D49">
      <w:pPr>
        <w:spacing w:afterLines="40" w:after="96"/>
        <w:ind w:right="-143" w:firstLine="426"/>
        <w:jc w:val="both"/>
        <w:textAlignment w:val="center"/>
        <w:rPr>
          <w:color w:val="000000"/>
        </w:rPr>
      </w:pPr>
      <w:r w:rsidRPr="0095406F">
        <w:rPr>
          <w:color w:val="000000"/>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187960" w:rsidRPr="0095406F" w:rsidRDefault="00187960" w:rsidP="006D6D49">
      <w:pPr>
        <w:shd w:val="clear" w:color="auto" w:fill="FFFFFF"/>
        <w:spacing w:afterLines="40" w:after="96"/>
        <w:ind w:right="-143" w:firstLine="426"/>
        <w:jc w:val="both"/>
        <w:rPr>
          <w:color w:val="000000"/>
        </w:rPr>
      </w:pPr>
      <w:r w:rsidRPr="0095406F">
        <w:rPr>
          <w:color w:val="000000"/>
        </w:rPr>
        <w:t>2.4.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т.2.</w:t>
      </w:r>
    </w:p>
    <w:p w:rsidR="00187960" w:rsidRPr="0095406F" w:rsidRDefault="00187960" w:rsidP="006D6D49">
      <w:pPr>
        <w:spacing w:afterLines="40" w:after="96"/>
        <w:ind w:right="-143" w:firstLine="426"/>
        <w:jc w:val="both"/>
        <w:textAlignment w:val="center"/>
        <w:rPr>
          <w:color w:val="000000"/>
        </w:rPr>
      </w:pPr>
      <w:r w:rsidRPr="0095406F">
        <w:rPr>
          <w:color w:val="000000"/>
        </w:rPr>
        <w:t>2.5. Основанията за отстраняване се прилагат до изтичане на следните срокове:</w:t>
      </w:r>
    </w:p>
    <w:p w:rsidR="00187960" w:rsidRPr="0095406F" w:rsidRDefault="00187960" w:rsidP="006D6D49">
      <w:pPr>
        <w:spacing w:afterLines="40" w:after="96"/>
        <w:ind w:right="-143" w:firstLine="426"/>
        <w:jc w:val="both"/>
        <w:textAlignment w:val="center"/>
        <w:rPr>
          <w:color w:val="000000"/>
        </w:rPr>
      </w:pPr>
      <w:r w:rsidRPr="0095406F">
        <w:rPr>
          <w:color w:val="000000"/>
        </w:rPr>
        <w:t>2.5.1. пет години от влизането в сила на присъдата - по отношение на обстоятелства по   т. 2.1, и т.2.2, освен ако в присъдата е посочен друг срок;</w:t>
      </w:r>
    </w:p>
    <w:p w:rsidR="00187960" w:rsidRPr="0095406F" w:rsidRDefault="00187960" w:rsidP="006D6D49">
      <w:pPr>
        <w:spacing w:afterLines="40" w:after="96"/>
        <w:ind w:right="-143" w:firstLine="426"/>
        <w:jc w:val="both"/>
        <w:textAlignment w:val="center"/>
        <w:rPr>
          <w:color w:val="000000"/>
        </w:rPr>
      </w:pPr>
      <w:r w:rsidRPr="0095406F">
        <w:rPr>
          <w:color w:val="000000"/>
        </w:rPr>
        <w:t>2.5.2. три години от датата на настъпване на обстоятелствата по т. 2.5, буква "а" и т.2. 6, освен ако в акта, с който е установено обстоятелството, е посочен друг срок.</w:t>
      </w:r>
    </w:p>
    <w:p w:rsidR="00187960" w:rsidRPr="0095406F" w:rsidRDefault="00187960" w:rsidP="006D6D49">
      <w:pPr>
        <w:spacing w:afterLines="40" w:after="96"/>
        <w:ind w:right="-143" w:firstLine="426"/>
        <w:jc w:val="both"/>
        <w:textAlignment w:val="center"/>
        <w:rPr>
          <w:color w:val="000000"/>
        </w:rPr>
      </w:pPr>
      <w:r w:rsidRPr="0095406F">
        <w:rPr>
          <w:b/>
          <w:bCs/>
          <w:color w:val="000000"/>
        </w:rPr>
        <w:t>Забележка:</w:t>
      </w:r>
      <w:r w:rsidRPr="0095406F">
        <w:rPr>
          <w:color w:val="000000"/>
        </w:rPr>
        <w:t xml:space="preserve"> Стопанските субекти, за които са налице обстоятелства по т.2.5, буква "а" се включват в списък, който има информативен характер.</w:t>
      </w:r>
    </w:p>
    <w:p w:rsidR="00187960" w:rsidRPr="0095406F" w:rsidRDefault="00187960" w:rsidP="006D6D49">
      <w:pPr>
        <w:spacing w:afterLines="40" w:after="96"/>
        <w:ind w:right="-143" w:firstLine="426"/>
        <w:jc w:val="both"/>
      </w:pPr>
      <w:r w:rsidRPr="0095406F">
        <w:rPr>
          <w:b/>
          <w:bCs/>
        </w:rPr>
        <w:t xml:space="preserve">2.6. </w:t>
      </w:r>
      <w:r w:rsidRPr="0095406F">
        <w:t>Не могат да участват в процедурата за възлагане на настоящата обществена поръчка участници,</w:t>
      </w:r>
      <w:r w:rsidRPr="0095406F">
        <w:rPr>
          <w:b/>
          <w:bCs/>
        </w:rPr>
        <w:t xml:space="preserve"> </w:t>
      </w:r>
      <w:r w:rsidRPr="0095406F">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187960" w:rsidRPr="0095406F" w:rsidRDefault="00187960" w:rsidP="006D6D49">
      <w:pPr>
        <w:spacing w:afterLines="40" w:after="96"/>
        <w:ind w:right="-143" w:firstLine="426"/>
        <w:jc w:val="both"/>
      </w:pPr>
      <w:r w:rsidRPr="0095406F">
        <w:rPr>
          <w:b/>
          <w:bCs/>
        </w:rPr>
        <w:lastRenderedPageBreak/>
        <w:t>2.7.</w:t>
      </w:r>
      <w:r w:rsidRPr="0095406F">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187960" w:rsidRPr="0095406F" w:rsidRDefault="00187960" w:rsidP="006D6D49">
      <w:pPr>
        <w:spacing w:afterLines="40" w:after="96"/>
        <w:ind w:right="-143" w:firstLine="426"/>
        <w:jc w:val="both"/>
      </w:pPr>
      <w:r w:rsidRPr="0095406F">
        <w:rPr>
          <w:b/>
          <w:bCs/>
        </w:rPr>
        <w:t>2.8.</w:t>
      </w:r>
      <w:r w:rsidRPr="0095406F">
        <w:t xml:space="preserve"> В случай, че участникът е обединение (или консорциум), което не е регистрирано като самостоятелно юридическо лице:</w:t>
      </w:r>
    </w:p>
    <w:p w:rsidR="00187960" w:rsidRPr="0095406F" w:rsidRDefault="00187960" w:rsidP="006D6D49">
      <w:pPr>
        <w:spacing w:afterLines="40" w:after="96"/>
        <w:ind w:right="-143" w:firstLine="426"/>
        <w:jc w:val="both"/>
      </w:pPr>
      <w:r w:rsidRPr="0095406F">
        <w:rPr>
          <w:b/>
          <w:bCs/>
        </w:rPr>
        <w:t>2.8.1.</w:t>
      </w:r>
      <w:r w:rsidRPr="0095406F">
        <w:t xml:space="preserve"> ЕЕДОП се представя за всяко физическо и/или юридическо лице, включено в състава на обединението.</w:t>
      </w:r>
    </w:p>
    <w:p w:rsidR="00187960" w:rsidRPr="0095406F" w:rsidRDefault="00187960" w:rsidP="006D6D49">
      <w:pPr>
        <w:spacing w:afterLines="40" w:after="96"/>
        <w:ind w:right="-143" w:firstLine="426"/>
        <w:jc w:val="both"/>
      </w:pPr>
      <w:r w:rsidRPr="0095406F">
        <w:rPr>
          <w:b/>
          <w:bCs/>
        </w:rPr>
        <w:t>2.8.2.</w:t>
      </w:r>
      <w:r w:rsidRPr="0095406F">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187960" w:rsidRPr="0095406F" w:rsidRDefault="00187960" w:rsidP="006D6D49">
      <w:pPr>
        <w:shd w:val="clear" w:color="auto" w:fill="FFFFFF"/>
        <w:spacing w:afterLines="40" w:after="96"/>
        <w:ind w:right="-143" w:firstLine="426"/>
        <w:jc w:val="both"/>
        <w:rPr>
          <w:b/>
          <w:bCs/>
        </w:rPr>
      </w:pPr>
    </w:p>
    <w:p w:rsidR="00187960" w:rsidRPr="0095406F" w:rsidRDefault="00187960" w:rsidP="006D6D49">
      <w:pPr>
        <w:shd w:val="clear" w:color="auto" w:fill="FFFFFF"/>
        <w:spacing w:afterLines="40" w:after="96"/>
        <w:ind w:right="-143" w:firstLine="426"/>
        <w:jc w:val="both"/>
        <w:rPr>
          <w:b/>
          <w:bCs/>
          <w:u w:val="single"/>
        </w:rPr>
      </w:pPr>
      <w:r w:rsidRPr="0095406F">
        <w:rPr>
          <w:b/>
          <w:bCs/>
        </w:rPr>
        <w:t xml:space="preserve">3. </w:t>
      </w:r>
      <w:r w:rsidRPr="0095406F">
        <w:rPr>
          <w:b/>
          <w:bCs/>
          <w:u w:val="single"/>
        </w:rPr>
        <w:t>Критерии за подбор.</w:t>
      </w:r>
    </w:p>
    <w:p w:rsidR="00DD0C48" w:rsidRDefault="00187960" w:rsidP="00DD0C48">
      <w:pPr>
        <w:shd w:val="clear" w:color="auto" w:fill="FFFFFF"/>
        <w:spacing w:afterLines="40" w:after="96"/>
        <w:ind w:right="-143" w:firstLine="426"/>
        <w:jc w:val="both"/>
      </w:pPr>
      <w:r w:rsidRPr="0095406F">
        <w:rPr>
          <w:b/>
          <w:bCs/>
        </w:rPr>
        <w:t>3.1.Годност (правоспособност) за упражняване на професионална дейност</w:t>
      </w:r>
      <w:r w:rsidR="00DD0C48">
        <w:t xml:space="preserve"> </w:t>
      </w:r>
    </w:p>
    <w:p w:rsidR="00DD0C48" w:rsidRDefault="00DD0C48" w:rsidP="00DD0C48">
      <w:pPr>
        <w:shd w:val="clear" w:color="auto" w:fill="FFFFFF"/>
        <w:spacing w:afterLines="40" w:after="96"/>
        <w:ind w:right="-143" w:firstLine="426"/>
        <w:jc w:val="both"/>
      </w:pPr>
      <w:r>
        <w:t>Участникът трябва да има регистрация в ЦПРС към Камарата на строителите в Република България, за изпълнение на строежи I (първа) група, I</w:t>
      </w:r>
      <w:r>
        <w:rPr>
          <w:lang w:val="en-US"/>
        </w:rPr>
        <w:t>V</w:t>
      </w:r>
      <w:r>
        <w:t xml:space="preserve"> (четвърта) категория, съгласно чл. 5, ал. 6, т. 1.4.1. от Правилника за реда за вписване и водене на централния професионален регистър на строителя (ПРВВЦПРС) и във връзка с чл. 137, ал. 1, т. 4, буква „б”  от ЗУТ, а за чуждестранни лица -в аналогични регистри, съгласно законодателството на държавата членка, в която са установени. </w:t>
      </w:r>
    </w:p>
    <w:p w:rsidR="00DD0C48" w:rsidRDefault="00DD0C48" w:rsidP="00DD0C48">
      <w:pPr>
        <w:shd w:val="clear" w:color="auto" w:fill="FFFFFF"/>
        <w:spacing w:afterLines="40" w:after="96"/>
        <w:ind w:right="-143" w:firstLine="426"/>
        <w:jc w:val="both"/>
      </w:pPr>
      <w:r>
        <w:t xml:space="preserve">В случай, че участникът е чуждестранно физическо или юридическо лице и не е вписан в ЦПРС към датата на подаване на офертата си или не притежава документ за това, то същият прилага декларация (свободен текст), че се е запознал с условията за вписване в ЦПРС (за повече информация: http://register.ksb.bg/), или еквивалентен регистър, отговаря на тях и ако бъде определен за изпълнител се задължава в 30-дневен срок от получаване на решението за определянето му за изпълнител да представи изискваните от Възложителя документи, удостоверяващи вписването му в ЦПРС, или съответния регистър, съобразно </w:t>
      </w:r>
      <w:r w:rsidR="00DC3A83" w:rsidRPr="00DC3A83">
        <w:t>законодателството на държавата членка</w:t>
      </w:r>
      <w:r>
        <w:t>, което е еквивалентно на вписването в ЦПРС, в случай, че в страната, в която Участника е установен не е въведено аналогично изискване и задължение за първоначално вписване в еквивалентен регистър.</w:t>
      </w:r>
    </w:p>
    <w:p w:rsidR="009031BC" w:rsidRPr="009031BC" w:rsidRDefault="009031BC" w:rsidP="009031BC">
      <w:pPr>
        <w:shd w:val="clear" w:color="auto" w:fill="FFFFFF"/>
        <w:spacing w:afterLines="40" w:after="96"/>
        <w:ind w:right="-143" w:firstLine="426"/>
        <w:jc w:val="both"/>
        <w:rPr>
          <w:i/>
        </w:rPr>
      </w:pPr>
      <w:r w:rsidRPr="009031BC">
        <w:rPr>
          <w:i/>
        </w:rPr>
        <w:t>Изискване се доказва при подписване на договор за изпълнение със:</w:t>
      </w:r>
    </w:p>
    <w:p w:rsidR="009031BC" w:rsidRDefault="009031BC" w:rsidP="009031BC">
      <w:pPr>
        <w:shd w:val="clear" w:color="auto" w:fill="FFFFFF"/>
        <w:spacing w:afterLines="40" w:after="96"/>
        <w:ind w:right="-143" w:firstLine="426"/>
        <w:jc w:val="both"/>
      </w:pPr>
      <w:r>
        <w:t>-</w:t>
      </w:r>
      <w:r>
        <w:tab/>
        <w:t xml:space="preserve">Заверено от участника копие на удостоверение, издадено от компетентни органи съгласно националното законодателство на страната, където е регистриран участника, доказващо регистрацията му в професионалните или търговски регистри на страната с предмет строителство, съответстващ на предмета на обществената поръчка и съответните категории на обектите, включени в нея  - първа група, съгласно </w:t>
      </w:r>
      <w:r w:rsidRPr="009031BC">
        <w:t xml:space="preserve">ПРВВЦПРС </w:t>
      </w:r>
      <w:r>
        <w:t xml:space="preserve">и </w:t>
      </w:r>
      <w:r w:rsidRPr="009031BC">
        <w:t xml:space="preserve">IV </w:t>
      </w:r>
      <w:r>
        <w:t>–та категория, съгласно чл. 137 от ЗУТ или еквивалентни за чуждестранни участници ИЛИ декларация или удостоверение за наличие на такава регистрация от компетентните органи, съгласно националния му закон, когато наличието на регистрация е определено със закон като условие за осъществяване на предмета на поръчката.</w:t>
      </w:r>
    </w:p>
    <w:p w:rsidR="00187960" w:rsidRDefault="00187960" w:rsidP="00DD0C48">
      <w:pPr>
        <w:shd w:val="clear" w:color="auto" w:fill="FFFFFF"/>
        <w:spacing w:afterLines="40" w:after="96"/>
        <w:ind w:right="-143" w:firstLine="426"/>
        <w:jc w:val="both"/>
        <w:rPr>
          <w:b/>
        </w:rPr>
      </w:pPr>
      <w:r w:rsidRPr="00DC3A83">
        <w:rPr>
          <w:b/>
        </w:rPr>
        <w:t>3.2. Иконо</w:t>
      </w:r>
      <w:r w:rsidR="00DC3A83" w:rsidRPr="00DC3A83">
        <w:rPr>
          <w:b/>
        </w:rPr>
        <w:t xml:space="preserve">мическо и финансово състояние </w:t>
      </w:r>
    </w:p>
    <w:p w:rsidR="00DC3A83" w:rsidRPr="009031BC" w:rsidRDefault="009031BC" w:rsidP="00F17AC0">
      <w:pPr>
        <w:jc w:val="both"/>
      </w:pPr>
      <w:r>
        <w:lastRenderedPageBreak/>
        <w:t xml:space="preserve">3.2.1 </w:t>
      </w:r>
      <w:r w:rsidR="00DC3A83" w:rsidRPr="00DC3A83">
        <w:t xml:space="preserve">Участникът трябва да </w:t>
      </w:r>
      <w:r w:rsidR="00DC3A83">
        <w:t xml:space="preserve">е реализирал минимален общ оборот, изчислен на база годишните обороти в размер на 1 100 000 лв. за последните </w:t>
      </w:r>
      <w:r w:rsidR="00DC3A83" w:rsidRPr="00DC3A83">
        <w:t xml:space="preserve">три приключили финансови години в зависимост от датата, на която кандидатът или участникът е създаден или е започнал дейността </w:t>
      </w:r>
      <w:r w:rsidR="00DC3A83" w:rsidRPr="009031BC">
        <w:t>си</w:t>
      </w:r>
      <w:r w:rsidR="006A3F1A">
        <w:t xml:space="preserve">. </w:t>
      </w:r>
      <w:r w:rsidR="006A3F1A" w:rsidRPr="006A3F1A">
        <w:t>Данните за оборота могат да обхващат най-много последните три приключили финансови години в зависимост от датата, на която кандидатът или участникът е създа</w:t>
      </w:r>
      <w:r w:rsidR="006A3F1A">
        <w:t>ден или е започнал дейността си;</w:t>
      </w:r>
    </w:p>
    <w:p w:rsidR="00DC3A83" w:rsidRDefault="009031BC" w:rsidP="00F17AC0">
      <w:pPr>
        <w:jc w:val="both"/>
      </w:pPr>
      <w:r w:rsidRPr="009031BC">
        <w:t xml:space="preserve">3.2.2. </w:t>
      </w:r>
      <w:r w:rsidR="00DC3A83" w:rsidRPr="009031BC">
        <w:t xml:space="preserve">Участникът трябва да има </w:t>
      </w:r>
      <w:r w:rsidRPr="009031BC">
        <w:t>валидна Застраховка за професионална отговорност на участниците в строителството и проектирането по чл. 171 от ЗУТ, покриваща минималната застрахователна сума за този вид строеж, или съответен валиден аналогичен документ и поименна Застраховка Професионална отговорност в проектирането за всеки един от проектантите, в  случай, че в офертата на изпълнителя е посочен екип от лица на граждански договори, които ще изпълняват проектирането</w:t>
      </w:r>
      <w:r w:rsidR="00DC3A83" w:rsidRPr="009031BC">
        <w:t>;</w:t>
      </w:r>
    </w:p>
    <w:p w:rsidR="00F17AC0" w:rsidRDefault="00F17AC0" w:rsidP="00F17AC0">
      <w:pPr>
        <w:jc w:val="both"/>
      </w:pPr>
      <w:r>
        <w:t>За доказване на икономическото и финансовото състояние участниците представят следните документи:</w:t>
      </w:r>
    </w:p>
    <w:p w:rsidR="00F17AC0" w:rsidRDefault="00F17AC0" w:rsidP="00F17AC0">
      <w:pPr>
        <w:jc w:val="both"/>
      </w:pPr>
      <w:r>
        <w:t xml:space="preserve">1. </w:t>
      </w:r>
      <w:r w:rsidR="009031BC">
        <w:t xml:space="preserve">Годишните </w:t>
      </w:r>
      <w:r>
        <w:t>финансови отчети или техни съставни части, когато публикуването им се изисква;</w:t>
      </w:r>
    </w:p>
    <w:p w:rsidR="00F17AC0" w:rsidRDefault="00F17AC0" w:rsidP="00F17AC0">
      <w:pPr>
        <w:jc w:val="both"/>
      </w:pPr>
      <w:r>
        <w:t>или</w:t>
      </w:r>
    </w:p>
    <w:p w:rsidR="00F17AC0" w:rsidRDefault="00F17AC0" w:rsidP="00F17AC0">
      <w:pPr>
        <w:jc w:val="both"/>
      </w:pPr>
      <w:r>
        <w:t xml:space="preserve">2. </w:t>
      </w:r>
      <w:r w:rsidR="009031BC">
        <w:t xml:space="preserve">Справка </w:t>
      </w:r>
      <w:r>
        <w:t>за общия оборот</w:t>
      </w:r>
      <w:r w:rsidRPr="00F17AC0">
        <w:t>(попълва се съответната част от ЕЕДОП)</w:t>
      </w:r>
      <w:r>
        <w:t>;</w:t>
      </w:r>
    </w:p>
    <w:p w:rsidR="009031BC" w:rsidRDefault="009031BC" w:rsidP="009031BC">
      <w:pPr>
        <w:jc w:val="both"/>
      </w:pPr>
      <w:r>
        <w:t xml:space="preserve">3. Изискването за наличие на застраховка се доказва </w:t>
      </w:r>
      <w:r w:rsidRPr="009031BC">
        <w:rPr>
          <w:b/>
          <w:u w:val="single"/>
        </w:rPr>
        <w:t>при подписване на договор за изпълнение със:</w:t>
      </w:r>
      <w:r>
        <w:rPr>
          <w:b/>
          <w:u w:val="single"/>
        </w:rPr>
        <w:t xml:space="preserve"> </w:t>
      </w:r>
      <w:r>
        <w:t xml:space="preserve"> </w:t>
      </w:r>
      <w:r w:rsidR="006A3F1A">
        <w:t xml:space="preserve">заверено </w:t>
      </w:r>
      <w:r>
        <w:t>от участника копие на валидна Застраховка за професионална отговорност на участниците в строителството и проектирането по чл. 171 от ЗУТ, покриваща минималната застрахователна сума за този вид строеж, или съответен валиден аналогичен документ и Заверено от участника копие на валидна застраховка Професионална отговорност в проектирането за всеки един от проектантите, в  случай, че в офертата на изпълнителя е посочен екип от лица на граждански договори, които ще изпълняват проектирането.</w:t>
      </w:r>
    </w:p>
    <w:p w:rsidR="006A3F1A" w:rsidRDefault="006A3F1A" w:rsidP="00F17AC0">
      <w:pPr>
        <w:jc w:val="both"/>
      </w:pPr>
    </w:p>
    <w:p w:rsidR="00F17AC0" w:rsidRDefault="00F17AC0" w:rsidP="00F17AC0">
      <w:pPr>
        <w:jc w:val="both"/>
      </w:pPr>
      <w:r>
        <w:t>Когато по основателна причина кандидат или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DC3A83" w:rsidRPr="00DC3A83" w:rsidRDefault="00DC3A83" w:rsidP="00DD0C48">
      <w:pPr>
        <w:shd w:val="clear" w:color="auto" w:fill="FFFFFF"/>
        <w:spacing w:afterLines="40" w:after="96"/>
        <w:ind w:right="-143" w:firstLine="426"/>
        <w:jc w:val="both"/>
        <w:rPr>
          <w:b/>
        </w:rPr>
      </w:pPr>
    </w:p>
    <w:p w:rsidR="00F17AC0" w:rsidRDefault="00187960" w:rsidP="00F17AC0">
      <w:pPr>
        <w:shd w:val="clear" w:color="auto" w:fill="FFFFFF"/>
        <w:spacing w:afterLines="40" w:after="96"/>
        <w:ind w:right="-143"/>
        <w:jc w:val="both"/>
        <w:rPr>
          <w:b/>
          <w:bCs/>
        </w:rPr>
      </w:pPr>
      <w:r w:rsidRPr="0095406F">
        <w:rPr>
          <w:b/>
          <w:bCs/>
        </w:rPr>
        <w:t xml:space="preserve">3.3. Технически и професионални способности: </w:t>
      </w:r>
    </w:p>
    <w:p w:rsidR="00F17AC0" w:rsidRDefault="006A3F1A" w:rsidP="00F17AC0">
      <w:pPr>
        <w:shd w:val="clear" w:color="auto" w:fill="FFFFFF"/>
        <w:spacing w:afterLines="40" w:after="96"/>
        <w:ind w:right="-143"/>
        <w:jc w:val="both"/>
        <w:rPr>
          <w:b/>
          <w:bCs/>
        </w:rPr>
      </w:pPr>
      <w:r>
        <w:rPr>
          <w:b/>
          <w:bCs/>
        </w:rPr>
        <w:t xml:space="preserve">3.3.1. </w:t>
      </w:r>
      <w:r w:rsidR="00F17AC0">
        <w:rPr>
          <w:b/>
          <w:bCs/>
        </w:rPr>
        <w:t>Изисквания за услугата-проектиране</w:t>
      </w:r>
    </w:p>
    <w:p w:rsidR="00187960" w:rsidRPr="0095406F" w:rsidRDefault="00187960" w:rsidP="00F17AC0">
      <w:pPr>
        <w:shd w:val="clear" w:color="auto" w:fill="FFFFFF"/>
        <w:spacing w:afterLines="40" w:after="96"/>
        <w:ind w:right="-143"/>
        <w:jc w:val="both"/>
        <w:rPr>
          <w:b/>
          <w:bCs/>
        </w:rPr>
      </w:pPr>
      <w:r w:rsidRPr="0095406F">
        <w:t>Участникът трябва да</w:t>
      </w:r>
      <w:r>
        <w:t xml:space="preserve"> </w:t>
      </w:r>
      <w:r w:rsidRPr="0095406F">
        <w:t>е изпълнил дейности с предмет и обем, сходни с тези на поръчката за последните три години от датата на подаване на офертата;</w:t>
      </w:r>
      <w:r w:rsidRPr="0095406F">
        <w:rPr>
          <w:b/>
          <w:bCs/>
        </w:rPr>
        <w:t xml:space="preserve"> </w:t>
      </w:r>
    </w:p>
    <w:p w:rsidR="00187960" w:rsidRPr="0095406F" w:rsidRDefault="00187960" w:rsidP="006A3F1A">
      <w:pPr>
        <w:shd w:val="clear" w:color="auto" w:fill="FFFFFF"/>
        <w:spacing w:afterLines="40" w:after="96"/>
        <w:ind w:right="-143"/>
        <w:jc w:val="both"/>
      </w:pPr>
      <w:r w:rsidRPr="0095406F">
        <w:rPr>
          <w:b/>
          <w:bCs/>
        </w:rPr>
        <w:t xml:space="preserve">Минимално ниво: </w:t>
      </w:r>
      <w:r w:rsidRPr="0095406F">
        <w:t xml:space="preserve">Участникът да е извършил минимум 1 (една) услуга, </w:t>
      </w:r>
      <w:r w:rsidRPr="0095406F">
        <w:rPr>
          <w:b/>
          <w:bCs/>
        </w:rPr>
        <w:t>*</w:t>
      </w:r>
      <w:r w:rsidR="006A3F1A">
        <w:t>идентична или сходна</w:t>
      </w:r>
      <w:r w:rsidRPr="0095406F">
        <w:t xml:space="preserve"> с предмета на</w:t>
      </w:r>
      <w:r w:rsidR="006A3F1A">
        <w:t xml:space="preserve"> обществената поръчка, изпълнена</w:t>
      </w:r>
      <w:r w:rsidRPr="0095406F">
        <w:t xml:space="preserve"> през последните 3 (три) години, считано от датата на подаване на офертите в зависимост от датата, на която е учреден или е започнал дейността.</w:t>
      </w:r>
    </w:p>
    <w:p w:rsidR="00187960" w:rsidRPr="0095406F" w:rsidRDefault="00187960" w:rsidP="006A3F1A">
      <w:pPr>
        <w:shd w:val="clear" w:color="auto" w:fill="FFFFFF"/>
        <w:spacing w:afterLines="40" w:after="96"/>
        <w:ind w:right="-143"/>
        <w:jc w:val="both"/>
      </w:pPr>
      <w:r w:rsidRPr="0095406F">
        <w:rPr>
          <w:b/>
          <w:bCs/>
        </w:rPr>
        <w:t>Забележка: *</w:t>
      </w:r>
      <w:r w:rsidR="000B474D">
        <w:t>Идентични</w:t>
      </w:r>
      <w:r w:rsidRPr="0095406F">
        <w:t xml:space="preserve"> или сходни услуги са услугите, свързани с  </w:t>
      </w:r>
      <w:r w:rsidR="001025B5" w:rsidRPr="001025B5">
        <w:t xml:space="preserve">изготвяне на технически / работни проекти (в съответствие с Наредба № 4 за обхвата и съдържанието на инвестиционните проекти, от 21 Май 2001 г.) </w:t>
      </w:r>
      <w:r w:rsidRPr="0095406F">
        <w:t>.</w:t>
      </w:r>
    </w:p>
    <w:p w:rsidR="00187960" w:rsidRPr="0095406F" w:rsidRDefault="00187960" w:rsidP="006D6D49">
      <w:pPr>
        <w:shd w:val="clear" w:color="auto" w:fill="FFFFFF"/>
        <w:spacing w:afterLines="40" w:after="96"/>
        <w:ind w:right="-143" w:firstLine="426"/>
        <w:jc w:val="both"/>
        <w:rPr>
          <w:b/>
          <w:bCs/>
        </w:rPr>
      </w:pPr>
      <w:r w:rsidRPr="0095406F">
        <w:rPr>
          <w:b/>
          <w:bCs/>
        </w:rPr>
        <w:t>Доказване:</w:t>
      </w:r>
      <w:r w:rsidRPr="0095406F">
        <w:t xml:space="preserve">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(попълва се съответната част от ЕЕДОП);</w:t>
      </w:r>
    </w:p>
    <w:p w:rsidR="00F17AC0" w:rsidRDefault="006A3F1A" w:rsidP="00F17AC0">
      <w:pPr>
        <w:shd w:val="clear" w:color="auto" w:fill="FFFFFF"/>
        <w:spacing w:afterLines="40" w:after="96"/>
        <w:ind w:right="-143"/>
        <w:jc w:val="both"/>
        <w:rPr>
          <w:b/>
          <w:bCs/>
        </w:rPr>
      </w:pPr>
      <w:r>
        <w:rPr>
          <w:b/>
          <w:bCs/>
        </w:rPr>
        <w:lastRenderedPageBreak/>
        <w:t xml:space="preserve">3.3.2. </w:t>
      </w:r>
      <w:r w:rsidR="00F17AC0">
        <w:rPr>
          <w:b/>
          <w:bCs/>
        </w:rPr>
        <w:t>Изисквания за строителство</w:t>
      </w:r>
    </w:p>
    <w:p w:rsidR="00F17AC0" w:rsidRPr="0095406F" w:rsidRDefault="00F17AC0" w:rsidP="00F17AC0">
      <w:pPr>
        <w:shd w:val="clear" w:color="auto" w:fill="FFFFFF"/>
        <w:spacing w:afterLines="40" w:after="96"/>
        <w:ind w:right="-143"/>
        <w:jc w:val="both"/>
        <w:rPr>
          <w:b/>
          <w:bCs/>
        </w:rPr>
      </w:pPr>
      <w:r w:rsidRPr="0095406F">
        <w:t>Участникът трябва да</w:t>
      </w:r>
      <w:r>
        <w:t xml:space="preserve"> </w:t>
      </w:r>
      <w:r w:rsidRPr="0095406F">
        <w:t>е изпълнил дейности с предмет и обем, сходни с тези на поръчката за последните</w:t>
      </w:r>
      <w:r w:rsidR="002D16F5">
        <w:t xml:space="preserve"> пет</w:t>
      </w:r>
      <w:r w:rsidRPr="0095406F">
        <w:t xml:space="preserve"> години от датата на подаване на офертата;</w:t>
      </w:r>
      <w:r w:rsidRPr="0095406F">
        <w:rPr>
          <w:b/>
          <w:bCs/>
        </w:rPr>
        <w:t xml:space="preserve"> </w:t>
      </w:r>
    </w:p>
    <w:p w:rsidR="00F17AC0" w:rsidRPr="0095406F" w:rsidRDefault="00F17AC0" w:rsidP="00F17AC0">
      <w:pPr>
        <w:shd w:val="clear" w:color="auto" w:fill="FFFFFF"/>
        <w:spacing w:afterLines="40" w:after="96"/>
        <w:ind w:right="-143" w:firstLine="426"/>
        <w:jc w:val="both"/>
      </w:pPr>
      <w:r w:rsidRPr="0095406F">
        <w:rPr>
          <w:b/>
          <w:bCs/>
        </w:rPr>
        <w:t xml:space="preserve">Минимално ниво: </w:t>
      </w:r>
      <w:r w:rsidRPr="0095406F">
        <w:t xml:space="preserve">Участникът да е извършил </w:t>
      </w:r>
      <w:r w:rsidR="001025B5">
        <w:t xml:space="preserve">строителство на </w:t>
      </w:r>
      <w:r w:rsidRPr="0095406F">
        <w:t xml:space="preserve">минимум 1 (една) </w:t>
      </w:r>
      <w:r w:rsidR="001025B5">
        <w:t>сграда</w:t>
      </w:r>
      <w:r w:rsidR="001025B5" w:rsidRPr="001025B5">
        <w:t xml:space="preserve"> изпълнен</w:t>
      </w:r>
      <w:r w:rsidR="001025B5">
        <w:t>а</w:t>
      </w:r>
      <w:r w:rsidR="001025B5" w:rsidRPr="001025B5">
        <w:t xml:space="preserve"> и приет</w:t>
      </w:r>
      <w:r w:rsidR="001025B5">
        <w:t>а</w:t>
      </w:r>
      <w:r w:rsidR="001025B5" w:rsidRPr="001025B5">
        <w:t xml:space="preserve"> от съответния получател/компетентен орган/възложител или приемателна комисия с акт образец 15 и/или Разрешение за ползване и/или Удостоверение за въвеждане в експлоатация</w:t>
      </w:r>
      <w:r w:rsidRPr="0095406F">
        <w:t xml:space="preserve">, </w:t>
      </w:r>
      <w:r w:rsidRPr="0095406F">
        <w:rPr>
          <w:b/>
          <w:bCs/>
        </w:rPr>
        <w:t>*</w:t>
      </w:r>
      <w:r w:rsidR="000B474D">
        <w:t>идентично</w:t>
      </w:r>
      <w:r w:rsidR="001025B5">
        <w:t xml:space="preserve"> или сходно</w:t>
      </w:r>
      <w:r w:rsidRPr="0095406F">
        <w:t xml:space="preserve"> </w:t>
      </w:r>
      <w:r w:rsidR="001025B5">
        <w:t xml:space="preserve">с </w:t>
      </w:r>
      <w:r w:rsidRPr="0095406F">
        <w:t>предмета на</w:t>
      </w:r>
      <w:r w:rsidR="001025B5">
        <w:t xml:space="preserve"> обществената поръчка, изпълнено</w:t>
      </w:r>
      <w:r w:rsidRPr="0095406F">
        <w:t xml:space="preserve"> през последните </w:t>
      </w:r>
      <w:r w:rsidR="001025B5">
        <w:t>5</w:t>
      </w:r>
      <w:r w:rsidRPr="0095406F">
        <w:t xml:space="preserve"> (</w:t>
      </w:r>
      <w:r w:rsidR="001025B5">
        <w:t>пет</w:t>
      </w:r>
      <w:r w:rsidRPr="0095406F">
        <w:t>) години, считано от датата на подаване на офертите в зависимост от датата, на която е учреден.</w:t>
      </w:r>
    </w:p>
    <w:p w:rsidR="001025B5" w:rsidRPr="001025B5" w:rsidRDefault="00F17AC0" w:rsidP="00F17AC0">
      <w:pPr>
        <w:shd w:val="clear" w:color="auto" w:fill="FFFFFF"/>
        <w:spacing w:afterLines="40" w:after="96"/>
        <w:ind w:right="-143" w:firstLine="426"/>
        <w:jc w:val="both"/>
        <w:rPr>
          <w:bCs/>
        </w:rPr>
      </w:pPr>
      <w:r w:rsidRPr="0095406F">
        <w:rPr>
          <w:b/>
          <w:bCs/>
        </w:rPr>
        <w:t>Забележка: *</w:t>
      </w:r>
      <w:r w:rsidR="001025B5" w:rsidRPr="001025B5">
        <w:t xml:space="preserve"> </w:t>
      </w:r>
      <w:r w:rsidR="000B474D">
        <w:rPr>
          <w:bCs/>
        </w:rPr>
        <w:t xml:space="preserve">Идентично </w:t>
      </w:r>
      <w:r w:rsidR="001025B5" w:rsidRPr="001025B5">
        <w:rPr>
          <w:bCs/>
        </w:rPr>
        <w:t>или сходно строителство е строителството представляващо  строеж/преустройство/реконструкция/основен  ремонт  на обект от същата група и категория, съгл. ЗУТ и ПРВВЦПРС като сградата включена в предмета на настоящата обществена поръчка .</w:t>
      </w:r>
    </w:p>
    <w:p w:rsidR="00F17AC0" w:rsidRPr="0095406F" w:rsidRDefault="001025B5" w:rsidP="00F17AC0">
      <w:pPr>
        <w:shd w:val="clear" w:color="auto" w:fill="FFFFFF"/>
        <w:spacing w:afterLines="40" w:after="96"/>
        <w:ind w:right="-143" w:firstLine="426"/>
        <w:jc w:val="both"/>
        <w:rPr>
          <w:b/>
          <w:bCs/>
        </w:rPr>
      </w:pPr>
      <w:r w:rsidRPr="0095406F">
        <w:rPr>
          <w:b/>
          <w:bCs/>
        </w:rPr>
        <w:t xml:space="preserve"> </w:t>
      </w:r>
      <w:r w:rsidR="00F17AC0" w:rsidRPr="0095406F">
        <w:rPr>
          <w:b/>
          <w:bCs/>
        </w:rPr>
        <w:t>Доказване:</w:t>
      </w:r>
      <w:r w:rsidR="00F17AC0" w:rsidRPr="0095406F">
        <w:t xml:space="preserve"> Списък на </w:t>
      </w:r>
      <w:r>
        <w:t>строителството</w:t>
      </w:r>
      <w:r w:rsidR="00F17AC0" w:rsidRPr="0095406F">
        <w:t xml:space="preserve">, </w:t>
      </w:r>
      <w:r w:rsidR="000B474D">
        <w:t>идентично</w:t>
      </w:r>
      <w:r w:rsidRPr="001025B5">
        <w:t xml:space="preserve"> или сходно </w:t>
      </w:r>
      <w:r w:rsidR="00F17AC0" w:rsidRPr="0095406F">
        <w:t>с предмета на обществената поръчка, с посочване на стойностите, датите и получателите, заедн</w:t>
      </w:r>
      <w:r w:rsidR="000B474D">
        <w:t>о с доказателство за извършено</w:t>
      </w:r>
      <w:r w:rsidR="00F17AC0" w:rsidRPr="0095406F">
        <w:t xml:space="preserve"> </w:t>
      </w:r>
      <w:r w:rsidR="000B474D">
        <w:t>строителство</w:t>
      </w:r>
      <w:r w:rsidR="00F17AC0" w:rsidRPr="0095406F">
        <w:t xml:space="preserve"> (попълва се съответната част от ЕЕДОП)</w:t>
      </w:r>
      <w:r w:rsidR="006A3F1A">
        <w:t xml:space="preserve">, в това число </w:t>
      </w:r>
      <w:r w:rsidR="006A3F1A" w:rsidRPr="006A3F1A">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F17AC0" w:rsidRPr="0095406F">
        <w:t>;</w:t>
      </w:r>
    </w:p>
    <w:p w:rsidR="00187960" w:rsidRDefault="00187960" w:rsidP="006D6D49">
      <w:pPr>
        <w:shd w:val="clear" w:color="auto" w:fill="FFFFFF"/>
        <w:spacing w:afterLines="40" w:after="96"/>
        <w:ind w:right="-143" w:firstLine="426"/>
        <w:jc w:val="both"/>
        <w:rPr>
          <w:b/>
          <w:bCs/>
        </w:rPr>
      </w:pPr>
    </w:p>
    <w:p w:rsidR="00187960" w:rsidRPr="001D371F" w:rsidRDefault="001D371F" w:rsidP="001D371F">
      <w:pPr>
        <w:shd w:val="clear" w:color="auto" w:fill="FFFFFF"/>
        <w:spacing w:afterLines="40" w:after="96"/>
        <w:ind w:right="-143" w:firstLine="426"/>
        <w:jc w:val="both"/>
        <w:rPr>
          <w:b/>
        </w:rPr>
      </w:pPr>
      <w:r w:rsidRPr="001D371F">
        <w:rPr>
          <w:b/>
        </w:rPr>
        <w:t xml:space="preserve">3.3.3. Изисквания за приложение на системи за управление на качеството и системи или стандарти за опазване на околната среда. </w:t>
      </w:r>
    </w:p>
    <w:p w:rsidR="001D371F" w:rsidRDefault="001D371F" w:rsidP="006D6D49">
      <w:pPr>
        <w:shd w:val="clear" w:color="auto" w:fill="FFFFFF"/>
        <w:spacing w:afterLines="40" w:after="96"/>
        <w:ind w:right="-143" w:firstLine="426"/>
        <w:jc w:val="both"/>
        <w:outlineLvl w:val="0"/>
      </w:pPr>
      <w:r>
        <w:t>Участникът да прилага система</w:t>
      </w:r>
      <w:r w:rsidRPr="001D371F">
        <w:t xml:space="preserve"> ISO 9001:2008 за управление на качеството за дейностите с </w:t>
      </w:r>
      <w:r>
        <w:t xml:space="preserve">обхват включващ </w:t>
      </w:r>
      <w:r w:rsidRPr="001D371F">
        <w:t>„строителни и монтажни работи на сгради"</w:t>
      </w:r>
      <w:r>
        <w:t xml:space="preserve"> </w:t>
      </w:r>
      <w:r w:rsidRPr="001D371F">
        <w:t xml:space="preserve"> </w:t>
      </w:r>
      <w:r>
        <w:t xml:space="preserve">или </w:t>
      </w:r>
      <w:r w:rsidR="00015557">
        <w:t>еквивалентна</w:t>
      </w:r>
      <w:r w:rsidRPr="001D371F">
        <w:t>.</w:t>
      </w:r>
    </w:p>
    <w:p w:rsidR="001D371F" w:rsidRDefault="001D371F" w:rsidP="006D6D49">
      <w:pPr>
        <w:shd w:val="clear" w:color="auto" w:fill="FFFFFF"/>
        <w:spacing w:afterLines="40" w:after="96"/>
        <w:ind w:right="-143" w:firstLine="426"/>
        <w:jc w:val="both"/>
        <w:outlineLvl w:val="0"/>
        <w:rPr>
          <w:b/>
        </w:rPr>
      </w:pPr>
      <w:r w:rsidRPr="001D371F">
        <w:rPr>
          <w:b/>
        </w:rPr>
        <w:t>Минимално ниво:</w:t>
      </w:r>
    </w:p>
    <w:p w:rsidR="00015557" w:rsidRDefault="00015557" w:rsidP="006D6D49">
      <w:pPr>
        <w:shd w:val="clear" w:color="auto" w:fill="FFFFFF"/>
        <w:spacing w:afterLines="40" w:after="96"/>
        <w:ind w:right="-143" w:firstLine="426"/>
        <w:jc w:val="both"/>
        <w:outlineLvl w:val="0"/>
      </w:pPr>
      <w:r w:rsidRPr="00015557">
        <w:t xml:space="preserve">Участникът да </w:t>
      </w:r>
      <w:r w:rsidR="000771EF">
        <w:t xml:space="preserve">притежава валиден </w:t>
      </w:r>
      <w:r w:rsidRPr="00015557">
        <w:t xml:space="preserve"> </w:t>
      </w:r>
      <w:r w:rsidR="000771EF">
        <w:t>сертификат</w:t>
      </w:r>
      <w:r w:rsidRPr="00015557">
        <w:t xml:space="preserve"> по ISO 9001:2008 - Система за управление на качеството за дейностите с обхват включващ „строителни и монтажни работи на сгради" или еквивалентна .</w:t>
      </w:r>
    </w:p>
    <w:p w:rsidR="00015557" w:rsidRDefault="00015557" w:rsidP="006D6D49">
      <w:pPr>
        <w:shd w:val="clear" w:color="auto" w:fill="FFFFFF"/>
        <w:spacing w:afterLines="40" w:after="96"/>
        <w:ind w:right="-143" w:firstLine="426"/>
        <w:jc w:val="both"/>
        <w:outlineLvl w:val="0"/>
        <w:rPr>
          <w:bCs/>
        </w:rPr>
      </w:pPr>
      <w:r w:rsidRPr="0095406F">
        <w:rPr>
          <w:b/>
          <w:bCs/>
        </w:rPr>
        <w:t>Доказване:</w:t>
      </w:r>
      <w:r>
        <w:rPr>
          <w:b/>
          <w:bCs/>
        </w:rPr>
        <w:t xml:space="preserve"> </w:t>
      </w:r>
      <w:r w:rsidRPr="00015557">
        <w:rPr>
          <w:bCs/>
        </w:rPr>
        <w:t>За доказване на това изискване участни</w:t>
      </w:r>
      <w:r>
        <w:rPr>
          <w:bCs/>
        </w:rPr>
        <w:t>кът трябва да представи заверено копие</w:t>
      </w:r>
      <w:r w:rsidRPr="00015557">
        <w:rPr>
          <w:bCs/>
        </w:rPr>
        <w:t xml:space="preserve"> на валидни сертификати,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за внедрени: ISO 9001:2008 за система за управление на качеството или еквивалент с предметен обхват според предмета на обществената поръчка, за която участникът представя оферта</w:t>
      </w:r>
      <w:r>
        <w:rPr>
          <w:bCs/>
        </w:rPr>
        <w:t>.</w:t>
      </w:r>
    </w:p>
    <w:p w:rsidR="00015557" w:rsidRDefault="00015557" w:rsidP="00015557">
      <w:pPr>
        <w:shd w:val="clear" w:color="auto" w:fill="FFFFFF"/>
        <w:spacing w:afterLines="40" w:after="96"/>
        <w:ind w:right="-143" w:firstLine="426"/>
        <w:jc w:val="both"/>
        <w:outlineLvl w:val="0"/>
        <w:rPr>
          <w:bCs/>
        </w:rPr>
      </w:pPr>
      <w:r w:rsidRPr="00015557">
        <w:rPr>
          <w:b/>
          <w:bCs/>
        </w:rPr>
        <w:t>Забележка</w:t>
      </w:r>
      <w:r>
        <w:rPr>
          <w:b/>
          <w:bCs/>
        </w:rPr>
        <w:t xml:space="preserve">: </w:t>
      </w:r>
      <w:r w:rsidRPr="00015557">
        <w:rPr>
          <w:bCs/>
        </w:rPr>
        <w:t>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 когато участникът не е имал достъп до такива сертификати или е нямал възможност да ги получи в съответните срокове по независещи от него причини.  В горните случаите, участникът трябва да е в състояние да докаже, че предлаганите мерки са еквивалентни на изискваните.</w:t>
      </w:r>
    </w:p>
    <w:p w:rsidR="00015557" w:rsidRDefault="00015557" w:rsidP="00015557">
      <w:pPr>
        <w:shd w:val="clear" w:color="auto" w:fill="FFFFFF"/>
        <w:spacing w:afterLines="40" w:after="96"/>
        <w:ind w:right="-143" w:firstLine="426"/>
        <w:jc w:val="both"/>
        <w:rPr>
          <w:lang w:val="en-US"/>
        </w:rPr>
      </w:pPr>
      <w:r w:rsidRPr="0095406F">
        <w:rPr>
          <w:b/>
          <w:bCs/>
        </w:rPr>
        <w:lastRenderedPageBreak/>
        <w:t>Забележка:</w:t>
      </w:r>
      <w:r w:rsidRPr="0095406F">
        <w:t>За доказване на личното състояние, на съответствието с критериите за подбор или на съответствие с техническите спецификации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015557" w:rsidRPr="001D371F" w:rsidRDefault="00015557" w:rsidP="006D6D49">
      <w:pPr>
        <w:shd w:val="clear" w:color="auto" w:fill="FFFFFF"/>
        <w:spacing w:afterLines="40" w:after="96"/>
        <w:ind w:right="-143" w:firstLine="426"/>
        <w:jc w:val="both"/>
        <w:outlineLvl w:val="0"/>
        <w:rPr>
          <w:b/>
        </w:rPr>
      </w:pPr>
    </w:p>
    <w:p w:rsidR="00187960" w:rsidRPr="0095406F" w:rsidRDefault="000B474D" w:rsidP="006D6D49">
      <w:pPr>
        <w:shd w:val="clear" w:color="auto" w:fill="FFFFFF"/>
        <w:spacing w:afterLines="40" w:after="96"/>
        <w:ind w:right="-143" w:firstLine="426"/>
        <w:jc w:val="both"/>
        <w:outlineLvl w:val="0"/>
        <w:rPr>
          <w:b/>
          <w:bCs/>
          <w:u w:val="single"/>
        </w:rPr>
      </w:pPr>
      <w:r>
        <w:rPr>
          <w:b/>
          <w:bCs/>
          <w:u w:val="single"/>
          <w:lang w:val="en-US"/>
        </w:rPr>
        <w:t>V</w:t>
      </w:r>
      <w:r w:rsidR="00187960" w:rsidRPr="0095406F">
        <w:rPr>
          <w:b/>
          <w:bCs/>
          <w:u w:val="single"/>
        </w:rPr>
        <w:t xml:space="preserve">. ИЗИСКВАНИЯ КЪМ ОФЕРТИТЕ      </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1. Подготовка на офертата:</w:t>
      </w:r>
    </w:p>
    <w:p w:rsidR="00187960" w:rsidRPr="0095406F" w:rsidRDefault="00187960" w:rsidP="00BB6D6C">
      <w:pPr>
        <w:widowControl w:val="0"/>
        <w:numPr>
          <w:ilvl w:val="0"/>
          <w:numId w:val="6"/>
        </w:numPr>
        <w:shd w:val="clear" w:color="auto" w:fill="FFFFFF"/>
        <w:tabs>
          <w:tab w:val="left" w:pos="360"/>
          <w:tab w:val="left" w:pos="540"/>
          <w:tab w:val="left" w:pos="851"/>
        </w:tabs>
        <w:autoSpaceDE w:val="0"/>
        <w:autoSpaceDN w:val="0"/>
        <w:adjustRightInd w:val="0"/>
        <w:spacing w:afterLines="40" w:after="96"/>
        <w:ind w:left="0" w:right="-143" w:firstLine="426"/>
        <w:jc w:val="both"/>
      </w:pPr>
      <w:r w:rsidRPr="0095406F">
        <w:t xml:space="preserve">   Офертата не може да се предлага във варианти.</w:t>
      </w:r>
    </w:p>
    <w:p w:rsidR="00187960" w:rsidRPr="0095406F" w:rsidRDefault="00187960" w:rsidP="00BB6D6C">
      <w:pPr>
        <w:widowControl w:val="0"/>
        <w:numPr>
          <w:ilvl w:val="0"/>
          <w:numId w:val="6"/>
        </w:numPr>
        <w:shd w:val="clear" w:color="auto" w:fill="FFFFFF"/>
        <w:tabs>
          <w:tab w:val="left" w:pos="360"/>
          <w:tab w:val="left" w:pos="540"/>
          <w:tab w:val="left" w:pos="851"/>
        </w:tabs>
        <w:autoSpaceDE w:val="0"/>
        <w:autoSpaceDN w:val="0"/>
        <w:adjustRightInd w:val="0"/>
        <w:spacing w:afterLines="40" w:after="96"/>
        <w:ind w:left="0" w:right="-143" w:firstLine="426"/>
        <w:jc w:val="both"/>
      </w:pPr>
      <w:r w:rsidRPr="0095406F">
        <w:t xml:space="preserve">   Отговорността за правилното разбиране на условията от обявлението и указанията за участие се носи единствено от участниците.</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Участниците трябва да проучат всички указания и условия за участие, дадени в документацията за участие;</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При изготвяне на офертата всеки участник трябва да се придържа точно към обявените от възложителя условия;</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До изтичането на срока за подаване на офертите всеки участник в процедурата може да промени, допълни или да оттегли офертата си;</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Всеки участник може да представи само една оферта;</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Лице, което участва като подизпълнител в офертата на друг участник, не може да представя самостоятелна оферта;</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2. Съдържание на офертата:</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pPr>
      <w:r w:rsidRPr="0095406F">
        <w:tab/>
      </w:r>
      <w:r w:rsidRPr="0095406F">
        <w:rPr>
          <w:b/>
          <w:bCs/>
        </w:rPr>
        <w:t xml:space="preserve">2.1. </w:t>
      </w:r>
      <w:r w:rsidRPr="0095406F">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наименованието на  участника, включително участниците в обединението, когато е приложимо;</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адрес за кореспонденция, телефон и по възможност – факс и електронен адрес;</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lastRenderedPageBreak/>
        <w:t>наименованието на поръчката, а когато е приложимо – и обособените позиции, за които се подават документите.</w:t>
      </w:r>
    </w:p>
    <w:p w:rsidR="00187960" w:rsidRPr="0095406F" w:rsidRDefault="00187960" w:rsidP="006D6D49">
      <w:pPr>
        <w:shd w:val="clear" w:color="auto" w:fill="FFFFFF"/>
        <w:spacing w:afterLines="40" w:after="96"/>
        <w:ind w:right="-143" w:firstLine="426"/>
        <w:jc w:val="both"/>
      </w:pPr>
      <w:r w:rsidRPr="0095406F">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187960" w:rsidRPr="0095406F" w:rsidRDefault="00187960" w:rsidP="006D6D49">
      <w:pPr>
        <w:shd w:val="clear" w:color="auto" w:fill="FFFFFF"/>
        <w:spacing w:afterLines="40" w:after="96"/>
        <w:ind w:right="-143" w:firstLine="426"/>
        <w:jc w:val="both"/>
      </w:pPr>
      <w:r w:rsidRPr="0095406F">
        <w:rPr>
          <w:b/>
          <w:bCs/>
        </w:rPr>
        <w:t>2.2.</w:t>
      </w:r>
      <w:r w:rsidRPr="0095406F">
        <w:t xml:space="preserve"> </w:t>
      </w:r>
      <w:r w:rsidRPr="0095406F">
        <w:rPr>
          <w:b/>
          <w:bCs/>
        </w:rPr>
        <w:t>Съдържание на ОПАКОВКАТА</w:t>
      </w:r>
      <w:r w:rsidRPr="0095406F">
        <w:t xml:space="preserve"> – документи и образци:</w:t>
      </w:r>
    </w:p>
    <w:p w:rsidR="00187960" w:rsidRPr="0095406F" w:rsidRDefault="00187960" w:rsidP="006D6D49">
      <w:pPr>
        <w:shd w:val="clear" w:color="auto" w:fill="FFFFFF"/>
        <w:spacing w:afterLines="40" w:after="96"/>
        <w:ind w:right="-143" w:firstLine="426"/>
        <w:jc w:val="both"/>
        <w:rPr>
          <w:b/>
          <w:bCs/>
          <w:i/>
          <w:iCs/>
          <w:u w:val="single"/>
        </w:rPr>
      </w:pPr>
      <w:r w:rsidRPr="0095406F">
        <w:rPr>
          <w:b/>
          <w:bCs/>
        </w:rPr>
        <w:t>а) Опис на представените документи</w:t>
      </w:r>
      <w:r w:rsidRPr="0095406F">
        <w:t xml:space="preserve">, съдържащи се в офертата, подписан от участника – попълва се </w:t>
      </w:r>
      <w:r w:rsidRPr="0095406F">
        <w:rPr>
          <w:b/>
          <w:bCs/>
          <w:i/>
          <w:iCs/>
          <w:u w:val="single"/>
        </w:rPr>
        <w:t>Образец № 1;</w:t>
      </w:r>
    </w:p>
    <w:p w:rsidR="00187960" w:rsidRPr="0095406F" w:rsidRDefault="00187960" w:rsidP="006D6D49">
      <w:pPr>
        <w:shd w:val="clear" w:color="auto" w:fill="FFFFFF"/>
        <w:spacing w:afterLines="40" w:after="96"/>
        <w:ind w:right="-143" w:firstLine="426"/>
        <w:jc w:val="both"/>
      </w:pPr>
      <w:r w:rsidRPr="0095406F">
        <w:rPr>
          <w:b/>
          <w:bCs/>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95406F">
        <w:t xml:space="preserve">. – попълва се </w:t>
      </w:r>
      <w:r w:rsidRPr="0095406F">
        <w:rPr>
          <w:b/>
          <w:bCs/>
          <w:i/>
          <w:iCs/>
          <w:u w:val="single"/>
        </w:rPr>
        <w:t>Образец № 2</w:t>
      </w:r>
    </w:p>
    <w:p w:rsidR="00187960" w:rsidRPr="0095406F" w:rsidRDefault="00187960" w:rsidP="006D6D49">
      <w:pPr>
        <w:shd w:val="clear" w:color="auto" w:fill="FFFFFF"/>
        <w:spacing w:afterLines="40" w:after="96"/>
        <w:ind w:right="-143" w:firstLine="426"/>
        <w:jc w:val="both"/>
        <w:rPr>
          <w:b/>
          <w:bCs/>
        </w:rPr>
      </w:pPr>
      <w:r w:rsidRPr="0095406F">
        <w:rPr>
          <w:b/>
          <w:bCs/>
        </w:rPr>
        <w:t>Указание за подготовка на ЕЕДОП:</w:t>
      </w:r>
    </w:p>
    <w:p w:rsidR="00187960" w:rsidRPr="0095406F" w:rsidRDefault="00187960" w:rsidP="006D6D49">
      <w:pPr>
        <w:shd w:val="clear" w:color="auto" w:fill="FFFFFF"/>
        <w:spacing w:afterLines="40" w:after="96"/>
        <w:ind w:right="-143" w:firstLine="426"/>
        <w:jc w:val="both"/>
      </w:pPr>
      <w:r w:rsidRPr="0095406F">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87960" w:rsidRPr="0095406F" w:rsidRDefault="00187960" w:rsidP="006D6D49">
      <w:pPr>
        <w:shd w:val="clear" w:color="auto" w:fill="FFFFFF"/>
        <w:spacing w:afterLines="40" w:after="96"/>
        <w:ind w:right="-143" w:firstLine="426"/>
        <w:jc w:val="both"/>
      </w:pPr>
      <w:r w:rsidRPr="0095406F">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87960" w:rsidRPr="0095406F" w:rsidRDefault="00187960" w:rsidP="006D6D49">
      <w:pPr>
        <w:shd w:val="clear" w:color="auto" w:fill="FFFFFF"/>
        <w:spacing w:afterLines="40" w:after="96"/>
        <w:ind w:right="-143" w:firstLine="426"/>
        <w:jc w:val="both"/>
      </w:pPr>
      <w:r w:rsidRPr="0095406F">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87960" w:rsidRPr="0095406F" w:rsidRDefault="00187960" w:rsidP="006D6D49">
      <w:pPr>
        <w:shd w:val="clear" w:color="auto" w:fill="FFFFFF"/>
        <w:spacing w:afterLines="40" w:after="96"/>
        <w:ind w:right="-143" w:firstLine="426"/>
        <w:jc w:val="both"/>
      </w:pPr>
      <w:r w:rsidRPr="0095406F">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187960" w:rsidRPr="0095406F" w:rsidRDefault="00187960" w:rsidP="006D6D49">
      <w:pPr>
        <w:shd w:val="clear" w:color="auto" w:fill="FFFFFF"/>
        <w:spacing w:afterLines="40" w:after="96"/>
        <w:ind w:right="-143" w:firstLine="426"/>
        <w:jc w:val="both"/>
        <w:rPr>
          <w:b/>
          <w:bCs/>
        </w:rPr>
      </w:pPr>
      <w:r w:rsidRPr="0095406F">
        <w:rPr>
          <w:b/>
          <w:bCs/>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87960" w:rsidRPr="0095406F" w:rsidRDefault="00187960" w:rsidP="006D6D49">
      <w:pPr>
        <w:shd w:val="clear" w:color="auto" w:fill="FFFFFF"/>
        <w:spacing w:afterLines="40" w:after="96"/>
        <w:ind w:right="-143" w:firstLine="426"/>
        <w:jc w:val="both"/>
      </w:pPr>
      <w:r w:rsidRPr="0095406F">
        <w:t xml:space="preserve">4. Лицата по чл. 54, ал. 2 и чл. 55, ал. 3 ЗОП са: </w:t>
      </w:r>
    </w:p>
    <w:p w:rsidR="00187960" w:rsidRPr="0095406F" w:rsidRDefault="00187960" w:rsidP="006D6D49">
      <w:pPr>
        <w:shd w:val="clear" w:color="auto" w:fill="FFFFFF"/>
        <w:spacing w:afterLines="40" w:after="96"/>
        <w:ind w:right="-143" w:firstLine="426"/>
        <w:jc w:val="both"/>
      </w:pPr>
      <w:r w:rsidRPr="0095406F">
        <w:t xml:space="preserve">4.1. лицата, които представляват участника или кандидата; </w:t>
      </w:r>
    </w:p>
    <w:p w:rsidR="00187960" w:rsidRPr="0095406F" w:rsidRDefault="00187960" w:rsidP="006D6D49">
      <w:pPr>
        <w:shd w:val="clear" w:color="auto" w:fill="FFFFFF"/>
        <w:spacing w:afterLines="40" w:after="96"/>
        <w:ind w:right="-143" w:firstLine="426"/>
        <w:jc w:val="both"/>
      </w:pPr>
      <w:r w:rsidRPr="0095406F">
        <w:t xml:space="preserve">4.2. лицата, които са членове на управителни и надзорни органи на участника или кандидата; </w:t>
      </w:r>
    </w:p>
    <w:p w:rsidR="00187960" w:rsidRPr="0095406F" w:rsidRDefault="00187960" w:rsidP="006D6D49">
      <w:pPr>
        <w:shd w:val="clear" w:color="auto" w:fill="FFFFFF"/>
        <w:spacing w:afterLines="40" w:after="96"/>
        <w:ind w:right="-143" w:firstLine="426"/>
        <w:jc w:val="both"/>
      </w:pPr>
      <w:r w:rsidRPr="0095406F">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87960" w:rsidRPr="0095406F" w:rsidRDefault="00187960" w:rsidP="006D6D49">
      <w:pPr>
        <w:shd w:val="clear" w:color="auto" w:fill="FFFFFF"/>
        <w:spacing w:afterLines="40" w:after="96"/>
        <w:ind w:right="-143" w:firstLine="426"/>
        <w:jc w:val="both"/>
      </w:pPr>
      <w:r w:rsidRPr="0095406F">
        <w:lastRenderedPageBreak/>
        <w:t>5. Лицата по т. 4.1 и 4.2 са, както следва:</w:t>
      </w:r>
    </w:p>
    <w:p w:rsidR="00187960" w:rsidRPr="0095406F" w:rsidRDefault="00187960" w:rsidP="006D6D49">
      <w:pPr>
        <w:shd w:val="clear" w:color="auto" w:fill="FFFFFF"/>
        <w:spacing w:afterLines="40" w:after="96"/>
        <w:ind w:right="-143" w:firstLine="426"/>
        <w:jc w:val="both"/>
      </w:pPr>
      <w:r w:rsidRPr="0095406F">
        <w:t>5.1. при събирателно дружество – лицата по чл. 84, ал. 1 и чл. 89, ал. 1 от Търговския закон;</w:t>
      </w:r>
    </w:p>
    <w:p w:rsidR="00187960" w:rsidRPr="0095406F" w:rsidRDefault="00187960" w:rsidP="006D6D49">
      <w:pPr>
        <w:shd w:val="clear" w:color="auto" w:fill="FFFFFF"/>
        <w:spacing w:afterLines="40" w:after="96"/>
        <w:ind w:right="-143" w:firstLine="426"/>
        <w:jc w:val="both"/>
      </w:pPr>
      <w:r w:rsidRPr="0095406F">
        <w:t>5.2. при командитно дружество – неограничено отговорните съдружници по чл. 105 от Търговския закон;</w:t>
      </w:r>
    </w:p>
    <w:p w:rsidR="00187960" w:rsidRPr="0095406F" w:rsidRDefault="00187960" w:rsidP="006D6D49">
      <w:pPr>
        <w:shd w:val="clear" w:color="auto" w:fill="FFFFFF"/>
        <w:spacing w:afterLines="40" w:after="96"/>
        <w:ind w:right="-143" w:firstLine="426"/>
        <w:jc w:val="both"/>
      </w:pPr>
      <w:r w:rsidRPr="0095406F">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7960" w:rsidRPr="0095406F" w:rsidRDefault="00187960" w:rsidP="006D6D49">
      <w:pPr>
        <w:shd w:val="clear" w:color="auto" w:fill="FFFFFF"/>
        <w:spacing w:afterLines="40" w:after="96"/>
        <w:ind w:right="-143" w:firstLine="426"/>
        <w:jc w:val="both"/>
      </w:pPr>
      <w:r w:rsidRPr="0095406F">
        <w:t>5.4. при акционерно дружество – лицата по чл. 241, ал. 1, чл. 242, ал. 1 и чл. 244, ал. 1 от Търговския закон;</w:t>
      </w:r>
    </w:p>
    <w:p w:rsidR="00187960" w:rsidRPr="0095406F" w:rsidRDefault="00187960" w:rsidP="006D6D49">
      <w:pPr>
        <w:shd w:val="clear" w:color="auto" w:fill="FFFFFF"/>
        <w:spacing w:afterLines="40" w:after="96"/>
        <w:ind w:right="-143" w:firstLine="426"/>
        <w:jc w:val="both"/>
      </w:pPr>
      <w:r w:rsidRPr="0095406F">
        <w:t>5.5. при командитно дружество с акции – лицата по чл. 256 във връзка с чл. 244, ал. 1 от Търговския закон;</w:t>
      </w:r>
    </w:p>
    <w:p w:rsidR="00187960" w:rsidRPr="0095406F" w:rsidRDefault="00187960" w:rsidP="006D6D49">
      <w:pPr>
        <w:shd w:val="clear" w:color="auto" w:fill="FFFFFF"/>
        <w:spacing w:afterLines="40" w:after="96"/>
        <w:ind w:right="-143" w:firstLine="426"/>
        <w:jc w:val="both"/>
      </w:pPr>
      <w:r w:rsidRPr="0095406F">
        <w:t>5.6. при едноличен търговец – физическото лице – търговец;</w:t>
      </w:r>
    </w:p>
    <w:p w:rsidR="00187960" w:rsidRPr="0095406F" w:rsidRDefault="00187960" w:rsidP="006D6D49">
      <w:pPr>
        <w:shd w:val="clear" w:color="auto" w:fill="FFFFFF"/>
        <w:spacing w:afterLines="40" w:after="96"/>
        <w:ind w:right="-143" w:firstLine="426"/>
        <w:jc w:val="both"/>
      </w:pPr>
      <w:r w:rsidRPr="0095406F">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7960" w:rsidRPr="0095406F" w:rsidRDefault="00187960" w:rsidP="006D6D49">
      <w:pPr>
        <w:shd w:val="clear" w:color="auto" w:fill="FFFFFF"/>
        <w:spacing w:afterLines="40" w:after="96"/>
        <w:ind w:right="-143" w:firstLine="426"/>
        <w:jc w:val="both"/>
      </w:pPr>
      <w:r w:rsidRPr="0095406F">
        <w:t xml:space="preserve">5.8. в случаите по т. 5.1 – 5.7 – и прокуристите, когато има такива; </w:t>
      </w:r>
    </w:p>
    <w:p w:rsidR="00187960" w:rsidRPr="0095406F" w:rsidRDefault="00187960" w:rsidP="006D6D49">
      <w:pPr>
        <w:shd w:val="clear" w:color="auto" w:fill="FFFFFF"/>
        <w:spacing w:afterLines="40" w:after="96"/>
        <w:ind w:right="-143" w:firstLine="426"/>
        <w:jc w:val="both"/>
      </w:pPr>
      <w:r w:rsidRPr="0095406F">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187960" w:rsidRPr="0095406F" w:rsidRDefault="00187960" w:rsidP="006D6D49">
      <w:pPr>
        <w:shd w:val="clear" w:color="auto" w:fill="FFFFFF"/>
        <w:spacing w:afterLines="40" w:after="96"/>
        <w:ind w:right="-143" w:firstLine="426"/>
        <w:jc w:val="both"/>
      </w:pPr>
      <w:r w:rsidRPr="0095406F">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87960" w:rsidRPr="0095406F" w:rsidRDefault="00187960" w:rsidP="006D6D49">
      <w:pPr>
        <w:shd w:val="clear" w:color="auto" w:fill="FFFFFF"/>
        <w:spacing w:afterLines="40" w:after="96"/>
        <w:ind w:right="-143" w:firstLine="426"/>
        <w:jc w:val="both"/>
      </w:pPr>
      <w:r w:rsidRPr="0095406F">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187960" w:rsidRPr="0095406F" w:rsidRDefault="00187960" w:rsidP="006D6D49">
      <w:pPr>
        <w:shd w:val="clear" w:color="auto" w:fill="FFFFFF"/>
        <w:spacing w:afterLines="40" w:after="96"/>
        <w:ind w:right="-143" w:firstLine="426"/>
        <w:jc w:val="both"/>
      </w:pPr>
      <w:r w:rsidRPr="0095406F">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87960" w:rsidRPr="0095406F" w:rsidRDefault="00187960" w:rsidP="006D6D49">
      <w:pPr>
        <w:shd w:val="clear" w:color="auto" w:fill="FFFFFF"/>
        <w:spacing w:afterLines="40" w:after="96"/>
        <w:ind w:right="-143" w:firstLine="426"/>
        <w:jc w:val="both"/>
      </w:pPr>
      <w:r w:rsidRPr="0095406F">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87960" w:rsidRPr="0095406F" w:rsidRDefault="00187960" w:rsidP="006D6D49">
      <w:pPr>
        <w:shd w:val="clear" w:color="auto" w:fill="FFFFFF"/>
        <w:spacing w:afterLines="40" w:after="96"/>
        <w:ind w:right="-143" w:firstLine="426"/>
        <w:jc w:val="both"/>
      </w:pPr>
      <w:r w:rsidRPr="0095406F">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87960" w:rsidRPr="0095406F" w:rsidRDefault="00187960" w:rsidP="006D6D49">
      <w:pPr>
        <w:shd w:val="clear" w:color="auto" w:fill="FFFFFF"/>
        <w:spacing w:afterLines="40" w:after="96"/>
        <w:ind w:right="-143" w:firstLine="426"/>
        <w:jc w:val="both"/>
      </w:pPr>
      <w:r w:rsidRPr="0095406F">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187960" w:rsidRPr="0095406F" w:rsidRDefault="00187960" w:rsidP="006D6D49">
      <w:pPr>
        <w:shd w:val="clear" w:color="auto" w:fill="FFFFFF"/>
        <w:spacing w:afterLines="40" w:after="96"/>
        <w:ind w:right="-143" w:firstLine="426"/>
        <w:jc w:val="both"/>
      </w:pPr>
    </w:p>
    <w:p w:rsidR="00187960" w:rsidRPr="0095406F" w:rsidRDefault="00187960" w:rsidP="006D6D49">
      <w:pPr>
        <w:shd w:val="clear" w:color="auto" w:fill="FFFFFF"/>
        <w:spacing w:afterLines="40" w:after="96"/>
        <w:ind w:right="-143" w:firstLine="426"/>
        <w:jc w:val="both"/>
        <w:rPr>
          <w:b/>
          <w:bCs/>
          <w:i/>
          <w:iCs/>
        </w:rPr>
      </w:pPr>
      <w:r w:rsidRPr="0095406F">
        <w:rPr>
          <w:b/>
          <w:bCs/>
          <w:i/>
          <w:iCs/>
        </w:rPr>
        <w:t>Важно:</w:t>
      </w:r>
    </w:p>
    <w:p w:rsidR="00187960" w:rsidRPr="0095406F" w:rsidRDefault="00187960" w:rsidP="006D6D49">
      <w:pPr>
        <w:shd w:val="clear" w:color="auto" w:fill="FFFFFF"/>
        <w:spacing w:afterLines="40" w:after="96"/>
        <w:ind w:right="-143" w:firstLine="426"/>
        <w:jc w:val="both"/>
        <w:rPr>
          <w:b/>
          <w:bCs/>
          <w:i/>
          <w:iCs/>
        </w:rPr>
      </w:pPr>
      <w:r w:rsidRPr="0095406F">
        <w:rPr>
          <w:b/>
          <w:bCs/>
          <w:i/>
          <w:iCs/>
        </w:rPr>
        <w:lastRenderedPageBreak/>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87960" w:rsidRPr="0095406F" w:rsidRDefault="00187960" w:rsidP="006D6D49">
      <w:pPr>
        <w:shd w:val="clear" w:color="auto" w:fill="FFFFFF"/>
        <w:spacing w:afterLines="40" w:after="96"/>
        <w:ind w:right="-143" w:firstLine="426"/>
        <w:jc w:val="both"/>
        <w:rPr>
          <w:b/>
          <w:bCs/>
          <w:i/>
          <w:iCs/>
        </w:rPr>
      </w:pPr>
      <w:r w:rsidRPr="0095406F">
        <w:rPr>
          <w:b/>
          <w:bCs/>
          <w:i/>
          <w:iCs/>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87960" w:rsidRPr="0095406F" w:rsidRDefault="00187960" w:rsidP="006D6D49">
      <w:pPr>
        <w:shd w:val="clear" w:color="auto" w:fill="FFFFFF"/>
        <w:spacing w:afterLines="40" w:after="96"/>
        <w:ind w:right="-143" w:firstLine="426"/>
        <w:jc w:val="both"/>
        <w:rPr>
          <w:b/>
          <w:bCs/>
          <w:i/>
          <w:iCs/>
        </w:rPr>
      </w:pPr>
      <w:r w:rsidRPr="0095406F">
        <w:rPr>
          <w:b/>
          <w:bCs/>
          <w:i/>
          <w:iCs/>
        </w:rPr>
        <w:t xml:space="preserve">Документи удостоверяващи липсата на основанията за отстраняване от процедурата. </w:t>
      </w:r>
    </w:p>
    <w:p w:rsidR="00187960" w:rsidRPr="0095406F" w:rsidRDefault="00187960" w:rsidP="006D6D49">
      <w:pPr>
        <w:spacing w:afterLines="40" w:after="96"/>
        <w:ind w:right="-143" w:firstLine="426"/>
        <w:jc w:val="both"/>
        <w:rPr>
          <w:i/>
          <w:iCs/>
        </w:rPr>
      </w:pPr>
      <w:r w:rsidRPr="0095406F">
        <w:rPr>
          <w:i/>
          <w:iCs/>
        </w:rPr>
        <w:t>1.</w:t>
      </w:r>
      <w:r w:rsidRPr="0095406F">
        <w:rPr>
          <w:i/>
          <w:iCs/>
        </w:rPr>
        <w:tab/>
        <w:t>за обстоятелствата по чл. 54, ал. 1, т. 1 от ЗОП – свидетелство за съдимост;</w:t>
      </w:r>
    </w:p>
    <w:p w:rsidR="00187960" w:rsidRPr="0095406F" w:rsidRDefault="00187960" w:rsidP="006D6D49">
      <w:pPr>
        <w:spacing w:afterLines="40" w:after="96"/>
        <w:ind w:right="-143" w:firstLine="426"/>
        <w:jc w:val="both"/>
        <w:rPr>
          <w:i/>
          <w:iCs/>
        </w:rPr>
      </w:pPr>
      <w:r w:rsidRPr="0095406F">
        <w:rPr>
          <w:i/>
          <w:iCs/>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187960" w:rsidRPr="0095406F" w:rsidRDefault="00187960" w:rsidP="006D6D49">
      <w:pPr>
        <w:spacing w:afterLines="40" w:after="96"/>
        <w:ind w:right="-143" w:firstLine="426"/>
        <w:jc w:val="both"/>
        <w:rPr>
          <w:i/>
          <w:iCs/>
        </w:rPr>
      </w:pPr>
      <w:r w:rsidRPr="0095406F">
        <w:rPr>
          <w:i/>
          <w:iCs/>
        </w:rPr>
        <w:t>3. за обстоятелството по чл. 54, ал. 1, т. 6 от ЗОП – удостоверение от органите на Изпълнителна агенция „Главна инспекция по труда;</w:t>
      </w:r>
    </w:p>
    <w:p w:rsidR="00187960" w:rsidRPr="0095406F" w:rsidRDefault="00187960" w:rsidP="006D6D49">
      <w:pPr>
        <w:widowControl w:val="0"/>
        <w:suppressAutoHyphens/>
        <w:spacing w:afterLines="40" w:after="96"/>
        <w:ind w:right="-143" w:firstLine="426"/>
        <w:jc w:val="both"/>
        <w:rPr>
          <w:i/>
          <w:iCs/>
        </w:rPr>
      </w:pPr>
      <w:r w:rsidRPr="0095406F">
        <w:rPr>
          <w:i/>
          <w:iCs/>
        </w:rPr>
        <w:t xml:space="preserve"> Когато в удостоверението по т. 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87960" w:rsidRPr="0095406F" w:rsidRDefault="00187960" w:rsidP="006D6D49">
      <w:pPr>
        <w:widowControl w:val="0"/>
        <w:suppressAutoHyphens/>
        <w:spacing w:afterLines="40" w:after="96"/>
        <w:ind w:right="-143" w:firstLine="426"/>
        <w:jc w:val="both"/>
        <w:rPr>
          <w:i/>
          <w:iCs/>
        </w:rPr>
      </w:pPr>
      <w:r w:rsidRPr="0095406F">
        <w:rPr>
          <w:i/>
          <w:iCs/>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187960" w:rsidRPr="0095406F" w:rsidRDefault="00187960" w:rsidP="006D6D49">
      <w:pPr>
        <w:widowControl w:val="0"/>
        <w:suppressAutoHyphens/>
        <w:spacing w:afterLines="40" w:after="96"/>
        <w:ind w:right="-143" w:firstLine="426"/>
        <w:jc w:val="both"/>
        <w:rPr>
          <w:i/>
          <w:iCs/>
        </w:rPr>
      </w:pPr>
      <w:r w:rsidRPr="0095406F">
        <w:rPr>
          <w:i/>
          <w:iCs/>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87960" w:rsidRPr="0095406F" w:rsidRDefault="00187960" w:rsidP="006D6D49">
      <w:pPr>
        <w:widowControl w:val="0"/>
        <w:suppressAutoHyphens/>
        <w:spacing w:afterLines="40" w:after="96"/>
        <w:ind w:right="-143" w:firstLine="426"/>
        <w:jc w:val="both"/>
        <w:rPr>
          <w:i/>
          <w:iCs/>
        </w:rPr>
      </w:pPr>
      <w:r w:rsidRPr="0095406F">
        <w:rPr>
          <w:i/>
          <w:iCs/>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87960" w:rsidRPr="0095406F" w:rsidRDefault="00187960" w:rsidP="006D6D49">
      <w:pPr>
        <w:widowControl w:val="0"/>
        <w:suppressAutoHyphens/>
        <w:spacing w:afterLines="40" w:after="96"/>
        <w:ind w:right="-143" w:firstLine="426"/>
        <w:jc w:val="both"/>
        <w:rPr>
          <w:i/>
          <w:iCs/>
        </w:rPr>
      </w:pPr>
      <w:r w:rsidRPr="0095406F">
        <w:rPr>
          <w:i/>
          <w:iCs/>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95406F">
        <w:rPr>
          <w:i/>
          <w:iCs/>
          <w:lang w:val="ru-RU"/>
        </w:rPr>
        <w:t>информацията или достъпът до нея се предоставя от компетентния орган на възложителя по служебен път</w:t>
      </w:r>
      <w:r w:rsidRPr="0095406F">
        <w:rPr>
          <w:i/>
          <w:iCs/>
        </w:rPr>
        <w:t>.</w:t>
      </w:r>
    </w:p>
    <w:p w:rsidR="00187960" w:rsidRPr="0095406F" w:rsidRDefault="00187960" w:rsidP="006D6D49">
      <w:pPr>
        <w:shd w:val="clear" w:color="auto" w:fill="FFFFFF"/>
        <w:spacing w:afterLines="40" w:after="96"/>
        <w:ind w:right="-143" w:firstLine="426"/>
        <w:jc w:val="both"/>
        <w:rPr>
          <w:b/>
          <w:bCs/>
          <w:i/>
          <w:iCs/>
        </w:rPr>
      </w:pPr>
    </w:p>
    <w:p w:rsidR="00187960" w:rsidRPr="0095406F" w:rsidRDefault="00187960" w:rsidP="006D6D49">
      <w:pPr>
        <w:shd w:val="clear" w:color="auto" w:fill="FFFFFF"/>
        <w:spacing w:afterLines="40" w:after="96"/>
        <w:ind w:right="-143" w:firstLine="426"/>
        <w:jc w:val="both"/>
      </w:pPr>
      <w:r w:rsidRPr="0095406F">
        <w:rPr>
          <w:b/>
          <w:bCs/>
        </w:rPr>
        <w:t>в) Документи за доказване на предприетите мерки за надеждност, когато е приложимо</w:t>
      </w:r>
      <w:r w:rsidRPr="0095406F">
        <w:t>.</w:t>
      </w:r>
    </w:p>
    <w:p w:rsidR="00187960" w:rsidRPr="0095406F" w:rsidRDefault="00187960" w:rsidP="006D6D49">
      <w:pPr>
        <w:shd w:val="clear" w:color="auto" w:fill="FFFFFF"/>
        <w:spacing w:afterLines="40" w:after="96"/>
        <w:ind w:right="-143" w:firstLine="426"/>
        <w:jc w:val="both"/>
        <w:rPr>
          <w:b/>
          <w:bCs/>
        </w:rPr>
      </w:pPr>
      <w:r w:rsidRPr="0095406F">
        <w:rPr>
          <w:b/>
          <w:bCs/>
        </w:rPr>
        <w:t>Указание за подготовка:</w:t>
      </w:r>
    </w:p>
    <w:p w:rsidR="00187960" w:rsidRPr="0095406F" w:rsidRDefault="00187960" w:rsidP="006D6D49">
      <w:pPr>
        <w:shd w:val="clear" w:color="auto" w:fill="FFFFFF"/>
        <w:spacing w:afterLines="40" w:after="96"/>
        <w:ind w:right="-143" w:firstLine="426"/>
        <w:jc w:val="both"/>
      </w:pPr>
      <w:r w:rsidRPr="0095406F">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87960" w:rsidRPr="0095406F" w:rsidRDefault="00187960" w:rsidP="006D6D49">
      <w:pPr>
        <w:shd w:val="clear" w:color="auto" w:fill="FFFFFF"/>
        <w:spacing w:afterLines="40" w:after="96"/>
        <w:ind w:right="-143" w:firstLine="426"/>
        <w:jc w:val="both"/>
      </w:pPr>
      <w:r w:rsidRPr="0095406F">
        <w:t>1.1. е погасил задълженията си по чл. 54, ал. 1, т. 3 от ЗОП, включително начислените лихви и/или глоби или че те са разсрочени, отсрочени или обезпечени;</w:t>
      </w:r>
    </w:p>
    <w:p w:rsidR="00187960" w:rsidRPr="0095406F" w:rsidRDefault="00187960" w:rsidP="006D6D49">
      <w:pPr>
        <w:shd w:val="clear" w:color="auto" w:fill="FFFFFF"/>
        <w:spacing w:afterLines="40" w:after="96"/>
        <w:ind w:right="-143" w:firstLine="426"/>
        <w:jc w:val="both"/>
      </w:pPr>
      <w:r w:rsidRPr="0095406F">
        <w:lastRenderedPageBreak/>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87960" w:rsidRPr="0095406F" w:rsidRDefault="00187960" w:rsidP="006D6D49">
      <w:pPr>
        <w:shd w:val="clear" w:color="auto" w:fill="FFFFFF"/>
        <w:spacing w:afterLines="40" w:after="96"/>
        <w:ind w:right="-143" w:firstLine="426"/>
        <w:jc w:val="both"/>
      </w:pPr>
      <w:r w:rsidRPr="0095406F">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87960" w:rsidRPr="0095406F" w:rsidRDefault="00187960" w:rsidP="006D6D49">
      <w:pPr>
        <w:shd w:val="clear" w:color="auto" w:fill="FFFFFF"/>
        <w:spacing w:afterLines="40" w:after="96"/>
        <w:ind w:right="-143" w:firstLine="426"/>
        <w:jc w:val="both"/>
        <w:rPr>
          <w:b/>
          <w:bCs/>
        </w:rPr>
      </w:pPr>
      <w:r w:rsidRPr="0095406F">
        <w:rPr>
          <w:b/>
          <w:bCs/>
        </w:rPr>
        <w:t>Като доказателства за надеждността на участника се представят следните документи:</w:t>
      </w:r>
    </w:p>
    <w:p w:rsidR="00187960" w:rsidRPr="0095406F" w:rsidRDefault="00187960" w:rsidP="006D6D49">
      <w:pPr>
        <w:shd w:val="clear" w:color="auto" w:fill="FFFFFF"/>
        <w:spacing w:afterLines="40" w:after="96"/>
        <w:ind w:right="-143" w:firstLine="426"/>
        <w:jc w:val="both"/>
      </w:pPr>
      <w:r w:rsidRPr="0095406F">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87960" w:rsidRPr="0095406F" w:rsidRDefault="00187960" w:rsidP="006D6D49">
      <w:pPr>
        <w:shd w:val="clear" w:color="auto" w:fill="FFFFFF"/>
        <w:spacing w:afterLines="40" w:after="96"/>
        <w:ind w:right="-143" w:firstLine="426"/>
        <w:jc w:val="both"/>
      </w:pPr>
      <w:r w:rsidRPr="0095406F">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187960" w:rsidRPr="0095406F" w:rsidRDefault="00187960" w:rsidP="006D6D49">
      <w:pPr>
        <w:shd w:val="clear" w:color="auto" w:fill="FFFFFF"/>
        <w:spacing w:afterLines="40" w:after="96"/>
        <w:ind w:right="-143" w:firstLine="426"/>
        <w:jc w:val="both"/>
      </w:pPr>
    </w:p>
    <w:p w:rsidR="00187960" w:rsidRPr="0095406F" w:rsidRDefault="00187960" w:rsidP="006D6D49">
      <w:pPr>
        <w:shd w:val="clear" w:color="auto" w:fill="FFFFFF"/>
        <w:spacing w:afterLines="40" w:after="96"/>
        <w:ind w:right="-143" w:firstLine="426"/>
        <w:jc w:val="both"/>
        <w:rPr>
          <w:b/>
          <w:bCs/>
          <w:i/>
          <w:iCs/>
        </w:rPr>
      </w:pPr>
      <w:r w:rsidRPr="0095406F">
        <w:rPr>
          <w:b/>
          <w:bCs/>
          <w:i/>
          <w:iCs/>
        </w:rPr>
        <w:t>Важно: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87960" w:rsidRPr="0095406F" w:rsidRDefault="00187960" w:rsidP="006D6D49">
      <w:pPr>
        <w:shd w:val="clear" w:color="auto" w:fill="FFFFFF"/>
        <w:spacing w:afterLines="40" w:after="96"/>
        <w:ind w:right="-143" w:firstLine="426"/>
        <w:jc w:val="both"/>
        <w:rPr>
          <w:b/>
          <w:bCs/>
          <w:i/>
          <w:iCs/>
        </w:rPr>
      </w:pPr>
    </w:p>
    <w:p w:rsidR="00187960" w:rsidRPr="0095406F" w:rsidRDefault="00187960" w:rsidP="006D6D49">
      <w:pPr>
        <w:shd w:val="clear" w:color="auto" w:fill="FFFFFF"/>
        <w:spacing w:afterLines="40" w:after="96"/>
        <w:ind w:right="-143" w:firstLine="426"/>
        <w:jc w:val="both"/>
        <w:rPr>
          <w:b/>
          <w:bCs/>
          <w:i/>
          <w:iCs/>
        </w:rPr>
      </w:pPr>
      <w:r w:rsidRPr="0095406F">
        <w:rPr>
          <w:b/>
          <w:bCs/>
          <w:i/>
          <w:iCs/>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187960" w:rsidRPr="0095406F" w:rsidRDefault="00187960" w:rsidP="006D6D49">
      <w:pPr>
        <w:shd w:val="clear" w:color="auto" w:fill="FFFFFF"/>
        <w:spacing w:afterLines="40" w:after="96"/>
        <w:ind w:right="-143" w:firstLine="426"/>
        <w:jc w:val="both"/>
        <w:rPr>
          <w:b/>
          <w:bCs/>
          <w:i/>
          <w:iCs/>
        </w:rPr>
      </w:pPr>
      <w:r w:rsidRPr="0095406F">
        <w:rPr>
          <w:b/>
          <w:bCs/>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187960" w:rsidRPr="0095406F" w:rsidRDefault="00187960" w:rsidP="006D6D49">
      <w:pPr>
        <w:shd w:val="clear" w:color="auto" w:fill="FFFFFF"/>
        <w:spacing w:afterLines="40" w:after="96"/>
        <w:ind w:right="-143" w:firstLine="426"/>
        <w:jc w:val="both"/>
        <w:rPr>
          <w:i/>
          <w:iCs/>
        </w:rPr>
      </w:pP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ab/>
        <w:t>г) Документ, от който да е видно правното основание за създаване на обединението (когато е приложимо)  - заверено от участника копие;</w:t>
      </w: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 xml:space="preserve">    </w:t>
      </w:r>
      <w:r w:rsidRPr="0095406F">
        <w:rPr>
          <w:b/>
          <w:bCs/>
        </w:rPr>
        <w:tab/>
        <w:t>Указание за подготовка:</w:t>
      </w:r>
    </w:p>
    <w:p w:rsidR="00187960" w:rsidRPr="0095406F" w:rsidRDefault="00187960" w:rsidP="006D6D49">
      <w:pPr>
        <w:shd w:val="clear" w:color="auto" w:fill="FFFFFF"/>
        <w:tabs>
          <w:tab w:val="left" w:pos="720"/>
        </w:tabs>
        <w:spacing w:afterLines="40" w:after="96"/>
        <w:ind w:right="-143" w:firstLine="426"/>
        <w:jc w:val="both"/>
      </w:pPr>
      <w:r w:rsidRPr="0095406F">
        <w:rPr>
          <w:b/>
          <w:bCs/>
        </w:rPr>
        <w:tab/>
      </w:r>
      <w:r w:rsidRPr="0095406F">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187960" w:rsidRPr="0095406F" w:rsidRDefault="00187960" w:rsidP="006D6D49">
      <w:pPr>
        <w:shd w:val="clear" w:color="auto" w:fill="FFFFFF"/>
        <w:tabs>
          <w:tab w:val="left" w:pos="720"/>
        </w:tabs>
        <w:spacing w:afterLines="40" w:after="96"/>
        <w:ind w:right="-143" w:firstLine="426"/>
        <w:jc w:val="both"/>
      </w:pPr>
      <w:r w:rsidRPr="0095406F">
        <w:tab/>
        <w:t>1. правата и задълженията на участниците в обединението;</w:t>
      </w:r>
    </w:p>
    <w:p w:rsidR="00187960" w:rsidRPr="0095406F" w:rsidRDefault="00187960" w:rsidP="006D6D49">
      <w:pPr>
        <w:shd w:val="clear" w:color="auto" w:fill="FFFFFF"/>
        <w:tabs>
          <w:tab w:val="left" w:pos="720"/>
        </w:tabs>
        <w:spacing w:afterLines="40" w:after="96"/>
        <w:ind w:right="-143" w:firstLine="426"/>
        <w:jc w:val="both"/>
      </w:pPr>
      <w:r w:rsidRPr="0095406F">
        <w:tab/>
        <w:t>2. разпределението на отговорността между членовете на обединението;</w:t>
      </w:r>
    </w:p>
    <w:p w:rsidR="00187960" w:rsidRPr="0095406F" w:rsidRDefault="00187960" w:rsidP="006D6D49">
      <w:pPr>
        <w:shd w:val="clear" w:color="auto" w:fill="FFFFFF"/>
        <w:tabs>
          <w:tab w:val="left" w:pos="720"/>
        </w:tabs>
        <w:spacing w:afterLines="40" w:after="96"/>
        <w:ind w:right="-143" w:firstLine="426"/>
        <w:jc w:val="both"/>
      </w:pPr>
      <w:r w:rsidRPr="0095406F">
        <w:tab/>
        <w:t>3. дейностите, които ще изпълнява всеки член на обединението.</w:t>
      </w:r>
    </w:p>
    <w:p w:rsidR="00187960" w:rsidRPr="0095406F" w:rsidRDefault="00187960" w:rsidP="006D6D49">
      <w:pPr>
        <w:shd w:val="clear" w:color="auto" w:fill="FFFFFF"/>
        <w:tabs>
          <w:tab w:val="left" w:pos="720"/>
        </w:tabs>
        <w:spacing w:afterLines="40" w:after="96"/>
        <w:ind w:right="-143" w:firstLine="426"/>
        <w:jc w:val="both"/>
        <w:rPr>
          <w:b/>
          <w:bCs/>
          <w:i/>
          <w:iCs/>
          <w:u w:val="single"/>
        </w:rPr>
      </w:pPr>
      <w:r w:rsidRPr="0095406F">
        <w:rPr>
          <w:b/>
          <w:bCs/>
        </w:rPr>
        <w:t>д) Декларацията по чл. 3, т. 8 от</w:t>
      </w:r>
      <w:r w:rsidRPr="0095406F">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95406F">
        <w:rPr>
          <w:b/>
          <w:bCs/>
          <w:i/>
          <w:iCs/>
          <w:u w:val="single"/>
        </w:rPr>
        <w:t>Образец № 9</w:t>
      </w:r>
    </w:p>
    <w:p w:rsidR="00187960" w:rsidRPr="0095406F" w:rsidRDefault="00187960" w:rsidP="006D6D49">
      <w:pPr>
        <w:shd w:val="clear" w:color="auto" w:fill="FFFFFF"/>
        <w:tabs>
          <w:tab w:val="left" w:pos="720"/>
        </w:tabs>
        <w:spacing w:afterLines="40" w:after="96"/>
        <w:ind w:right="-143" w:firstLine="426"/>
        <w:jc w:val="both"/>
        <w:rPr>
          <w:b/>
          <w:bCs/>
        </w:rPr>
      </w:pP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lastRenderedPageBreak/>
        <w:t>е) Техническо предложение</w:t>
      </w:r>
      <w:r w:rsidRPr="0095406F">
        <w:t xml:space="preserve">  - </w:t>
      </w:r>
      <w:r w:rsidRPr="0095406F">
        <w:rPr>
          <w:b/>
          <w:bCs/>
        </w:rPr>
        <w:t xml:space="preserve">попълва се </w:t>
      </w:r>
      <w:r w:rsidRPr="0095406F">
        <w:rPr>
          <w:b/>
          <w:bCs/>
          <w:i/>
          <w:iCs/>
          <w:u w:val="single"/>
        </w:rPr>
        <w:t xml:space="preserve">Образец № 3 </w:t>
      </w:r>
      <w:r w:rsidRPr="0095406F">
        <w:rPr>
          <w:b/>
          <w:bCs/>
        </w:rPr>
        <w:t>, съдържащо:</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документ за упълномощаване, когато лицето, което подава офертата, не е законният представител на участника – </w:t>
      </w:r>
      <w:r w:rsidRPr="0095406F">
        <w:rPr>
          <w:b/>
          <w:bCs/>
        </w:rPr>
        <w:t>оригинал или</w:t>
      </w:r>
      <w:r w:rsidRPr="0095406F">
        <w:t xml:space="preserve"> </w:t>
      </w:r>
      <w:r w:rsidRPr="0095406F">
        <w:rPr>
          <w:b/>
          <w:bCs/>
        </w:rPr>
        <w:t>нотариално заверено копие</w:t>
      </w:r>
      <w:r w:rsidRPr="0095406F">
        <w:t>;</w:t>
      </w:r>
    </w:p>
    <w:p w:rsidR="00187960" w:rsidRPr="00705974"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705974">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rPr>
          <w:b/>
          <w:bCs/>
        </w:rPr>
      </w:pPr>
      <w:r w:rsidRPr="0095406F">
        <w:t xml:space="preserve">декларация за съгласие с клаузите на приложения проект на договор - попълва се </w:t>
      </w:r>
      <w:r w:rsidRPr="0095406F">
        <w:rPr>
          <w:b/>
          <w:bCs/>
          <w:i/>
          <w:iCs/>
          <w:u w:val="single"/>
        </w:rPr>
        <w:t>Образец № 4</w:t>
      </w:r>
      <w:r w:rsidRPr="0095406F">
        <w:rPr>
          <w:b/>
          <w:bCs/>
        </w:rPr>
        <w:t>;</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декларация за срока на валидност на офертата - попълва се </w:t>
      </w:r>
      <w:r w:rsidRPr="0095406F">
        <w:rPr>
          <w:b/>
          <w:bCs/>
          <w:i/>
          <w:iCs/>
          <w:u w:val="single"/>
        </w:rPr>
        <w:t>Образец № 5</w:t>
      </w:r>
      <w:r w:rsidRPr="0095406F">
        <w:t>;</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95406F">
        <w:rPr>
          <w:b/>
          <w:bCs/>
          <w:i/>
          <w:iCs/>
          <w:u w:val="single"/>
        </w:rPr>
        <w:t>Образец № 6</w:t>
      </w:r>
      <w:r w:rsidRPr="0095406F">
        <w:rPr>
          <w:b/>
          <w:bCs/>
        </w:rPr>
        <w:t>;</w:t>
      </w:r>
    </w:p>
    <w:p w:rsidR="00187960" w:rsidRDefault="00187960" w:rsidP="006D6D49">
      <w:pPr>
        <w:shd w:val="clear" w:color="auto" w:fill="FFFFFF"/>
        <w:tabs>
          <w:tab w:val="left" w:pos="720"/>
        </w:tabs>
        <w:spacing w:afterLines="40" w:after="96"/>
        <w:ind w:right="-143" w:firstLine="426"/>
        <w:jc w:val="both"/>
        <w:rPr>
          <w:b/>
          <w:bCs/>
        </w:rPr>
      </w:pPr>
    </w:p>
    <w:p w:rsidR="00205D41" w:rsidRPr="00205D41" w:rsidRDefault="00205D41" w:rsidP="00705974">
      <w:pPr>
        <w:widowControl w:val="0"/>
        <w:tabs>
          <w:tab w:val="left" w:pos="0"/>
        </w:tabs>
        <w:autoSpaceDE w:val="0"/>
        <w:autoSpaceDN w:val="0"/>
        <w:ind w:firstLine="709"/>
        <w:jc w:val="both"/>
        <w:rPr>
          <w:b/>
          <w:bCs/>
          <w:u w:val="single"/>
        </w:rPr>
      </w:pPr>
      <w:r w:rsidRPr="00205D41">
        <w:rPr>
          <w:b/>
          <w:bCs/>
          <w:u w:val="single"/>
        </w:rPr>
        <w:t>Техническо предложение  по Образец № 3 трябва да съдържа:</w:t>
      </w:r>
    </w:p>
    <w:p w:rsidR="00705974" w:rsidRPr="00205D41" w:rsidRDefault="00205D41" w:rsidP="00205D41">
      <w:pPr>
        <w:widowControl w:val="0"/>
        <w:tabs>
          <w:tab w:val="left" w:pos="0"/>
        </w:tabs>
        <w:autoSpaceDE w:val="0"/>
        <w:autoSpaceDN w:val="0"/>
        <w:jc w:val="both"/>
        <w:rPr>
          <w:b/>
          <w:bCs/>
          <w:u w:val="single"/>
        </w:rPr>
      </w:pPr>
      <w:r>
        <w:rPr>
          <w:b/>
          <w:bCs/>
          <w:u w:val="single"/>
        </w:rPr>
        <w:t xml:space="preserve">1. </w:t>
      </w:r>
      <w:r w:rsidR="00705974" w:rsidRPr="00205D41">
        <w:rPr>
          <w:b/>
          <w:bCs/>
          <w:u w:val="single"/>
        </w:rPr>
        <w:t>Идейна концепция за обекта, която се състои от обяснителна записка и графични приложения и съдържа минимум следните елементи:</w:t>
      </w:r>
    </w:p>
    <w:p w:rsidR="00705974" w:rsidRPr="00763F3D" w:rsidRDefault="00705974" w:rsidP="00705974">
      <w:pPr>
        <w:spacing w:line="276" w:lineRule="auto"/>
        <w:ind w:right="23" w:firstLine="360"/>
        <w:jc w:val="both"/>
        <w:rPr>
          <w:bCs/>
        </w:rPr>
      </w:pPr>
      <w:r w:rsidRPr="00763F3D">
        <w:rPr>
          <w:bCs/>
        </w:rPr>
        <w:t xml:space="preserve">Идейна концепция се разработва за изясняване постигането на целите и задачите на инвестиционното предложение. Идейната концепция следва да съдържа идейно решение на фасадите, което има за цел да изясни цветовото решение, /съгласно изискванията на възложителя/, предложение за оформяне на терасите и характерни архитектурни елементи на сградата, с цел унифициране на фасадите. </w:t>
      </w:r>
      <w:r>
        <w:rPr>
          <w:bCs/>
        </w:rPr>
        <w:t>П</w:t>
      </w:r>
      <w:r w:rsidRPr="00763F3D">
        <w:rPr>
          <w:bCs/>
        </w:rPr>
        <w:t>рилага</w:t>
      </w:r>
      <w:r>
        <w:rPr>
          <w:bCs/>
        </w:rPr>
        <w:t xml:space="preserve"> се</w:t>
      </w:r>
      <w:r w:rsidRPr="00763F3D">
        <w:rPr>
          <w:bCs/>
        </w:rPr>
        <w:t xml:space="preserve"> текстова част- обяснителна записка за доказване съответствието на предложението с целите и задачите на проекта /концепция за избора и изпълнението на топлоизолация фасади, покрив и под, подмяна на дограма, хидроизолация покрив, енергоспестяващи мерки по електроинсталации, асансьорни уредби, дейности по конструкциите, по ОВ и ВиК инсталации и др., ако са приложими/.  </w:t>
      </w:r>
    </w:p>
    <w:p w:rsidR="00705974" w:rsidRPr="00E161C3" w:rsidRDefault="00705974" w:rsidP="00705974">
      <w:pPr>
        <w:widowControl w:val="0"/>
        <w:autoSpaceDE w:val="0"/>
        <w:autoSpaceDN w:val="0"/>
        <w:ind w:firstLine="720"/>
        <w:jc w:val="both"/>
        <w:rPr>
          <w:i/>
        </w:rPr>
      </w:pPr>
      <w:r w:rsidRPr="00E161C3">
        <w:rPr>
          <w:bCs/>
        </w:rPr>
        <w:t xml:space="preserve"> </w:t>
      </w:r>
      <w:r w:rsidRPr="00E161C3">
        <w:rPr>
          <w:i/>
        </w:rPr>
        <w:t>По желание на участника могат да се представят и допълнителни материали поясняващи предложението. (аксонометрични изгледи, перспективни изгледи, фотомонтажи, компютърна анимация, макет и др)</w:t>
      </w:r>
    </w:p>
    <w:p w:rsidR="00705974" w:rsidRPr="00E161C3" w:rsidRDefault="00205D41" w:rsidP="00205D41">
      <w:pPr>
        <w:widowControl w:val="0"/>
        <w:autoSpaceDE w:val="0"/>
        <w:autoSpaceDN w:val="0"/>
        <w:jc w:val="both"/>
      </w:pPr>
      <w:r w:rsidRPr="00205D41">
        <w:rPr>
          <w:b/>
        </w:rPr>
        <w:t xml:space="preserve">2. </w:t>
      </w:r>
      <w:r w:rsidR="00705974" w:rsidRPr="00205D41">
        <w:rPr>
          <w:b/>
        </w:rPr>
        <w:t>П</w:t>
      </w:r>
      <w:r w:rsidR="00705974" w:rsidRPr="00205D41">
        <w:rPr>
          <w:b/>
          <w:bCs/>
        </w:rPr>
        <w:t>редложение за изпълнение на строителството</w:t>
      </w:r>
      <w:r w:rsidR="00705974">
        <w:rPr>
          <w:bCs/>
        </w:rPr>
        <w:t xml:space="preserve"> </w:t>
      </w:r>
      <w:r w:rsidR="00705974" w:rsidRPr="00E161C3">
        <w:t xml:space="preserve">- участникът доказва възможностите си и гаранциите, които дава за изпълнение на поръчката (съгласно техническите спецификации) качествено и в срок. От него Възложителят трябва да добие достатъчно ясна и подробна представа за намеренията на участника, свързани с изпълнението на поръчката, както по организацията и изпълнението на СМР, така и вземане на необходимите мерки за намаляване затрудненията за обслужване дейността на живущите, възможни рискове и тяхното управление, замърсяване на околната среда и др. по преценка на участника. </w:t>
      </w:r>
    </w:p>
    <w:p w:rsidR="00705974" w:rsidRPr="00E161C3" w:rsidRDefault="00705974" w:rsidP="00705974">
      <w:pPr>
        <w:ind w:firstLine="720"/>
        <w:jc w:val="both"/>
      </w:pPr>
    </w:p>
    <w:p w:rsidR="00705974" w:rsidRPr="00205D41" w:rsidRDefault="00705974" w:rsidP="00205D41">
      <w:pPr>
        <w:jc w:val="both"/>
        <w:rPr>
          <w:b/>
        </w:rPr>
      </w:pPr>
      <w:r w:rsidRPr="00205D41">
        <w:rPr>
          <w:b/>
        </w:rPr>
        <w:t xml:space="preserve">Предложението следва да съдържа следните приложения: </w:t>
      </w:r>
    </w:p>
    <w:p w:rsidR="00705974" w:rsidRPr="00E161C3" w:rsidRDefault="00705974" w:rsidP="00705974">
      <w:pPr>
        <w:ind w:firstLine="720"/>
        <w:jc w:val="both"/>
      </w:pPr>
    </w:p>
    <w:p w:rsidR="00205D41" w:rsidRDefault="00705974" w:rsidP="00205D41">
      <w:pPr>
        <w:jc w:val="both"/>
        <w:rPr>
          <w:b/>
        </w:rPr>
      </w:pPr>
      <w:r w:rsidRPr="00E161C3">
        <w:t xml:space="preserve">І. Приложение  – </w:t>
      </w:r>
      <w:r w:rsidRPr="00E161C3">
        <w:rPr>
          <w:b/>
        </w:rPr>
        <w:t>“Мерки за намаляване на затрудненията при изпълнение на СМР за живущите в сградата</w:t>
      </w:r>
      <w:r w:rsidR="00205D41">
        <w:rPr>
          <w:b/>
        </w:rPr>
        <w:t>“</w:t>
      </w:r>
      <w:r w:rsidRPr="00E161C3">
        <w:rPr>
          <w:b/>
        </w:rPr>
        <w:t xml:space="preserve">. </w:t>
      </w:r>
    </w:p>
    <w:p w:rsidR="00705974" w:rsidRPr="00205D41" w:rsidRDefault="00705974" w:rsidP="00205D41">
      <w:pPr>
        <w:jc w:val="both"/>
        <w:rPr>
          <w:b/>
        </w:rPr>
      </w:pPr>
      <w:r w:rsidRPr="00E161C3">
        <w:t>II. Приложение –</w:t>
      </w:r>
      <w:r w:rsidRPr="00E161C3">
        <w:rPr>
          <w:b/>
        </w:rPr>
        <w:t xml:space="preserve"> </w:t>
      </w:r>
      <w:r w:rsidR="00205D41">
        <w:rPr>
          <w:b/>
        </w:rPr>
        <w:t>„</w:t>
      </w:r>
      <w:r w:rsidRPr="00E161C3">
        <w:rPr>
          <w:b/>
        </w:rPr>
        <w:t>Работна програма за изпълнение на строителството</w:t>
      </w:r>
      <w:r w:rsidR="00205D41">
        <w:rPr>
          <w:b/>
        </w:rPr>
        <w:t>“</w:t>
      </w:r>
      <w:r w:rsidRPr="00F413C9">
        <w:t>, с приложени сертификати за качество на основни материали, минимум за топлоизолационни системи и дограма.</w:t>
      </w:r>
    </w:p>
    <w:p w:rsidR="00705974" w:rsidRPr="00E161C3" w:rsidRDefault="00705974" w:rsidP="00705974">
      <w:pPr>
        <w:ind w:firstLine="720"/>
        <w:jc w:val="both"/>
        <w:rPr>
          <w:b/>
        </w:rPr>
      </w:pPr>
    </w:p>
    <w:p w:rsidR="00705974" w:rsidRPr="00E161C3" w:rsidRDefault="00705974" w:rsidP="00705974">
      <w:pPr>
        <w:ind w:firstLine="708"/>
        <w:jc w:val="both"/>
        <w:rPr>
          <w:i/>
        </w:rPr>
      </w:pPr>
      <w:r w:rsidRPr="00E161C3">
        <w:rPr>
          <w:b/>
          <w:i/>
        </w:rPr>
        <w:lastRenderedPageBreak/>
        <w:t xml:space="preserve">Минимални изисквания към съдържанието на Приложение </w:t>
      </w:r>
      <w:r w:rsidRPr="00E161C3">
        <w:rPr>
          <w:i/>
        </w:rPr>
        <w:t>– „Мерки за намаляване на затрудненията при изпълнение на СМР за живущите в сградата“</w:t>
      </w:r>
    </w:p>
    <w:p w:rsidR="00705974" w:rsidRPr="00E161C3" w:rsidRDefault="00705974" w:rsidP="00705974">
      <w:pPr>
        <w:ind w:firstLine="708"/>
        <w:jc w:val="both"/>
      </w:pPr>
      <w:r w:rsidRPr="00E161C3">
        <w:rPr>
          <w:b/>
        </w:rPr>
        <w:t>В предложението относно мерки за намаляване на затрудненията при изпълнение на СМР за живущите в сградата</w:t>
      </w:r>
      <w:r w:rsidRPr="00E161C3">
        <w:t xml:space="preserve">, всеки участник следва да анализира аспектите на ежедневието и проявленията на отрицателно влияние на строителния процес върху тях на база предвидените работи в техническите спецификации, конкретните особености и опита на участника при изпълнението на подобни обекти, като определи адекватни, достатъчни и приложими мерки за намаляване на затрудненията по всеки един от идентифицираните от възложителя аспекти на ежедневието, а именно: </w:t>
      </w:r>
    </w:p>
    <w:p w:rsidR="00705974" w:rsidRPr="00E161C3" w:rsidRDefault="00705974" w:rsidP="00705974">
      <w:pPr>
        <w:ind w:firstLine="708"/>
        <w:jc w:val="both"/>
      </w:pPr>
      <w:r w:rsidRPr="00E161C3">
        <w:t xml:space="preserve">1. физически достъп; </w:t>
      </w:r>
    </w:p>
    <w:p w:rsidR="00705974" w:rsidRPr="00E161C3" w:rsidRDefault="00705974" w:rsidP="00705974">
      <w:pPr>
        <w:ind w:firstLine="708"/>
        <w:jc w:val="both"/>
      </w:pPr>
      <w:r w:rsidRPr="00E161C3">
        <w:t>2. достъп до комунални услуги (водо-, електро-, газоснабдяване, телевизия и интернет).</w:t>
      </w:r>
    </w:p>
    <w:p w:rsidR="00705974" w:rsidRPr="00E161C3" w:rsidRDefault="00705974" w:rsidP="00705974">
      <w:pPr>
        <w:ind w:firstLine="708"/>
        <w:jc w:val="both"/>
      </w:pPr>
      <w:r w:rsidRPr="00E161C3">
        <w:t>Участникът следва да опише и как ще осъществи мониторинг на проявленията на отрицателно влияние на строителния процес върху аспектите на ежедневието по време на изпълнението на договора, както и дейности за контрол върху изпълнението на предложените мерки.</w:t>
      </w:r>
    </w:p>
    <w:p w:rsidR="00705974" w:rsidRPr="00E161C3" w:rsidRDefault="00705974" w:rsidP="00705974">
      <w:pPr>
        <w:ind w:firstLine="720"/>
        <w:jc w:val="both"/>
        <w:rPr>
          <w:b/>
        </w:rPr>
      </w:pPr>
      <w:r w:rsidRPr="00E161C3">
        <w:rPr>
          <w:b/>
          <w:i/>
        </w:rPr>
        <w:t>Минимални изисквания към съдържанието на Приложение</w:t>
      </w:r>
      <w:r>
        <w:rPr>
          <w:b/>
          <w:i/>
        </w:rPr>
        <w:t xml:space="preserve"> </w:t>
      </w:r>
      <w:r w:rsidRPr="00E161C3">
        <w:t>–</w:t>
      </w:r>
      <w:r w:rsidRPr="00E161C3">
        <w:rPr>
          <w:b/>
        </w:rPr>
        <w:t xml:space="preserve"> Работна програма за изпълнение на строителството</w:t>
      </w:r>
    </w:p>
    <w:p w:rsidR="00705974" w:rsidRPr="00B240CE" w:rsidRDefault="00705974" w:rsidP="00705974">
      <w:pPr>
        <w:autoSpaceDE w:val="0"/>
        <w:autoSpaceDN w:val="0"/>
        <w:adjustRightInd w:val="0"/>
        <w:spacing w:line="276" w:lineRule="auto"/>
        <w:jc w:val="both"/>
        <w:rPr>
          <w:bCs/>
        </w:rPr>
      </w:pPr>
      <w:r w:rsidRPr="00E161C3">
        <w:rPr>
          <w:bCs/>
        </w:rPr>
        <w:t xml:space="preserve">        Участникът следва  в съответствие с техническите спецификации на Възложителя да опише предложението си  за изпълнение на СМР-тата, вкл. начина на  изпълнение на една или повече от дейностите,  последователността или взаимообвързаността при изпълнение на дейностите,</w:t>
      </w:r>
      <w:r>
        <w:rPr>
          <w:bCs/>
          <w:lang w:val="en-US"/>
        </w:rPr>
        <w:t xml:space="preserve"> </w:t>
      </w:r>
      <w:r w:rsidRPr="00E161C3">
        <w:rPr>
          <w:bCs/>
        </w:rPr>
        <w:t xml:space="preserve">начините (мерките) за постигане на качество, действията на участниците за изпълнение на ключовите моменти, организацията, мобилизацията и/или разпределението на използваните от участника ресурси, обвързани с предложението за изпълнение на </w:t>
      </w:r>
      <w:r w:rsidRPr="00B240CE">
        <w:rPr>
          <w:bCs/>
        </w:rPr>
        <w:t>дейностите.</w:t>
      </w:r>
    </w:p>
    <w:p w:rsidR="00705974" w:rsidRPr="00B240CE" w:rsidRDefault="00705974" w:rsidP="00205D41">
      <w:pPr>
        <w:ind w:right="23"/>
        <w:jc w:val="both"/>
      </w:pPr>
      <w:r w:rsidRPr="00B240CE">
        <w:t xml:space="preserve">ІІІ </w:t>
      </w:r>
      <w:r w:rsidR="00205D41" w:rsidRPr="00205D41">
        <w:t xml:space="preserve">Приложение </w:t>
      </w:r>
      <w:r w:rsidR="00205D41">
        <w:t xml:space="preserve">– </w:t>
      </w:r>
      <w:r w:rsidR="00205D41" w:rsidRPr="00205D41">
        <w:rPr>
          <w:b/>
        </w:rPr>
        <w:t>„</w:t>
      </w:r>
      <w:r w:rsidRPr="00205D41">
        <w:rPr>
          <w:b/>
        </w:rPr>
        <w:t>Примерен Линеен график за видове СМР</w:t>
      </w:r>
      <w:r w:rsidR="00205D41" w:rsidRPr="00205D41">
        <w:rPr>
          <w:b/>
        </w:rPr>
        <w:t>“</w:t>
      </w:r>
      <w:r w:rsidRPr="00B240CE">
        <w:t xml:space="preserve"> – по етапност на изпълнението и разпределение на ресурсите и работната сила по основните видове дейности. Предложеният линеен график е тясно свързан с работната програма за изпълнение на строителството предложена от участника. Към линейния график да бъде приложена и диаграма на работната ръка.</w:t>
      </w:r>
    </w:p>
    <w:p w:rsidR="00705974" w:rsidRPr="00E161C3" w:rsidRDefault="00705974" w:rsidP="00514804">
      <w:pPr>
        <w:widowControl w:val="0"/>
        <w:tabs>
          <w:tab w:val="left" w:pos="0"/>
          <w:tab w:val="left" w:pos="993"/>
        </w:tabs>
        <w:autoSpaceDE w:val="0"/>
        <w:autoSpaceDN w:val="0"/>
        <w:adjustRightInd w:val="0"/>
        <w:jc w:val="both"/>
      </w:pPr>
      <w:r w:rsidRPr="00B240CE">
        <w:t>В представения линеен график участникът трябва да включи всички СМР и да предвиди и дни за неблагоприятни атмосферни условия.</w:t>
      </w:r>
    </w:p>
    <w:p w:rsidR="00705974" w:rsidRPr="00E161C3" w:rsidRDefault="00705974" w:rsidP="00705974">
      <w:pPr>
        <w:widowControl w:val="0"/>
        <w:tabs>
          <w:tab w:val="left" w:pos="0"/>
          <w:tab w:val="left" w:pos="993"/>
        </w:tabs>
        <w:autoSpaceDE w:val="0"/>
        <w:autoSpaceDN w:val="0"/>
        <w:adjustRightInd w:val="0"/>
        <w:jc w:val="both"/>
      </w:pPr>
      <w:r w:rsidRPr="00205D41">
        <w:rPr>
          <w:b/>
        </w:rPr>
        <w:t>3.  Гаранционни срокове за строителните дейности</w:t>
      </w:r>
      <w:r w:rsidRPr="00E161C3">
        <w:t>, съгласно предвидените в чл. 20, ал. 4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съоражнения и строителни обекти.</w:t>
      </w:r>
    </w:p>
    <w:p w:rsidR="00705974" w:rsidRPr="001D3E90" w:rsidRDefault="00705974" w:rsidP="00705974">
      <w:pPr>
        <w:widowControl w:val="0"/>
        <w:tabs>
          <w:tab w:val="left" w:pos="-600"/>
          <w:tab w:val="left" w:pos="0"/>
          <w:tab w:val="left" w:pos="993"/>
        </w:tabs>
        <w:autoSpaceDE w:val="0"/>
        <w:autoSpaceDN w:val="0"/>
        <w:adjustRightInd w:val="0"/>
        <w:ind w:left="-600"/>
        <w:jc w:val="both"/>
      </w:pPr>
      <w:r>
        <w:rPr>
          <w:lang w:val="en-US"/>
        </w:rPr>
        <w:tab/>
      </w:r>
      <w:r w:rsidRPr="001D3E90">
        <w:t xml:space="preserve">4. Срок за изпълнение на поръчката в календарни дни, в което число следва да бъдат предвидени и дни за неблагоприятни климатични условия при изпълнение на СМР. </w:t>
      </w:r>
    </w:p>
    <w:p w:rsidR="00705974" w:rsidRPr="001D3E90" w:rsidRDefault="00705974" w:rsidP="00705974">
      <w:pPr>
        <w:widowControl w:val="0"/>
        <w:tabs>
          <w:tab w:val="left" w:pos="-600"/>
          <w:tab w:val="left" w:pos="0"/>
          <w:tab w:val="left" w:pos="993"/>
        </w:tabs>
        <w:autoSpaceDE w:val="0"/>
        <w:autoSpaceDN w:val="0"/>
        <w:adjustRightInd w:val="0"/>
        <w:ind w:left="-600"/>
        <w:jc w:val="both"/>
        <w:rPr>
          <w:b/>
        </w:rPr>
      </w:pPr>
      <w:r w:rsidRPr="001D3E90">
        <w:rPr>
          <w:b/>
        </w:rPr>
        <w:t xml:space="preserve">Срокът за изготвяне на </w:t>
      </w:r>
      <w:r>
        <w:rPr>
          <w:b/>
        </w:rPr>
        <w:t>работния</w:t>
      </w:r>
      <w:r w:rsidRPr="001D3E90">
        <w:rPr>
          <w:b/>
        </w:rPr>
        <w:t xml:space="preserve"> проект да бъде не </w:t>
      </w:r>
      <w:r w:rsidR="00205D41">
        <w:rPr>
          <w:b/>
        </w:rPr>
        <w:t xml:space="preserve">по-кратък от 20 дни и не по-дълъг </w:t>
      </w:r>
      <w:r w:rsidRPr="001D3E90">
        <w:rPr>
          <w:b/>
        </w:rPr>
        <w:t xml:space="preserve">от </w:t>
      </w:r>
      <w:r w:rsidR="00205D41">
        <w:rPr>
          <w:b/>
        </w:rPr>
        <w:t>4</w:t>
      </w:r>
      <w:r w:rsidRPr="001D3E90">
        <w:rPr>
          <w:b/>
          <w:lang w:val="en-US"/>
        </w:rPr>
        <w:t>0</w:t>
      </w:r>
      <w:r w:rsidRPr="001D3E90">
        <w:rPr>
          <w:b/>
        </w:rPr>
        <w:t xml:space="preserve"> календарни дни. Предложеният срок за изпълнение на проектирането следва да бъде цяло число!</w:t>
      </w:r>
    </w:p>
    <w:p w:rsidR="00705974" w:rsidRPr="001D3E90" w:rsidRDefault="00705974" w:rsidP="00705974">
      <w:pPr>
        <w:widowControl w:val="0"/>
        <w:tabs>
          <w:tab w:val="left" w:pos="-600"/>
          <w:tab w:val="left" w:pos="0"/>
          <w:tab w:val="left" w:pos="993"/>
        </w:tabs>
        <w:autoSpaceDE w:val="0"/>
        <w:autoSpaceDN w:val="0"/>
        <w:adjustRightInd w:val="0"/>
        <w:ind w:left="-600"/>
        <w:jc w:val="both"/>
        <w:rPr>
          <w:b/>
        </w:rPr>
      </w:pPr>
      <w:r w:rsidRPr="001D3E90">
        <w:rPr>
          <w:b/>
        </w:rPr>
        <w:t xml:space="preserve">Срокът за изпълнение на строителството следва да не бъде по-малък от </w:t>
      </w:r>
      <w:r w:rsidR="00205D41">
        <w:rPr>
          <w:b/>
        </w:rPr>
        <w:t>90</w:t>
      </w:r>
      <w:r w:rsidRPr="001D3E90">
        <w:rPr>
          <w:b/>
        </w:rPr>
        <w:t xml:space="preserve"> календарни дни и не по–дълъг от </w:t>
      </w:r>
      <w:r w:rsidR="00205D41">
        <w:rPr>
          <w:b/>
        </w:rPr>
        <w:t>120</w:t>
      </w:r>
      <w:r w:rsidRPr="001D3E90">
        <w:rPr>
          <w:b/>
        </w:rPr>
        <w:t xml:space="preserve"> календарни дни. Предложеният срок за изпълнение на строителството следва да бъде цяло число!</w:t>
      </w:r>
    </w:p>
    <w:p w:rsidR="00705974" w:rsidRPr="001D3E90" w:rsidRDefault="00705974" w:rsidP="00705974">
      <w:pPr>
        <w:widowControl w:val="0"/>
        <w:tabs>
          <w:tab w:val="left" w:pos="-600"/>
          <w:tab w:val="left" w:pos="0"/>
          <w:tab w:val="left" w:pos="993"/>
        </w:tabs>
        <w:autoSpaceDE w:val="0"/>
        <w:autoSpaceDN w:val="0"/>
        <w:adjustRightInd w:val="0"/>
        <w:ind w:left="-600"/>
        <w:jc w:val="both"/>
      </w:pPr>
      <w:r w:rsidRPr="001D3E90">
        <w:t xml:space="preserve">Сроковете за изпълнение на поръчката се посочват от участника в </w:t>
      </w:r>
      <w:r>
        <w:t>Образец №</w:t>
      </w:r>
      <w:r w:rsidR="00205D41">
        <w:t>3</w:t>
      </w:r>
      <w:r w:rsidRPr="001D3E90">
        <w:t xml:space="preserve"> и в Линеен график на строителството, част от нея. </w:t>
      </w:r>
    </w:p>
    <w:p w:rsidR="00705974" w:rsidRPr="00E161C3" w:rsidRDefault="00705974" w:rsidP="00705974">
      <w:pPr>
        <w:widowControl w:val="0"/>
        <w:tabs>
          <w:tab w:val="left" w:pos="-600"/>
          <w:tab w:val="left" w:pos="0"/>
          <w:tab w:val="left" w:pos="993"/>
        </w:tabs>
        <w:autoSpaceDE w:val="0"/>
        <w:autoSpaceDN w:val="0"/>
        <w:adjustRightInd w:val="0"/>
        <w:ind w:left="-600"/>
        <w:jc w:val="both"/>
      </w:pPr>
      <w:r w:rsidRPr="00E161C3">
        <w:rPr>
          <w:b/>
          <w:u w:val="single"/>
        </w:rPr>
        <w:t xml:space="preserve">Участник, към чието </w:t>
      </w:r>
      <w:r>
        <w:rPr>
          <w:b/>
          <w:u w:val="single"/>
        </w:rPr>
        <w:t>предложение за изпълнение</w:t>
      </w:r>
      <w:r w:rsidRPr="00E161C3">
        <w:rPr>
          <w:b/>
          <w:u w:val="single"/>
        </w:rPr>
        <w:t xml:space="preserve"> липсва някое от изброените приложения, ще бъде отстранен от участие в поръчката</w:t>
      </w:r>
      <w:r w:rsidRPr="00E161C3">
        <w:t>.</w:t>
      </w:r>
    </w:p>
    <w:p w:rsidR="00705974" w:rsidRPr="00BB3962" w:rsidRDefault="00705974" w:rsidP="00705974">
      <w:pPr>
        <w:tabs>
          <w:tab w:val="left" w:pos="-540"/>
          <w:tab w:val="left" w:pos="741"/>
        </w:tabs>
        <w:jc w:val="both"/>
        <w:rPr>
          <w:color w:val="C0C0C0"/>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rPr>
          <w:b/>
          <w:bCs/>
        </w:rPr>
      </w:pPr>
      <w:r w:rsidRPr="0095406F">
        <w:rPr>
          <w:b/>
          <w:bCs/>
        </w:rPr>
        <w:t xml:space="preserve">Съдържание на ПЛИК "Предлагани ценови параметри " </w:t>
      </w:r>
    </w:p>
    <w:p w:rsidR="00187960" w:rsidRPr="0095406F" w:rsidRDefault="00187960" w:rsidP="006D6D49">
      <w:pPr>
        <w:shd w:val="clear" w:color="auto" w:fill="FFFFFF"/>
        <w:autoSpaceDE w:val="0"/>
        <w:autoSpaceDN w:val="0"/>
        <w:adjustRightInd w:val="0"/>
        <w:spacing w:afterLines="40" w:after="96"/>
        <w:ind w:right="-143" w:firstLine="426"/>
        <w:jc w:val="both"/>
      </w:pPr>
      <w:r w:rsidRPr="0095406F">
        <w:rPr>
          <w:b/>
          <w:bCs/>
        </w:rPr>
        <w:t xml:space="preserve">а) „Ценово предложение” - </w:t>
      </w:r>
      <w:r w:rsidRPr="0095406F">
        <w:t xml:space="preserve">попълва се </w:t>
      </w:r>
      <w:r w:rsidRPr="0095406F">
        <w:rPr>
          <w:b/>
          <w:bCs/>
          <w:i/>
          <w:iCs/>
          <w:u w:val="single"/>
        </w:rPr>
        <w:t>Образец № 7</w:t>
      </w:r>
      <w:r w:rsidRPr="0095406F">
        <w:t xml:space="preserve"> – в оригинал, пописано и подпечатано на всяка страница от представляващия участника или упълномощено лице.</w:t>
      </w:r>
    </w:p>
    <w:p w:rsidR="00187960" w:rsidRPr="0095406F" w:rsidRDefault="00187960" w:rsidP="006D6D49">
      <w:pPr>
        <w:shd w:val="clear" w:color="auto" w:fill="FFFFFF"/>
        <w:autoSpaceDE w:val="0"/>
        <w:autoSpaceDN w:val="0"/>
        <w:adjustRightInd w:val="0"/>
        <w:spacing w:afterLines="40" w:after="96"/>
        <w:ind w:right="-143" w:firstLine="426"/>
        <w:jc w:val="both"/>
      </w:pPr>
      <w:r w:rsidRPr="0095406F">
        <w:tab/>
        <w:t xml:space="preserve">Извън плика с надпис "Предлагани ценови параметри " </w:t>
      </w: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pPr>
      <w:r w:rsidRPr="0095406F">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187960" w:rsidRPr="0095406F" w:rsidRDefault="00187960" w:rsidP="006D6D49">
      <w:pPr>
        <w:shd w:val="clear" w:color="auto" w:fill="FFFFFF"/>
        <w:tabs>
          <w:tab w:val="left" w:pos="1440"/>
        </w:tabs>
        <w:autoSpaceDE w:val="0"/>
        <w:autoSpaceDN w:val="0"/>
        <w:adjustRightInd w:val="0"/>
        <w:spacing w:afterLines="40" w:after="96"/>
        <w:ind w:right="-143" w:firstLine="426"/>
        <w:jc w:val="both"/>
      </w:pPr>
    </w:p>
    <w:p w:rsidR="00187960" w:rsidRPr="0095406F" w:rsidRDefault="00187960" w:rsidP="006D6D49">
      <w:pPr>
        <w:shd w:val="clear" w:color="auto" w:fill="FFFFFF"/>
        <w:tabs>
          <w:tab w:val="left" w:pos="360"/>
        </w:tabs>
        <w:autoSpaceDE w:val="0"/>
        <w:autoSpaceDN w:val="0"/>
        <w:adjustRightInd w:val="0"/>
        <w:spacing w:afterLines="40" w:after="96"/>
        <w:ind w:right="-143" w:firstLine="426"/>
        <w:jc w:val="both"/>
        <w:rPr>
          <w:b/>
          <w:bCs/>
        </w:rPr>
      </w:pPr>
      <w:r w:rsidRPr="0095406F">
        <w:rPr>
          <w:b/>
          <w:bCs/>
        </w:rPr>
        <w:t xml:space="preserve">      2.5. Запечатване</w:t>
      </w:r>
    </w:p>
    <w:p w:rsidR="00187960" w:rsidRDefault="00187960" w:rsidP="00BB6D6C">
      <w:pPr>
        <w:numPr>
          <w:ilvl w:val="1"/>
          <w:numId w:val="1"/>
        </w:numPr>
        <w:shd w:val="clear" w:color="auto" w:fill="FFFFFF"/>
        <w:tabs>
          <w:tab w:val="left" w:pos="720"/>
          <w:tab w:val="num" w:pos="1080"/>
          <w:tab w:val="left" w:pos="1440"/>
          <w:tab w:val="left" w:pos="1620"/>
        </w:tabs>
        <w:autoSpaceDE w:val="0"/>
        <w:autoSpaceDN w:val="0"/>
        <w:adjustRightInd w:val="0"/>
        <w:spacing w:afterLines="40" w:after="96"/>
        <w:ind w:left="0" w:right="-143" w:firstLine="426"/>
        <w:jc w:val="both"/>
      </w:pPr>
      <w:r w:rsidRPr="0095406F">
        <w:t xml:space="preserve">Документите, систематизирани съобразно посочените по-горе изисквания, се запечатват  по реда посочен в </w:t>
      </w:r>
      <w:r w:rsidR="000B474D">
        <w:t>настоящата документация</w:t>
      </w:r>
      <w:r w:rsidRPr="0095406F">
        <w:t xml:space="preserve">. </w:t>
      </w:r>
    </w:p>
    <w:p w:rsidR="00187960" w:rsidRPr="0095406F" w:rsidRDefault="00187960" w:rsidP="00BB6D6C">
      <w:pPr>
        <w:numPr>
          <w:ilvl w:val="1"/>
          <w:numId w:val="1"/>
        </w:numPr>
        <w:shd w:val="clear" w:color="auto" w:fill="FFFFFF"/>
        <w:tabs>
          <w:tab w:val="clear" w:pos="1440"/>
          <w:tab w:val="left" w:pos="720"/>
          <w:tab w:val="num" w:pos="1080"/>
        </w:tabs>
        <w:autoSpaceDE w:val="0"/>
        <w:autoSpaceDN w:val="0"/>
        <w:adjustRightInd w:val="0"/>
        <w:spacing w:afterLines="40" w:after="96"/>
        <w:ind w:left="0" w:right="-143" w:firstLine="426"/>
        <w:jc w:val="both"/>
      </w:pPr>
      <w:r w:rsidRPr="0095406F">
        <w:t>Върху опаковката, участникът посочва:</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b/>
          <w:bCs/>
          <w:lang w:val="ru-RU"/>
        </w:rPr>
      </w:pPr>
      <w:r w:rsidRPr="0095406F">
        <w:rPr>
          <w:b/>
          <w:bCs/>
          <w:lang w:val="ru-RU"/>
        </w:rPr>
        <w:t>ДО</w:t>
      </w:r>
      <w:r w:rsidRPr="0095406F">
        <w:rPr>
          <w:b/>
          <w:bCs/>
          <w:lang w:val="en-AU"/>
        </w:rPr>
        <w:t>:</w:t>
      </w:r>
      <w:r w:rsidRPr="0095406F">
        <w:rPr>
          <w:b/>
          <w:bCs/>
          <w:lang w:val="ru-RU"/>
        </w:rPr>
        <w:t xml:space="preserve"> </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en-AU"/>
        </w:rPr>
      </w:pPr>
      <w:r w:rsidRPr="0095406F">
        <w:rPr>
          <w:b/>
          <w:bCs/>
          <w:lang w:val="en-AU"/>
        </w:rPr>
        <w:t xml:space="preserve">Община </w:t>
      </w:r>
      <w:r w:rsidR="008473E5">
        <w:rPr>
          <w:b/>
          <w:bCs/>
        </w:rPr>
        <w:t>Харманли</w:t>
      </w:r>
      <w:r w:rsidRPr="0095406F">
        <w:rPr>
          <w:lang w:val="en-AU"/>
        </w:rPr>
        <w:t>,</w:t>
      </w:r>
      <w:r w:rsidRPr="0095406F">
        <w:t xml:space="preserve"> </w:t>
      </w:r>
      <w:r w:rsidRPr="0095406F">
        <w:rPr>
          <w:lang w:val="ru-RU"/>
        </w:rPr>
        <w:t xml:space="preserve">гр. </w:t>
      </w:r>
      <w:r w:rsidR="008473E5">
        <w:t>Харманли</w:t>
      </w:r>
      <w:r w:rsidRPr="0095406F">
        <w:rPr>
          <w:lang w:val="en-AU"/>
        </w:rPr>
        <w:t xml:space="preserve">, </w:t>
      </w:r>
      <w:r>
        <w:t>пл.</w:t>
      </w:r>
      <w:r w:rsidR="008473E5">
        <w:t>“Възраждане“ № 1, България 645</w:t>
      </w:r>
      <w:r>
        <w:t xml:space="preserve">0, </w:t>
      </w:r>
      <w:r w:rsidR="008473E5">
        <w:t>Харманли</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p>
    <w:p w:rsidR="00187960"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sidRPr="0095406F">
        <w:rPr>
          <w:lang w:val="ru-RU"/>
        </w:rPr>
        <w:t>Оферта за</w:t>
      </w:r>
      <w:r w:rsidRPr="0095406F">
        <w:rPr>
          <w:spacing w:val="-1"/>
          <w:lang w:val="ru-RU"/>
        </w:rPr>
        <w:t xml:space="preserve"> </w:t>
      </w:r>
      <w:r w:rsidRPr="0095406F">
        <w:rPr>
          <w:lang w:val="ru-RU"/>
        </w:rPr>
        <w:t xml:space="preserve">участие в </w:t>
      </w:r>
      <w:r w:rsidRPr="0095406F">
        <w:rPr>
          <w:spacing w:val="-1"/>
          <w:lang w:val="ru-RU"/>
        </w:rPr>
        <w:t>о</w:t>
      </w:r>
      <w:r w:rsidRPr="0095406F">
        <w:rPr>
          <w:lang w:val="ru-RU"/>
        </w:rPr>
        <w:t>ткрита процедура</w:t>
      </w:r>
      <w:r w:rsidRPr="0095406F">
        <w:rPr>
          <w:spacing w:val="-1"/>
          <w:lang w:val="ru-RU"/>
        </w:rPr>
        <w:t xml:space="preserve"> </w:t>
      </w:r>
      <w:r w:rsidRPr="0095406F">
        <w:rPr>
          <w:lang w:val="ru-RU"/>
        </w:rPr>
        <w:t xml:space="preserve">за </w:t>
      </w:r>
      <w:r w:rsidRPr="0095406F">
        <w:rPr>
          <w:spacing w:val="-1"/>
          <w:lang w:val="en-AU"/>
        </w:rPr>
        <w:t>възлагане на обществена поръчка</w:t>
      </w:r>
      <w:r w:rsidRPr="0095406F">
        <w:rPr>
          <w:lang w:val="ru-RU"/>
        </w:rPr>
        <w:t xml:space="preserve"> по реда на ЗОП с предмет:</w:t>
      </w:r>
    </w:p>
    <w:p w:rsidR="00187960" w:rsidRPr="00185D68"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Pr>
          <w:b/>
          <w:bCs/>
        </w:rPr>
        <w:t>„</w:t>
      </w:r>
      <w:r w:rsidR="008473E5" w:rsidRPr="008473E5">
        <w:rPr>
          <w:b/>
          <w:bCs/>
        </w:rPr>
        <w:t>Изготвяне на инвестиционен проект, извършване на авторски надзор и изпълнение на СМР з</w:t>
      </w:r>
      <w:r w:rsidR="009A4F04">
        <w:rPr>
          <w:b/>
          <w:bCs/>
        </w:rPr>
        <w:t>а обновяването на обект бл. 5, бул. „България“ № 21</w:t>
      </w:r>
      <w:r w:rsidR="008473E5" w:rsidRPr="008473E5">
        <w:rPr>
          <w:b/>
          <w:bCs/>
        </w:rPr>
        <w:t xml:space="preserve"> в гр. Харманли, във връзка с реализацията на Националната програма за енергийна ефективност на многофамилните жилищни сгради</w:t>
      </w:r>
      <w:r>
        <w:rPr>
          <w:b/>
          <w:bCs/>
        </w:rPr>
        <w:t>"</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sidRPr="0095406F">
        <w:rPr>
          <w:lang w:val="ru-RU"/>
        </w:rPr>
        <w:t>Наименование</w:t>
      </w:r>
      <w:r w:rsidRPr="0095406F">
        <w:rPr>
          <w:lang w:val="en-AU"/>
        </w:rPr>
        <w:t xml:space="preserve"> на участника:………………………………………………….</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r w:rsidRPr="0095406F">
        <w:t>Участниците в обединението (когато е приложимо)…………………………</w:t>
      </w:r>
      <w:r w:rsidRPr="0095406F">
        <w:rPr>
          <w:lang w:val="ru-RU"/>
        </w:rPr>
        <w:t xml:space="preserve"> </w:t>
      </w:r>
    </w:p>
    <w:p w:rsidR="00187960" w:rsidRPr="000B474D" w:rsidRDefault="000B474D"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Pr>
          <w:lang w:val="ru-RU"/>
        </w:rPr>
        <w:t xml:space="preserve">Адрес за </w:t>
      </w:r>
      <w:r w:rsidR="00187960" w:rsidRPr="0095406F">
        <w:rPr>
          <w:lang w:val="ru-RU"/>
        </w:rPr>
        <w:t>кореспонденция</w:t>
      </w:r>
      <w:r w:rsidR="00187960" w:rsidRPr="0095406F">
        <w:rPr>
          <w:lang w:val="en-AU"/>
        </w:rPr>
        <w:t>:</w:t>
      </w:r>
      <w:r w:rsidR="00187960" w:rsidRPr="0095406F">
        <w:t xml:space="preserve"> </w:t>
      </w:r>
      <w:r>
        <w:rPr>
          <w:lang w:val="en-AU"/>
        </w:rPr>
        <w:t>…………………………………………………………………………</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r w:rsidRPr="0095406F">
        <w:rPr>
          <w:lang w:val="ru-RU"/>
        </w:rPr>
        <w:t>Телефон</w:t>
      </w:r>
      <w:r w:rsidRPr="0095406F">
        <w:t xml:space="preserve"> </w:t>
      </w:r>
      <w:r w:rsidRPr="0095406F">
        <w:rPr>
          <w:lang w:val="ru-RU"/>
        </w:rPr>
        <w:t xml:space="preserve"> факс и</w:t>
      </w:r>
      <w:r w:rsidRPr="0095406F">
        <w:rPr>
          <w:lang w:val="en-AU"/>
        </w:rPr>
        <w:t>ли</w:t>
      </w:r>
      <w:r w:rsidRPr="0095406F">
        <w:rPr>
          <w:lang w:val="ru-RU"/>
        </w:rPr>
        <w:t xml:space="preserve"> електронен адрес:………………………………………..</w:t>
      </w: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r w:rsidRPr="0095406F">
        <w:rPr>
          <w:b/>
          <w:bCs/>
          <w:u w:val="single"/>
        </w:rPr>
        <w:t>3. Изисквания към документите:</w:t>
      </w:r>
    </w:p>
    <w:p w:rsidR="00187960" w:rsidRPr="0095406F" w:rsidRDefault="00187960" w:rsidP="006D6D49">
      <w:pPr>
        <w:shd w:val="clear" w:color="auto" w:fill="FFFFFF"/>
        <w:autoSpaceDE w:val="0"/>
        <w:autoSpaceDN w:val="0"/>
        <w:adjustRightInd w:val="0"/>
        <w:spacing w:afterLines="40" w:after="96"/>
        <w:ind w:right="-143" w:firstLine="426"/>
        <w:jc w:val="both"/>
        <w:rPr>
          <w:b/>
          <w:bCs/>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outlineLvl w:val="0"/>
      </w:pPr>
      <w:r w:rsidRPr="0095406F">
        <w:rPr>
          <w:b/>
          <w:bCs/>
        </w:rPr>
        <w:tab/>
        <w:t xml:space="preserve">3.1. </w:t>
      </w:r>
      <w:r w:rsidRPr="0095406F">
        <w:t>Всички документи трябва да са:</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Всички документи, свързани с предложението, следва да бъдат на български език;</w:t>
      </w:r>
    </w:p>
    <w:p w:rsidR="00187960" w:rsidRPr="0095406F" w:rsidRDefault="00187960" w:rsidP="006D6D49">
      <w:pPr>
        <w:shd w:val="clear" w:color="auto" w:fill="FFFFFF"/>
        <w:autoSpaceDE w:val="0"/>
        <w:autoSpaceDN w:val="0"/>
        <w:adjustRightInd w:val="0"/>
        <w:spacing w:afterLines="40" w:after="96"/>
        <w:ind w:right="-143" w:firstLine="426"/>
        <w:jc w:val="both"/>
        <w:rPr>
          <w:i/>
          <w:iCs/>
        </w:rPr>
      </w:pP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r w:rsidRPr="0095406F">
        <w:rPr>
          <w:b/>
          <w:bCs/>
          <w:u w:val="single"/>
        </w:rPr>
        <w:t>4. Подаване на оферти:</w:t>
      </w:r>
    </w:p>
    <w:p w:rsidR="00187960" w:rsidRPr="0095406F" w:rsidRDefault="00187960" w:rsidP="006D6D49">
      <w:pPr>
        <w:shd w:val="clear" w:color="auto" w:fill="FFFFFF"/>
        <w:autoSpaceDE w:val="0"/>
        <w:autoSpaceDN w:val="0"/>
        <w:adjustRightInd w:val="0"/>
        <w:spacing w:afterLines="40" w:after="96"/>
        <w:ind w:right="-143" w:firstLine="426"/>
        <w:jc w:val="both"/>
        <w:rPr>
          <w:b/>
          <w:bCs/>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outlineLvl w:val="0"/>
        <w:rPr>
          <w:b/>
          <w:bCs/>
        </w:rPr>
      </w:pPr>
      <w:r w:rsidRPr="0095406F">
        <w:rPr>
          <w:b/>
          <w:bCs/>
        </w:rPr>
        <w:t>4.1. Място и срок за подаване на оферти</w:t>
      </w:r>
    </w:p>
    <w:p w:rsidR="00187960" w:rsidRPr="0095406F" w:rsidRDefault="00187960" w:rsidP="006D6D49">
      <w:pPr>
        <w:shd w:val="clear" w:color="auto" w:fill="FFFFFF"/>
        <w:spacing w:afterLines="40" w:after="96"/>
        <w:ind w:right="-143" w:firstLine="426"/>
        <w:jc w:val="both"/>
      </w:pPr>
      <w:r w:rsidRPr="00C646E7">
        <w:t xml:space="preserve">Офертите се представят в сградата на Общинска администрация, </w:t>
      </w:r>
      <w:r w:rsidR="008473E5" w:rsidRPr="00C646E7">
        <w:t>в гр. Харманли, пл.“Възраждане“ № 1</w:t>
      </w:r>
      <w:r w:rsidRPr="00C646E7">
        <w:t>.</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Срокът за подаване на офертите е съгласно Обявлението за обществена поръчка;</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Всеки участник следва да осигури своевременното получаване на офертата от възложителя;</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До изтичането на срока за подаване на офертите всеки участник може да промени, да допълни или да оттегли офертата си.</w:t>
      </w:r>
    </w:p>
    <w:p w:rsidR="00187960" w:rsidRPr="0095406F" w:rsidRDefault="00187960" w:rsidP="006D6D49">
      <w:pPr>
        <w:shd w:val="clear" w:color="auto" w:fill="FFFFFF"/>
        <w:tabs>
          <w:tab w:val="left" w:pos="993"/>
        </w:tabs>
        <w:autoSpaceDE w:val="0"/>
        <w:autoSpaceDN w:val="0"/>
        <w:adjustRightInd w:val="0"/>
        <w:spacing w:afterLines="40" w:after="96"/>
        <w:ind w:right="-143" w:firstLine="426"/>
        <w:jc w:val="both"/>
      </w:pPr>
    </w:p>
    <w:p w:rsidR="00187960" w:rsidRPr="0095406F" w:rsidRDefault="00187960" w:rsidP="006D6D49">
      <w:pPr>
        <w:spacing w:afterLines="40" w:after="96"/>
        <w:ind w:right="-143" w:firstLine="426"/>
        <w:jc w:val="both"/>
        <w:outlineLvl w:val="2"/>
        <w:rPr>
          <w:b/>
          <w:bCs/>
          <w:u w:val="single"/>
        </w:rPr>
      </w:pPr>
      <w:bookmarkStart w:id="75" w:name="_Toc383185089"/>
      <w:bookmarkStart w:id="76" w:name="_Toc383185637"/>
      <w:bookmarkStart w:id="77" w:name="_Toc383788169"/>
      <w:bookmarkStart w:id="78" w:name="_Toc411333433"/>
      <w:r w:rsidRPr="0095406F">
        <w:rPr>
          <w:b/>
          <w:bCs/>
        </w:rPr>
        <w:t xml:space="preserve">5. </w:t>
      </w:r>
      <w:r w:rsidRPr="0095406F">
        <w:rPr>
          <w:b/>
          <w:bCs/>
          <w:u w:val="single"/>
        </w:rPr>
        <w:t>Приемане и връщане на оферти</w:t>
      </w:r>
      <w:bookmarkEnd w:id="75"/>
      <w:bookmarkEnd w:id="76"/>
      <w:bookmarkEnd w:id="77"/>
      <w:bookmarkEnd w:id="78"/>
    </w:p>
    <w:p w:rsidR="00187960" w:rsidRPr="0095406F" w:rsidRDefault="00187960" w:rsidP="006D6D49">
      <w:pPr>
        <w:spacing w:afterLines="40" w:after="96"/>
        <w:ind w:right="-143" w:firstLine="426"/>
        <w:jc w:val="both"/>
      </w:pPr>
      <w:r w:rsidRPr="0095406F">
        <w:rPr>
          <w:b/>
          <w:bCs/>
        </w:rPr>
        <w:t>5.1.</w:t>
      </w:r>
      <w:r w:rsidRPr="0095406F">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187960" w:rsidRPr="0095406F" w:rsidRDefault="00187960" w:rsidP="006D6D49">
      <w:pPr>
        <w:spacing w:afterLines="40" w:after="96"/>
        <w:ind w:right="-143" w:firstLine="426"/>
        <w:jc w:val="both"/>
      </w:pPr>
      <w:r w:rsidRPr="0095406F">
        <w:rPr>
          <w:b/>
          <w:bCs/>
        </w:rPr>
        <w:t>5.2.</w:t>
      </w:r>
      <w:r w:rsidRPr="0095406F">
        <w:t xml:space="preserve"> Не се приемат заявления за участие и оферти, които са представени след изтичане на</w:t>
      </w:r>
    </w:p>
    <w:p w:rsidR="00187960" w:rsidRPr="0095406F" w:rsidRDefault="00187960" w:rsidP="006D6D49">
      <w:pPr>
        <w:spacing w:afterLines="40" w:after="96"/>
        <w:ind w:right="-143" w:firstLine="426"/>
        <w:jc w:val="both"/>
      </w:pPr>
      <w:r w:rsidRPr="0095406F">
        <w:t>Крайния срок за получаване или са в незапечатана опаковка или в опаковка с нарушена цялост.</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r w:rsidRPr="0095406F">
        <w:rPr>
          <w:b/>
          <w:bCs/>
          <w:sz w:val="24"/>
          <w:szCs w:val="24"/>
        </w:rPr>
        <w:t>5.3.</w:t>
      </w:r>
      <w:r w:rsidRPr="0095406F">
        <w:rPr>
          <w:sz w:val="24"/>
          <w:szCs w:val="24"/>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r w:rsidRPr="0095406F">
        <w:rPr>
          <w:b/>
          <w:bCs/>
          <w:sz w:val="24"/>
          <w:szCs w:val="24"/>
        </w:rPr>
        <w:t>5.4.</w:t>
      </w:r>
      <w:r w:rsidRPr="0095406F">
        <w:rPr>
          <w:sz w:val="24"/>
          <w:szCs w:val="24"/>
        </w:rPr>
        <w:t xml:space="preserve"> Не се допуска приемане на оферти от лица, които не са включени в списъка по т. 5.3.</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p>
    <w:p w:rsidR="00187960" w:rsidRPr="0095406F" w:rsidRDefault="00187960" w:rsidP="006D6D49">
      <w:pPr>
        <w:shd w:val="clear" w:color="auto" w:fill="FFFFFF"/>
        <w:tabs>
          <w:tab w:val="left" w:pos="720"/>
          <w:tab w:val="left" w:pos="1260"/>
        </w:tabs>
        <w:spacing w:afterLines="40" w:after="96"/>
        <w:ind w:right="-143" w:firstLine="426"/>
        <w:jc w:val="both"/>
        <w:outlineLvl w:val="0"/>
        <w:rPr>
          <w:b/>
          <w:bCs/>
          <w:u w:val="single"/>
        </w:rPr>
      </w:pPr>
      <w:r w:rsidRPr="0095406F">
        <w:rPr>
          <w:b/>
          <w:bCs/>
          <w:u w:val="single"/>
        </w:rPr>
        <w:t>IV. ГАРАНЦИИ</w:t>
      </w:r>
    </w:p>
    <w:p w:rsidR="00187960" w:rsidRPr="0095406F" w:rsidRDefault="00187960" w:rsidP="006D6D49">
      <w:pPr>
        <w:shd w:val="clear" w:color="auto" w:fill="FFFFFF"/>
        <w:tabs>
          <w:tab w:val="left" w:pos="720"/>
        </w:tabs>
        <w:spacing w:afterLines="40" w:after="96"/>
        <w:ind w:right="-143" w:firstLine="426"/>
        <w:jc w:val="both"/>
        <w:rPr>
          <w:b/>
          <w:bCs/>
          <w:u w:val="single"/>
        </w:rPr>
      </w:pPr>
    </w:p>
    <w:p w:rsidR="00187960" w:rsidRPr="0095406F" w:rsidRDefault="00187960" w:rsidP="006D6D49">
      <w:pPr>
        <w:shd w:val="clear" w:color="auto" w:fill="FFFFFF"/>
        <w:tabs>
          <w:tab w:val="left" w:pos="720"/>
        </w:tabs>
        <w:spacing w:afterLines="40" w:after="96"/>
        <w:ind w:right="-143" w:firstLine="426"/>
        <w:jc w:val="both"/>
        <w:rPr>
          <w:b/>
          <w:bCs/>
          <w:u w:val="single"/>
        </w:rPr>
      </w:pPr>
      <w:r w:rsidRPr="0095406F">
        <w:rPr>
          <w:b/>
          <w:bCs/>
        </w:rPr>
        <w:tab/>
      </w:r>
      <w:r w:rsidRPr="0095406F">
        <w:rPr>
          <w:b/>
          <w:bCs/>
          <w:u w:val="single"/>
        </w:rPr>
        <w:t xml:space="preserve">1. Условия и размер на гаранцията за изпълнение на договора, условия и начин на плащането й. </w:t>
      </w:r>
    </w:p>
    <w:p w:rsidR="00187960" w:rsidRPr="0095406F" w:rsidRDefault="00187960" w:rsidP="006D6D49">
      <w:pPr>
        <w:shd w:val="clear" w:color="auto" w:fill="FFFFFF"/>
        <w:spacing w:afterLines="40" w:after="96"/>
        <w:ind w:right="-143" w:firstLine="426"/>
        <w:jc w:val="both"/>
        <w:rPr>
          <w:b/>
          <w:bCs/>
        </w:rPr>
      </w:pPr>
    </w:p>
    <w:p w:rsidR="00187960" w:rsidRDefault="00187960" w:rsidP="006D6D49">
      <w:pPr>
        <w:pStyle w:val="Standard"/>
        <w:shd w:val="clear" w:color="auto" w:fill="FFFFFF"/>
        <w:tabs>
          <w:tab w:val="left" w:pos="720"/>
        </w:tabs>
        <w:spacing w:after="144"/>
        <w:ind w:firstLine="284"/>
        <w:jc w:val="both"/>
      </w:pPr>
      <w:r w:rsidRPr="0095406F">
        <w:tab/>
      </w:r>
      <w:r>
        <w:rPr>
          <w:lang w:eastAsia="bg-BG"/>
        </w:rPr>
        <w:t xml:space="preserve">Гаранцията за изпълнение на всеки договор е в размер на </w:t>
      </w:r>
      <w:r>
        <w:rPr>
          <w:b/>
          <w:bCs/>
          <w:lang w:eastAsia="bg-BG"/>
        </w:rPr>
        <w:t>2 (две) % от стойността на договора без ДДС</w:t>
      </w:r>
      <w:r>
        <w:rPr>
          <w:lang w:eastAsia="bg-BG"/>
        </w:rPr>
        <w:t>. Гаранцията за изпълнение на договора може да се представи под формата на:</w:t>
      </w:r>
    </w:p>
    <w:p w:rsidR="00187960" w:rsidRDefault="00187960" w:rsidP="006D6D49">
      <w:pPr>
        <w:pStyle w:val="Standard"/>
        <w:shd w:val="clear" w:color="auto" w:fill="FFFFFF"/>
        <w:tabs>
          <w:tab w:val="left" w:pos="720"/>
        </w:tabs>
        <w:spacing w:after="144"/>
        <w:ind w:firstLine="284"/>
        <w:jc w:val="both"/>
      </w:pPr>
      <w:r>
        <w:rPr>
          <w:lang w:eastAsia="bg-BG"/>
        </w:rPr>
        <w:t>- банкова гаранция – (</w:t>
      </w:r>
      <w:r>
        <w:rPr>
          <w:b/>
          <w:bCs/>
          <w:lang w:eastAsia="bg-BG"/>
        </w:rPr>
        <w:t xml:space="preserve">изготвя се по </w:t>
      </w:r>
      <w:r>
        <w:rPr>
          <w:lang w:eastAsia="bg-BG"/>
        </w:rPr>
        <w:t>образец на банката, която я издава, при условие че в гаранцията са вписани условията на Възложителя);</w:t>
      </w:r>
    </w:p>
    <w:p w:rsidR="00187960" w:rsidRDefault="00187960" w:rsidP="006D6D49">
      <w:pPr>
        <w:pStyle w:val="Standard"/>
        <w:shd w:val="clear" w:color="auto" w:fill="FFFFFF"/>
        <w:tabs>
          <w:tab w:val="left" w:pos="720"/>
        </w:tabs>
        <w:spacing w:after="144"/>
        <w:ind w:firstLine="284"/>
        <w:jc w:val="both"/>
      </w:pPr>
      <w:r>
        <w:rPr>
          <w:lang w:eastAsia="bg-BG"/>
        </w:rPr>
        <w:t xml:space="preserve">- на парична сума, преведена по сметка на </w:t>
      </w:r>
      <w:r w:rsidRPr="0095406F">
        <w:rPr>
          <w:b/>
          <w:bCs/>
        </w:rPr>
        <w:t xml:space="preserve">Община </w:t>
      </w:r>
      <w:r w:rsidR="005E20FA">
        <w:rPr>
          <w:b/>
          <w:bCs/>
        </w:rPr>
        <w:t>Харманли</w:t>
      </w:r>
      <w:r w:rsidRPr="0095406F">
        <w:rPr>
          <w:b/>
          <w:bCs/>
        </w:rPr>
        <w:t xml:space="preserve">: </w:t>
      </w:r>
      <w:r>
        <w:rPr>
          <w:lang w:val="en-US"/>
        </w:rPr>
        <w:t xml:space="preserve"> </w:t>
      </w:r>
      <w:r w:rsidR="005E20FA" w:rsidRPr="005E20FA">
        <w:rPr>
          <w:color w:val="000000"/>
        </w:rPr>
        <w:t>IBAN BG45UNCR70003322494670  BIC: UNCRBGSF  в "Уникредит Булбанк” АД, клон Харманли</w:t>
      </w:r>
      <w:r>
        <w:rPr>
          <w:b/>
          <w:bCs/>
          <w:lang w:eastAsia="bg-BG"/>
        </w:rPr>
        <w:t xml:space="preserve">.  В нареждането за плащане следва да бъде записан текста: "Гаранция за добро изпълнение на ОП …………, възложена с Решение №:……….” </w:t>
      </w:r>
      <w:r>
        <w:rPr>
          <w:lang w:eastAsia="bg-BG"/>
        </w:rPr>
        <w:t>;</w:t>
      </w:r>
    </w:p>
    <w:p w:rsidR="00187960" w:rsidRDefault="00187960" w:rsidP="006D6D49">
      <w:pPr>
        <w:pStyle w:val="Standard"/>
        <w:shd w:val="clear" w:color="auto" w:fill="FFFFFF"/>
        <w:tabs>
          <w:tab w:val="left" w:pos="720"/>
        </w:tabs>
        <w:spacing w:after="144"/>
        <w:ind w:firstLine="284"/>
        <w:jc w:val="both"/>
      </w:pPr>
      <w:r>
        <w:rPr>
          <w:lang w:eastAsia="bg-BG"/>
        </w:rPr>
        <w:lastRenderedPageBreak/>
        <w:t>- на застраховка, която обезпечава изпълнението чрез покритие на отговорността на изпълнителя.</w:t>
      </w:r>
    </w:p>
    <w:p w:rsidR="00187960" w:rsidRDefault="00187960" w:rsidP="006D6D49">
      <w:pPr>
        <w:shd w:val="clear" w:color="auto" w:fill="FFFFFF"/>
        <w:tabs>
          <w:tab w:val="left" w:pos="1277"/>
        </w:tabs>
        <w:spacing w:after="144"/>
        <w:ind w:firstLine="284"/>
        <w:jc w:val="both"/>
      </w:pPr>
      <w: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застраховка, тогава тя трябва да бъде безусловна и неотменима, в полза на </w:t>
      </w:r>
      <w:r>
        <w:rPr>
          <w:b/>
          <w:bCs/>
        </w:rPr>
        <w:t xml:space="preserve">община </w:t>
      </w:r>
      <w:r w:rsidR="005E20FA">
        <w:rPr>
          <w:b/>
          <w:bCs/>
        </w:rPr>
        <w:t>Харманли</w:t>
      </w:r>
      <w:r>
        <w:t xml:space="preserve"> и </w:t>
      </w:r>
      <w:r>
        <w:rPr>
          <w:lang w:val="ru-RU" w:eastAsia="en-US"/>
        </w:rPr>
        <w:t xml:space="preserve">е със срокове на валидност както следва: </w:t>
      </w:r>
    </w:p>
    <w:p w:rsidR="00187960" w:rsidRDefault="00187960" w:rsidP="006D6D49">
      <w:pPr>
        <w:shd w:val="clear" w:color="auto" w:fill="FFFFFF"/>
        <w:tabs>
          <w:tab w:val="left" w:pos="1277"/>
        </w:tabs>
        <w:spacing w:after="144"/>
        <w:ind w:firstLine="284"/>
        <w:jc w:val="both"/>
      </w:pPr>
      <w:r w:rsidRPr="005C50C4">
        <w:rPr>
          <w:color w:val="000000"/>
        </w:rPr>
        <w:t xml:space="preserve">- </w:t>
      </w:r>
      <w:r w:rsidRPr="007249C6">
        <w:rPr>
          <w:color w:val="000000"/>
          <w:shd w:val="clear" w:color="auto" w:fill="FFFFFF"/>
        </w:rPr>
        <w:t>80 %</w:t>
      </w:r>
      <w:r>
        <w:rPr>
          <w:color w:val="000000"/>
        </w:rPr>
        <w:t xml:space="preserve"> от стойността на гаранцията (за изработения инвестиционен проект) следва да е с валидност 30 (тридесет) календарни дни след получаване на Разрешение за строеж (предполагаем срок за получаване на Разрешение за строеж – до </w:t>
      </w:r>
      <w:r w:rsidR="0096688D">
        <w:rPr>
          <w:color w:val="000000"/>
        </w:rPr>
        <w:t>30.11</w:t>
      </w:r>
      <w:r>
        <w:rPr>
          <w:color w:val="000000"/>
        </w:rPr>
        <w:t>.2016г.);</w:t>
      </w:r>
    </w:p>
    <w:p w:rsidR="00187960" w:rsidRDefault="00187960" w:rsidP="006D6D49">
      <w:pPr>
        <w:pStyle w:val="Standard"/>
        <w:shd w:val="clear" w:color="auto" w:fill="FFFFFF"/>
        <w:spacing w:after="144"/>
        <w:ind w:firstLine="284"/>
        <w:jc w:val="both"/>
      </w:pPr>
      <w:r>
        <w:rPr>
          <w:rFonts w:eastAsia="Times New Roman"/>
          <w:color w:val="000000"/>
          <w:kern w:val="0"/>
          <w:lang w:eastAsia="bg-BG"/>
        </w:rPr>
        <w:t xml:space="preserve">- </w:t>
      </w:r>
      <w:r w:rsidRPr="007249C6">
        <w:rPr>
          <w:rFonts w:eastAsia="Times New Roman"/>
          <w:color w:val="000000"/>
          <w:kern w:val="0"/>
          <w:shd w:val="clear" w:color="auto" w:fill="FFFFFF"/>
          <w:lang w:eastAsia="bg-BG"/>
        </w:rPr>
        <w:t>20 %</w:t>
      </w:r>
      <w:r>
        <w:rPr>
          <w:rFonts w:eastAsia="Times New Roman"/>
          <w:color w:val="000000"/>
          <w:kern w:val="0"/>
          <w:lang w:eastAsia="bg-BG"/>
        </w:rPr>
        <w:t xml:space="preserve"> от стойността на гаранцията (за авторски надзор по време на строителството) следва да е с валидност 30 (тридесет) календарни дни след подписване на Акт образец №16 за строежа и въвеждането му в експлоатация (предполагаем срок за приключване на обектите – 31.</w:t>
      </w:r>
      <w:r w:rsidR="0096688D">
        <w:rPr>
          <w:rFonts w:eastAsia="Times New Roman"/>
          <w:color w:val="000000"/>
          <w:kern w:val="0"/>
          <w:lang w:eastAsia="bg-BG"/>
        </w:rPr>
        <w:t>03</w:t>
      </w:r>
      <w:r>
        <w:rPr>
          <w:rFonts w:eastAsia="Times New Roman"/>
          <w:color w:val="000000"/>
          <w:kern w:val="0"/>
          <w:lang w:eastAsia="bg-BG"/>
        </w:rPr>
        <w:t>.201</w:t>
      </w:r>
      <w:r w:rsidR="0096688D">
        <w:rPr>
          <w:rFonts w:eastAsia="Times New Roman"/>
          <w:color w:val="000000"/>
          <w:kern w:val="0"/>
          <w:lang w:eastAsia="bg-BG"/>
        </w:rPr>
        <w:t>7</w:t>
      </w:r>
      <w:r>
        <w:rPr>
          <w:rFonts w:eastAsia="Times New Roman"/>
          <w:color w:val="000000"/>
          <w:kern w:val="0"/>
          <w:lang w:eastAsia="bg-BG"/>
        </w:rPr>
        <w:t>г.).</w:t>
      </w:r>
      <w:r>
        <w:rPr>
          <w:b/>
          <w:bCs/>
          <w:lang w:eastAsia="bg-BG"/>
        </w:rPr>
        <w:t xml:space="preserve"> </w:t>
      </w:r>
      <w:r>
        <w:rPr>
          <w:lang w:eastAsia="bg-BG"/>
        </w:rPr>
        <w:t xml:space="preserve"> </w:t>
      </w:r>
    </w:p>
    <w:p w:rsidR="00187960" w:rsidRDefault="00187960" w:rsidP="006D6D49">
      <w:pPr>
        <w:pStyle w:val="Standard"/>
        <w:shd w:val="clear" w:color="auto" w:fill="FFFFFF"/>
        <w:spacing w:after="144"/>
        <w:ind w:firstLine="284"/>
        <w:jc w:val="both"/>
        <w:rPr>
          <w:lang w:eastAsia="bg-BG"/>
        </w:rPr>
      </w:pPr>
      <w:r>
        <w:rPr>
          <w:lang w:eastAsia="bg-BG"/>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187960" w:rsidRDefault="00187960" w:rsidP="006D6D49">
      <w:pPr>
        <w:pStyle w:val="Standard"/>
        <w:shd w:val="clear" w:color="auto" w:fill="FFFFFF"/>
        <w:spacing w:after="144"/>
        <w:ind w:firstLine="284"/>
        <w:jc w:val="both"/>
        <w:rPr>
          <w:lang w:eastAsia="bg-BG"/>
        </w:rPr>
      </w:pPr>
      <w:r>
        <w:rPr>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187960" w:rsidRDefault="00187960" w:rsidP="006D6D49">
      <w:pPr>
        <w:pStyle w:val="Standard"/>
        <w:shd w:val="clear" w:color="auto" w:fill="FFFFFF"/>
        <w:spacing w:after="144"/>
        <w:ind w:firstLine="284"/>
        <w:jc w:val="both"/>
        <w:rPr>
          <w:lang w:eastAsia="bg-BG"/>
        </w:rPr>
      </w:pPr>
      <w:r>
        <w:rPr>
          <w:lang w:eastAsia="bg-BG"/>
        </w:rPr>
        <w:t>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w:t>
      </w:r>
    </w:p>
    <w:p w:rsidR="00187960" w:rsidRDefault="00187960" w:rsidP="006D6D49">
      <w:pPr>
        <w:pStyle w:val="Standard"/>
        <w:shd w:val="clear" w:color="auto" w:fill="FFFFFF"/>
        <w:spacing w:after="144"/>
        <w:ind w:firstLine="284"/>
        <w:jc w:val="both"/>
        <w:rPr>
          <w:lang w:eastAsia="bg-BG"/>
        </w:rPr>
      </w:pPr>
      <w:r>
        <w:rPr>
          <w:lang w:eastAsia="bg-BG"/>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187960" w:rsidRDefault="00187960" w:rsidP="006D6D49">
      <w:pPr>
        <w:shd w:val="clear" w:color="auto" w:fill="FFFFFF"/>
        <w:tabs>
          <w:tab w:val="left" w:pos="720"/>
        </w:tabs>
        <w:spacing w:afterLines="40" w:after="96"/>
        <w:ind w:right="-143" w:firstLine="426"/>
        <w:jc w:val="both"/>
      </w:pPr>
    </w:p>
    <w:p w:rsidR="00187960" w:rsidRPr="0095406F" w:rsidRDefault="00187960" w:rsidP="006D6D49">
      <w:pPr>
        <w:shd w:val="clear" w:color="auto" w:fill="FFFFFF"/>
        <w:tabs>
          <w:tab w:val="left" w:pos="720"/>
        </w:tabs>
        <w:spacing w:afterLines="40" w:after="96"/>
        <w:ind w:right="-143" w:firstLine="426"/>
        <w:jc w:val="both"/>
        <w:rPr>
          <w:b/>
          <w:bCs/>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V. ИЗЧИСЛЯВАНЕ НА СРОКОВЕ</w:t>
      </w:r>
    </w:p>
    <w:p w:rsidR="00187960" w:rsidRPr="0095406F" w:rsidRDefault="00187960" w:rsidP="006D6D49">
      <w:pPr>
        <w:shd w:val="clear" w:color="auto" w:fill="FFFFFF"/>
        <w:spacing w:afterLines="40" w:after="96"/>
        <w:ind w:right="-143" w:firstLine="426"/>
        <w:jc w:val="both"/>
        <w:outlineLvl w:val="0"/>
        <w:rPr>
          <w:b/>
          <w:bCs/>
        </w:rPr>
      </w:pPr>
    </w:p>
    <w:p w:rsidR="00187960" w:rsidRPr="0095406F" w:rsidRDefault="00187960" w:rsidP="006D6D49">
      <w:pPr>
        <w:shd w:val="clear" w:color="auto" w:fill="FFFFFF"/>
        <w:spacing w:afterLines="40" w:after="96"/>
        <w:ind w:right="-143" w:firstLine="426"/>
        <w:jc w:val="both"/>
        <w:outlineLvl w:val="0"/>
      </w:pPr>
      <w:r w:rsidRPr="0095406F">
        <w:rPr>
          <w:b/>
          <w:bCs/>
        </w:rPr>
        <w:t xml:space="preserve">1. </w:t>
      </w:r>
      <w:r w:rsidRPr="0095406F">
        <w:t>Сроковете, посочени в тази документация се изчисляват, както следва:</w:t>
      </w:r>
    </w:p>
    <w:p w:rsidR="00187960" w:rsidRPr="0095406F" w:rsidRDefault="00187960" w:rsidP="00BB6D6C">
      <w:pPr>
        <w:numPr>
          <w:ilvl w:val="0"/>
          <w:numId w:val="5"/>
        </w:numPr>
        <w:shd w:val="clear" w:color="auto" w:fill="FFFFFF"/>
        <w:tabs>
          <w:tab w:val="clear" w:pos="1440"/>
          <w:tab w:val="left" w:pos="993"/>
        </w:tabs>
        <w:spacing w:afterLines="40" w:after="96"/>
        <w:ind w:left="0" w:right="-143" w:firstLine="426"/>
        <w:jc w:val="both"/>
      </w:pPr>
      <w:r w:rsidRPr="0095406F">
        <w:t>когато срокът е посочен в дни, той изтича в края на последния ден на посочения период;</w:t>
      </w:r>
    </w:p>
    <w:p w:rsidR="00187960" w:rsidRPr="0095406F" w:rsidRDefault="00187960" w:rsidP="00BB6D6C">
      <w:pPr>
        <w:numPr>
          <w:ilvl w:val="0"/>
          <w:numId w:val="5"/>
        </w:numPr>
        <w:shd w:val="clear" w:color="auto" w:fill="FFFFFF"/>
        <w:tabs>
          <w:tab w:val="clear" w:pos="1440"/>
          <w:tab w:val="left" w:pos="993"/>
        </w:tabs>
        <w:spacing w:afterLines="40" w:after="96"/>
        <w:ind w:left="0" w:right="-143" w:firstLine="426"/>
        <w:jc w:val="both"/>
      </w:pPr>
      <w:r w:rsidRPr="0095406F">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187960" w:rsidRPr="0095406F" w:rsidRDefault="00187960" w:rsidP="006D6D49">
      <w:pPr>
        <w:shd w:val="clear" w:color="auto" w:fill="FFFFFF"/>
        <w:spacing w:afterLines="40" w:after="96"/>
        <w:ind w:right="-143" w:firstLine="426"/>
        <w:jc w:val="both"/>
        <w:outlineLvl w:val="0"/>
      </w:pPr>
      <w:r w:rsidRPr="0095406F">
        <w:rPr>
          <w:b/>
          <w:bCs/>
        </w:rPr>
        <w:t xml:space="preserve">2. </w:t>
      </w:r>
      <w:r w:rsidRPr="0095406F">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187960" w:rsidRPr="0095406F" w:rsidRDefault="00187960" w:rsidP="006D6D49">
      <w:pPr>
        <w:shd w:val="clear" w:color="auto" w:fill="FFFFFF"/>
        <w:spacing w:afterLines="40" w:after="96"/>
        <w:ind w:right="-143" w:firstLine="426"/>
        <w:jc w:val="both"/>
        <w:rPr>
          <w:b/>
          <w:bCs/>
          <w:u w:val="single"/>
        </w:rPr>
      </w:pPr>
    </w:p>
    <w:p w:rsidR="00187960" w:rsidRPr="0095406F" w:rsidRDefault="00187960" w:rsidP="006D6D49">
      <w:pPr>
        <w:spacing w:afterLines="40" w:after="96"/>
        <w:ind w:right="-143" w:firstLine="426"/>
        <w:jc w:val="both"/>
        <w:rPr>
          <w:b/>
          <w:bCs/>
          <w:u w:val="single"/>
        </w:rPr>
      </w:pPr>
      <w:r w:rsidRPr="0095406F">
        <w:rPr>
          <w:b/>
          <w:bCs/>
          <w:u w:val="single"/>
        </w:rPr>
        <w:lastRenderedPageBreak/>
        <w:t>ИНФОРМАЦИЯ ЗА ЗАДЪЛЖЕНИЯТА, СВЪРЗАНИ С ДАНЪЦИ И ОСИГУРОВКИ, ОПАЗВАНЕ НА ОКОЛНАТА СРЕДА, ЗАКРИЛА НА ЗАЕТОСТТА И УСЛОВИЯТА НА ТРУД.</w:t>
      </w:r>
    </w:p>
    <w:p w:rsidR="00187960" w:rsidRPr="0095406F" w:rsidRDefault="00187960" w:rsidP="006D6D49">
      <w:pPr>
        <w:spacing w:afterLines="40" w:after="96"/>
        <w:ind w:right="-143" w:firstLine="426"/>
        <w:jc w:val="both"/>
      </w:pPr>
      <w:r w:rsidRPr="0095406F">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187960" w:rsidRPr="0095406F" w:rsidRDefault="00187960" w:rsidP="006D6D49">
      <w:pPr>
        <w:tabs>
          <w:tab w:val="left" w:pos="567"/>
        </w:tabs>
        <w:spacing w:afterLines="40" w:after="96"/>
        <w:ind w:right="-143" w:firstLine="426"/>
        <w:jc w:val="both"/>
      </w:pPr>
      <w:r w:rsidRPr="0095406F">
        <w:t>Относно задълженията, свързани с данъци и осигуровки:</w:t>
      </w:r>
    </w:p>
    <w:p w:rsidR="00187960" w:rsidRPr="0095406F" w:rsidRDefault="00187960" w:rsidP="006D6D49">
      <w:pPr>
        <w:tabs>
          <w:tab w:val="left" w:pos="57"/>
        </w:tabs>
        <w:spacing w:afterLines="40" w:after="96"/>
        <w:ind w:right="-143" w:firstLine="426"/>
        <w:jc w:val="both"/>
      </w:pPr>
      <w:r w:rsidRPr="0095406F">
        <w:t>Национална агенция по приходите:</w:t>
      </w:r>
    </w:p>
    <w:p w:rsidR="00187960" w:rsidRPr="0095406F" w:rsidRDefault="00187960" w:rsidP="006D6D49">
      <w:pPr>
        <w:tabs>
          <w:tab w:val="left" w:pos="284"/>
        </w:tabs>
        <w:spacing w:afterLines="40" w:after="96"/>
        <w:ind w:right="-143" w:firstLine="426"/>
        <w:jc w:val="both"/>
      </w:pPr>
      <w:r w:rsidRPr="0095406F">
        <w:t xml:space="preserve">-        Информационен телефон на НАП - 0700 18 700; </w:t>
      </w:r>
    </w:p>
    <w:p w:rsidR="00187960" w:rsidRPr="0095406F" w:rsidRDefault="00187960" w:rsidP="006D6D49">
      <w:pPr>
        <w:tabs>
          <w:tab w:val="left" w:pos="284"/>
        </w:tabs>
        <w:spacing w:afterLines="40" w:after="96"/>
        <w:ind w:right="-143" w:firstLine="426"/>
        <w:jc w:val="both"/>
      </w:pPr>
      <w:r w:rsidRPr="0095406F">
        <w:t>-        интернет адрес: http://www.nap.bg/</w:t>
      </w:r>
    </w:p>
    <w:p w:rsidR="00187960" w:rsidRPr="0095406F" w:rsidRDefault="00187960" w:rsidP="006D6D49">
      <w:pPr>
        <w:tabs>
          <w:tab w:val="left" w:pos="284"/>
        </w:tabs>
        <w:spacing w:afterLines="40" w:after="96"/>
        <w:ind w:right="-143" w:firstLine="426"/>
        <w:jc w:val="both"/>
      </w:pPr>
      <w:r w:rsidRPr="0095406F">
        <w:t>Относно задълженията, опазване на околната среда:</w:t>
      </w:r>
    </w:p>
    <w:p w:rsidR="00187960" w:rsidRPr="0095406F" w:rsidRDefault="00187960" w:rsidP="006D6D49">
      <w:pPr>
        <w:tabs>
          <w:tab w:val="left" w:pos="57"/>
          <w:tab w:val="left" w:pos="284"/>
        </w:tabs>
        <w:spacing w:afterLines="40" w:after="96"/>
        <w:ind w:right="-143" w:firstLine="426"/>
        <w:jc w:val="both"/>
      </w:pPr>
      <w:r w:rsidRPr="0095406F">
        <w:t>Министерство на околната среда и водите:</w:t>
      </w:r>
    </w:p>
    <w:p w:rsidR="00187960" w:rsidRPr="0095406F" w:rsidRDefault="00187960" w:rsidP="006D6D49">
      <w:pPr>
        <w:tabs>
          <w:tab w:val="left" w:pos="57"/>
          <w:tab w:val="left" w:pos="284"/>
        </w:tabs>
        <w:spacing w:afterLines="40" w:after="96"/>
        <w:ind w:right="-143" w:firstLine="426"/>
        <w:jc w:val="both"/>
      </w:pPr>
      <w:r w:rsidRPr="0095406F">
        <w:t>-        Информационен център на МОСВ; работи за посетители всеки работен ден от 14 до 17 ч.;</w:t>
      </w:r>
    </w:p>
    <w:p w:rsidR="00187960" w:rsidRPr="0095406F" w:rsidRDefault="00187960" w:rsidP="006D6D49">
      <w:pPr>
        <w:tabs>
          <w:tab w:val="left" w:pos="57"/>
          <w:tab w:val="left" w:pos="284"/>
        </w:tabs>
        <w:spacing w:afterLines="40" w:after="96"/>
        <w:ind w:right="-143" w:firstLine="426"/>
        <w:jc w:val="both"/>
      </w:pPr>
      <w:r w:rsidRPr="0095406F">
        <w:t>-         София1000, ул. "У. Гладстон" № 67,Телефон: 02/ 940 6331;</w:t>
      </w:r>
    </w:p>
    <w:p w:rsidR="00187960" w:rsidRPr="0095406F" w:rsidRDefault="00187960" w:rsidP="006D6D49">
      <w:pPr>
        <w:tabs>
          <w:tab w:val="left" w:pos="57"/>
          <w:tab w:val="left" w:pos="284"/>
        </w:tabs>
        <w:spacing w:afterLines="40" w:after="96"/>
        <w:ind w:right="-143" w:firstLine="426"/>
        <w:jc w:val="both"/>
      </w:pPr>
      <w:r w:rsidRPr="0095406F">
        <w:t xml:space="preserve">-        Интернет адрес: </w:t>
      </w:r>
      <w:r w:rsidRPr="0095406F">
        <w:rPr>
          <w:u w:val="single"/>
        </w:rPr>
        <w:t> http://www3.moew.government.bg/</w:t>
      </w:r>
    </w:p>
    <w:p w:rsidR="00187960" w:rsidRPr="0095406F" w:rsidRDefault="00187960" w:rsidP="006D6D49">
      <w:pPr>
        <w:tabs>
          <w:tab w:val="left" w:pos="57"/>
          <w:tab w:val="left" w:pos="284"/>
        </w:tabs>
        <w:spacing w:afterLines="40" w:after="96"/>
        <w:ind w:right="-143" w:firstLine="426"/>
        <w:jc w:val="both"/>
      </w:pPr>
      <w:r w:rsidRPr="0095406F">
        <w:t>Относно задълженията, закрила на заетостта и условията на труд:</w:t>
      </w:r>
    </w:p>
    <w:p w:rsidR="00187960" w:rsidRPr="0095406F" w:rsidRDefault="00187960" w:rsidP="006D6D49">
      <w:pPr>
        <w:tabs>
          <w:tab w:val="left" w:pos="57"/>
          <w:tab w:val="left" w:pos="284"/>
        </w:tabs>
        <w:spacing w:afterLines="40" w:after="96"/>
        <w:ind w:right="-143" w:firstLine="426"/>
        <w:jc w:val="both"/>
      </w:pPr>
      <w:r w:rsidRPr="0095406F">
        <w:t>Министерство на труда и социалната политика:</w:t>
      </w:r>
    </w:p>
    <w:p w:rsidR="00187960" w:rsidRPr="0095406F" w:rsidRDefault="00187960" w:rsidP="006D6D49">
      <w:pPr>
        <w:tabs>
          <w:tab w:val="left" w:pos="284"/>
          <w:tab w:val="left" w:pos="627"/>
        </w:tabs>
        <w:spacing w:afterLines="40" w:after="96"/>
        <w:ind w:right="-143" w:firstLine="426"/>
        <w:jc w:val="both"/>
        <w:rPr>
          <w:color w:val="0000FF"/>
          <w:u w:val="single"/>
        </w:rPr>
      </w:pPr>
      <w:r w:rsidRPr="0095406F">
        <w:t xml:space="preserve">-        Интернет адрес:  </w:t>
      </w:r>
      <w:r w:rsidRPr="0095406F">
        <w:rPr>
          <w:u w:val="single"/>
        </w:rPr>
        <w:t>http://www.mlsp.government.bg</w:t>
      </w:r>
    </w:p>
    <w:p w:rsidR="00187960" w:rsidRPr="0095406F" w:rsidRDefault="00187960" w:rsidP="006D6D49">
      <w:pPr>
        <w:tabs>
          <w:tab w:val="left" w:pos="284"/>
          <w:tab w:val="left" w:pos="627"/>
        </w:tabs>
        <w:spacing w:afterLines="40" w:after="96"/>
        <w:ind w:right="-143" w:firstLine="426"/>
        <w:jc w:val="both"/>
      </w:pPr>
      <w:r w:rsidRPr="0095406F">
        <w:t>-        София 1051, ул. Триадица №2, Телефон: 8119 44</w:t>
      </w:r>
    </w:p>
    <w:p w:rsidR="00187960" w:rsidRPr="0095406F" w:rsidRDefault="00187960" w:rsidP="006D6D49">
      <w:pPr>
        <w:shd w:val="clear" w:color="auto" w:fill="FFFFFF"/>
        <w:spacing w:afterLines="40" w:after="96"/>
        <w:ind w:right="-143" w:firstLine="426"/>
        <w:jc w:val="both"/>
        <w:textAlignment w:val="center"/>
        <w:rPr>
          <w:b/>
          <w:bCs/>
        </w:rPr>
      </w:pPr>
    </w:p>
    <w:p w:rsidR="00187960" w:rsidRPr="0095406F" w:rsidRDefault="00187960" w:rsidP="006D6D49">
      <w:pPr>
        <w:shd w:val="clear" w:color="auto" w:fill="FFFFFF"/>
        <w:spacing w:afterLines="40" w:after="96"/>
        <w:ind w:right="-143" w:firstLine="426"/>
        <w:jc w:val="both"/>
        <w:textAlignment w:val="center"/>
        <w:rPr>
          <w:b/>
          <w:bCs/>
        </w:rPr>
      </w:pPr>
      <w:r w:rsidRPr="0095406F">
        <w:rPr>
          <w:b/>
          <w:bCs/>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187960" w:rsidRPr="0095406F" w:rsidRDefault="00187960" w:rsidP="006D6D49">
      <w:pPr>
        <w:shd w:val="clear" w:color="auto" w:fill="FFFFFF"/>
        <w:spacing w:afterLines="40" w:after="96"/>
        <w:ind w:right="-143" w:firstLine="426"/>
        <w:jc w:val="both"/>
      </w:pPr>
    </w:p>
    <w:p w:rsidR="00187960" w:rsidRDefault="00187960" w:rsidP="006D6D49">
      <w:pPr>
        <w:jc w:val="both"/>
      </w:pPr>
      <w:r>
        <w:br w:type="page"/>
      </w:r>
    </w:p>
    <w:p w:rsidR="00187960" w:rsidRPr="00801BAE" w:rsidRDefault="00187960" w:rsidP="00C646E7">
      <w:pPr>
        <w:shd w:val="clear" w:color="auto" w:fill="FFFFFF"/>
        <w:spacing w:line="276" w:lineRule="auto"/>
        <w:ind w:left="720"/>
        <w:outlineLvl w:val="0"/>
        <w:rPr>
          <w:b/>
          <w:bCs/>
          <w:u w:val="single"/>
        </w:rPr>
      </w:pPr>
      <w:r w:rsidRPr="00801BAE">
        <w:rPr>
          <w:b/>
          <w:bCs/>
          <w:u w:val="single"/>
        </w:rPr>
        <w:lastRenderedPageBreak/>
        <w:t>VII. ОБРАЗЦИ</w:t>
      </w:r>
    </w:p>
    <w:p w:rsidR="00187960" w:rsidRDefault="00187960" w:rsidP="00C646E7">
      <w:pPr>
        <w:shd w:val="clear" w:color="auto" w:fill="FFFFFF"/>
        <w:spacing w:line="276" w:lineRule="auto"/>
        <w:rPr>
          <w:b/>
          <w:bCs/>
        </w:rPr>
      </w:pPr>
    </w:p>
    <w:p w:rsidR="00187960" w:rsidRDefault="00187960" w:rsidP="00C646E7">
      <w:pPr>
        <w:shd w:val="clear" w:color="auto" w:fill="FFFFFF"/>
        <w:spacing w:line="276" w:lineRule="auto"/>
        <w:rPr>
          <w:b/>
          <w:bCs/>
        </w:rPr>
      </w:pPr>
    </w:p>
    <w:p w:rsidR="00187960" w:rsidRDefault="00187960" w:rsidP="00C646E7">
      <w:pPr>
        <w:shd w:val="clear" w:color="auto" w:fill="FFFFFF"/>
        <w:spacing w:line="276" w:lineRule="auto"/>
        <w:jc w:val="right"/>
        <w:rPr>
          <w:b/>
          <w:bCs/>
        </w:rPr>
      </w:pPr>
      <w:r w:rsidRPr="00801BAE">
        <w:rPr>
          <w:b/>
          <w:bCs/>
        </w:rPr>
        <w:t>ОБРАЗЕЦ №: 1</w:t>
      </w:r>
    </w:p>
    <w:p w:rsidR="00187960" w:rsidRPr="00801BAE" w:rsidRDefault="00187960" w:rsidP="00C646E7">
      <w:pPr>
        <w:shd w:val="clear" w:color="auto" w:fill="FFFFFF"/>
        <w:spacing w:line="276" w:lineRule="auto"/>
        <w:rPr>
          <w:b/>
          <w:bCs/>
        </w:rPr>
      </w:pPr>
    </w:p>
    <w:p w:rsidR="00187960" w:rsidRPr="00801BAE" w:rsidRDefault="00187960" w:rsidP="00C646E7">
      <w:pPr>
        <w:shd w:val="clear" w:color="auto" w:fill="FFFFFF"/>
        <w:spacing w:line="276" w:lineRule="auto"/>
        <w:rPr>
          <w:b/>
          <w:bCs/>
        </w:rPr>
      </w:pPr>
    </w:p>
    <w:p w:rsidR="00187960" w:rsidRPr="00801BAE" w:rsidRDefault="00187960" w:rsidP="00C646E7">
      <w:pPr>
        <w:shd w:val="clear" w:color="auto" w:fill="FFFFFF"/>
        <w:spacing w:line="276" w:lineRule="auto"/>
        <w:jc w:val="center"/>
        <w:outlineLvl w:val="0"/>
        <w:rPr>
          <w:b/>
          <w:bCs/>
        </w:rPr>
      </w:pPr>
      <w:r>
        <w:rPr>
          <w:b/>
          <w:bCs/>
        </w:rPr>
        <w:t>ОПИС</w:t>
      </w:r>
      <w:r w:rsidRPr="00801BAE">
        <w:rPr>
          <w:b/>
          <w:bCs/>
        </w:rPr>
        <w:t xml:space="preserve"> НА </w:t>
      </w:r>
      <w:r>
        <w:rPr>
          <w:b/>
          <w:bCs/>
        </w:rPr>
        <w:t xml:space="preserve">ПРЕДСТАВЕНИТЕ </w:t>
      </w:r>
      <w:r w:rsidRPr="00801BAE">
        <w:rPr>
          <w:b/>
          <w:bCs/>
        </w:rPr>
        <w:t>ДОКУМЕНТИ, КОИТО СЪДЪРЖА</w:t>
      </w:r>
    </w:p>
    <w:p w:rsidR="00187960" w:rsidRPr="00801BAE" w:rsidRDefault="00187960" w:rsidP="00C646E7">
      <w:pPr>
        <w:shd w:val="clear" w:color="auto" w:fill="FFFFFF"/>
        <w:spacing w:line="276" w:lineRule="auto"/>
        <w:jc w:val="center"/>
        <w:outlineLvl w:val="0"/>
        <w:rPr>
          <w:b/>
          <w:bCs/>
        </w:rPr>
      </w:pPr>
      <w:r w:rsidRPr="00801BAE">
        <w:rPr>
          <w:b/>
          <w:bCs/>
        </w:rPr>
        <w:t>ОФЕРТАТА НА УЧАСТНИКА</w:t>
      </w:r>
    </w:p>
    <w:p w:rsidR="00187960" w:rsidRPr="00801BAE" w:rsidRDefault="00187960" w:rsidP="00C646E7">
      <w:pPr>
        <w:shd w:val="clear" w:color="auto" w:fill="FFFFFF"/>
        <w:spacing w:line="276" w:lineRule="auto"/>
        <w:outlineLvl w:val="0"/>
        <w:rPr>
          <w:b/>
          <w:bCs/>
        </w:rPr>
      </w:pPr>
    </w:p>
    <w:p w:rsidR="00187960" w:rsidRDefault="00187960" w:rsidP="00C646E7">
      <w:pPr>
        <w:shd w:val="clear" w:color="auto" w:fill="FFFFFF"/>
        <w:spacing w:line="276" w:lineRule="auto"/>
        <w:ind w:right="-11"/>
        <w:jc w:val="center"/>
        <w:rPr>
          <w:b/>
          <w:bCs/>
        </w:rPr>
      </w:pPr>
      <w:r w:rsidRPr="00801BAE">
        <w:rPr>
          <w:b/>
          <w:bCs/>
        </w:rPr>
        <w:t>в открита процедура по ЗОП с предмет:</w:t>
      </w:r>
    </w:p>
    <w:p w:rsidR="00187960" w:rsidRPr="003A17AB" w:rsidRDefault="00187960" w:rsidP="00C646E7">
      <w:pPr>
        <w:shd w:val="clear" w:color="auto" w:fill="FFFFFF"/>
        <w:spacing w:line="276" w:lineRule="auto"/>
        <w:ind w:firstLine="706"/>
        <w:jc w:val="center"/>
        <w:rPr>
          <w:b/>
          <w:bCs/>
        </w:rPr>
      </w:pPr>
      <w:r>
        <w:rPr>
          <w:b/>
          <w:bCs/>
        </w:rPr>
        <w:t>………………………..</w:t>
      </w:r>
    </w:p>
    <w:p w:rsidR="00187960" w:rsidRPr="00801BAE" w:rsidRDefault="00187960" w:rsidP="00C646E7">
      <w:pPr>
        <w:shd w:val="clear" w:color="auto" w:fill="FFFFFF"/>
        <w:spacing w:line="276" w:lineRule="auto"/>
        <w:ind w:right="-11"/>
        <w:jc w:val="center"/>
        <w:rPr>
          <w:b/>
          <w:bCs/>
        </w:rPr>
      </w:pP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187960" w:rsidRPr="00801BAE">
        <w:tc>
          <w:tcPr>
            <w:tcW w:w="816" w:type="dxa"/>
          </w:tcPr>
          <w:p w:rsidR="00187960" w:rsidRPr="00801BAE" w:rsidRDefault="00187960" w:rsidP="006D6D49">
            <w:pPr>
              <w:shd w:val="clear" w:color="auto" w:fill="FFFFFF"/>
              <w:spacing w:line="276" w:lineRule="auto"/>
              <w:jc w:val="both"/>
            </w:pPr>
            <w:r w:rsidRPr="00801BAE">
              <w:rPr>
                <w:sz w:val="22"/>
                <w:szCs w:val="22"/>
              </w:rPr>
              <w:t>№</w:t>
            </w:r>
          </w:p>
        </w:tc>
        <w:tc>
          <w:tcPr>
            <w:tcW w:w="5892" w:type="dxa"/>
          </w:tcPr>
          <w:p w:rsidR="00187960" w:rsidRPr="00801BAE" w:rsidRDefault="00187960" w:rsidP="006D6D49">
            <w:pPr>
              <w:shd w:val="clear" w:color="auto" w:fill="FFFFFF"/>
              <w:spacing w:line="276" w:lineRule="auto"/>
              <w:jc w:val="both"/>
            </w:pPr>
            <w:r w:rsidRPr="00801BAE">
              <w:rPr>
                <w:sz w:val="22"/>
                <w:szCs w:val="22"/>
              </w:rPr>
              <w:t>Съдържание</w:t>
            </w:r>
          </w:p>
        </w:tc>
        <w:tc>
          <w:tcPr>
            <w:tcW w:w="2076" w:type="dxa"/>
          </w:tcPr>
          <w:p w:rsidR="00187960" w:rsidRPr="00801BAE" w:rsidRDefault="00187960" w:rsidP="006D6D49">
            <w:pPr>
              <w:shd w:val="clear" w:color="auto" w:fill="FFFFFF"/>
              <w:spacing w:line="276" w:lineRule="auto"/>
              <w:jc w:val="both"/>
            </w:pPr>
            <w:r w:rsidRPr="00801BAE">
              <w:rPr>
                <w:sz w:val="22"/>
                <w:szCs w:val="22"/>
              </w:rPr>
              <w:t>Вид на документа</w:t>
            </w:r>
          </w:p>
          <w:p w:rsidR="00187960" w:rsidRPr="00801BAE" w:rsidRDefault="00187960" w:rsidP="006D6D49">
            <w:pPr>
              <w:shd w:val="clear" w:color="auto" w:fill="FFFFFF"/>
              <w:spacing w:line="276" w:lineRule="auto"/>
              <w:jc w:val="both"/>
            </w:pPr>
            <w:r w:rsidRPr="00801BAE">
              <w:rPr>
                <w:sz w:val="22"/>
                <w:szCs w:val="22"/>
              </w:rPr>
              <w:t>(</w:t>
            </w:r>
            <w:r w:rsidRPr="00801BAE">
              <w:rPr>
                <w:i/>
                <w:iCs/>
                <w:sz w:val="22"/>
                <w:szCs w:val="22"/>
              </w:rPr>
              <w:t>оригинал или заверено копие</w:t>
            </w:r>
            <w:r w:rsidRPr="00801BAE">
              <w:rPr>
                <w:sz w:val="22"/>
                <w:szCs w:val="22"/>
              </w:rPr>
              <w:t>)</w:t>
            </w:r>
          </w:p>
        </w:tc>
        <w:tc>
          <w:tcPr>
            <w:tcW w:w="1476" w:type="dxa"/>
          </w:tcPr>
          <w:p w:rsidR="00187960" w:rsidRPr="00801BAE" w:rsidRDefault="00187960" w:rsidP="006D6D49">
            <w:pPr>
              <w:shd w:val="clear" w:color="auto" w:fill="FFFFFF"/>
              <w:spacing w:line="276" w:lineRule="auto"/>
              <w:jc w:val="both"/>
            </w:pPr>
            <w:r w:rsidRPr="00801BAE">
              <w:rPr>
                <w:sz w:val="22"/>
                <w:szCs w:val="22"/>
              </w:rPr>
              <w:t>Брой страници на всеки документ</w:t>
            </w:r>
          </w:p>
        </w:tc>
      </w:tr>
      <w:tr w:rsidR="00187960" w:rsidRPr="00801BAE">
        <w:tc>
          <w:tcPr>
            <w:tcW w:w="816" w:type="dxa"/>
          </w:tcPr>
          <w:p w:rsidR="00187960" w:rsidRPr="00801BAE" w:rsidRDefault="00187960" w:rsidP="006D6D49">
            <w:pPr>
              <w:shd w:val="clear" w:color="auto" w:fill="FFFFFF"/>
              <w:spacing w:line="276" w:lineRule="auto"/>
              <w:jc w:val="both"/>
              <w:rPr>
                <w:b/>
                <w:bCs/>
              </w:rPr>
            </w:pPr>
            <w:r w:rsidRPr="00801BAE">
              <w:rPr>
                <w:b/>
                <w:bCs/>
              </w:rPr>
              <w:t>1.</w:t>
            </w:r>
          </w:p>
        </w:tc>
        <w:tc>
          <w:tcPr>
            <w:tcW w:w="5892" w:type="dxa"/>
          </w:tcPr>
          <w:p w:rsidR="00187960" w:rsidRPr="00801BAE" w:rsidRDefault="00187960" w:rsidP="006D6D49">
            <w:pPr>
              <w:shd w:val="clear" w:color="auto" w:fill="FFFFFF"/>
              <w:spacing w:line="276" w:lineRule="auto"/>
              <w:jc w:val="both"/>
            </w:pPr>
            <w:r>
              <w:rPr>
                <w:b/>
                <w:bCs/>
              </w:rPr>
              <w:t xml:space="preserve">Опис </w:t>
            </w:r>
            <w:r w:rsidRPr="00801BAE">
              <w:rPr>
                <w:b/>
                <w:bCs/>
              </w:rPr>
              <w:t xml:space="preserve"> на</w:t>
            </w:r>
            <w:r>
              <w:rPr>
                <w:b/>
                <w:bCs/>
              </w:rPr>
              <w:t xml:space="preserve"> представените</w:t>
            </w:r>
            <w:r w:rsidRPr="00801BAE">
              <w:rPr>
                <w:b/>
                <w:bCs/>
              </w:rPr>
              <w:t xml:space="preserve"> документи</w:t>
            </w:r>
            <w:r w:rsidRPr="00801BAE">
              <w:t xml:space="preserve">, съдържащи се в офертата, подписан от участника – попълва се </w:t>
            </w:r>
            <w:r w:rsidRPr="00801BAE">
              <w:rPr>
                <w:b/>
                <w:bCs/>
                <w:i/>
                <w:iCs/>
                <w:u w:val="single"/>
              </w:rPr>
              <w:t>Образец № 1;</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439"/>
        </w:trPr>
        <w:tc>
          <w:tcPr>
            <w:tcW w:w="816" w:type="dxa"/>
          </w:tcPr>
          <w:p w:rsidR="00187960" w:rsidRPr="00801BAE" w:rsidRDefault="00187960" w:rsidP="006D6D49">
            <w:pPr>
              <w:shd w:val="clear" w:color="auto" w:fill="FFFFFF"/>
              <w:spacing w:line="276" w:lineRule="auto"/>
              <w:jc w:val="both"/>
              <w:rPr>
                <w:b/>
                <w:bCs/>
              </w:rPr>
            </w:pPr>
            <w:r w:rsidRPr="00801BAE">
              <w:rPr>
                <w:b/>
                <w:bCs/>
              </w:rPr>
              <w:t>2.</w:t>
            </w:r>
          </w:p>
        </w:tc>
        <w:tc>
          <w:tcPr>
            <w:tcW w:w="5892" w:type="dxa"/>
          </w:tcPr>
          <w:p w:rsidR="00187960" w:rsidRPr="00801BAE" w:rsidRDefault="00187960" w:rsidP="006D6D49">
            <w:pPr>
              <w:shd w:val="clear" w:color="auto" w:fill="FFFFFF"/>
              <w:spacing w:line="276" w:lineRule="auto"/>
              <w:jc w:val="both"/>
              <w:rPr>
                <w:b/>
                <w:bCs/>
              </w:rPr>
            </w:pPr>
            <w:r>
              <w:rPr>
                <w:b/>
                <w:bCs/>
              </w:rPr>
              <w:t>ЕЕДОП</w:t>
            </w:r>
            <w:r w:rsidRPr="00801BAE">
              <w:t xml:space="preserve"> – попълва се </w:t>
            </w:r>
            <w:r w:rsidRPr="00801BAE">
              <w:rPr>
                <w:b/>
                <w:bCs/>
                <w:i/>
                <w:iCs/>
                <w:u w:val="single"/>
              </w:rPr>
              <w:t>Образец № 2;</w:t>
            </w:r>
          </w:p>
        </w:tc>
        <w:tc>
          <w:tcPr>
            <w:tcW w:w="2076" w:type="dxa"/>
          </w:tcPr>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789"/>
        </w:trPr>
        <w:tc>
          <w:tcPr>
            <w:tcW w:w="816" w:type="dxa"/>
          </w:tcPr>
          <w:p w:rsidR="00187960" w:rsidRPr="00801BAE" w:rsidRDefault="00187960" w:rsidP="006D6D49">
            <w:pPr>
              <w:shd w:val="clear" w:color="auto" w:fill="FFFFFF"/>
              <w:spacing w:line="276" w:lineRule="auto"/>
              <w:jc w:val="both"/>
              <w:rPr>
                <w:b/>
                <w:bCs/>
              </w:rPr>
            </w:pPr>
            <w:r w:rsidRPr="00801BAE">
              <w:rPr>
                <w:b/>
                <w:bCs/>
              </w:rPr>
              <w:t>3.</w:t>
            </w:r>
          </w:p>
        </w:tc>
        <w:tc>
          <w:tcPr>
            <w:tcW w:w="5892" w:type="dxa"/>
          </w:tcPr>
          <w:p w:rsidR="00187960" w:rsidRPr="00801BAE" w:rsidRDefault="00187960" w:rsidP="006D6D49">
            <w:pPr>
              <w:shd w:val="clear" w:color="auto" w:fill="FFFFFF"/>
              <w:spacing w:line="276" w:lineRule="auto"/>
              <w:ind w:left="72"/>
              <w:jc w:val="both"/>
              <w:rPr>
                <w:b/>
                <w:bCs/>
              </w:rPr>
            </w:pPr>
            <w:r>
              <w:rPr>
                <w:b/>
                <w:bCs/>
              </w:rPr>
              <w:t>Документи за доказване на предприетите мерки за надежност (когато е приложимо)</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801BAE" w:rsidRDefault="00187960" w:rsidP="006D6D49">
            <w:pPr>
              <w:shd w:val="clear" w:color="auto" w:fill="FFFFFF"/>
              <w:spacing w:line="276" w:lineRule="auto"/>
              <w:jc w:val="both"/>
              <w:rPr>
                <w:b/>
                <w:bCs/>
              </w:rPr>
            </w:pPr>
            <w:r w:rsidRPr="00801BAE">
              <w:rPr>
                <w:b/>
                <w:bCs/>
              </w:rPr>
              <w:t>4.</w:t>
            </w:r>
          </w:p>
        </w:tc>
        <w:tc>
          <w:tcPr>
            <w:tcW w:w="5892" w:type="dxa"/>
          </w:tcPr>
          <w:p w:rsidR="00187960" w:rsidRPr="00801BAE" w:rsidRDefault="00187960" w:rsidP="006D6D49">
            <w:pPr>
              <w:shd w:val="clear" w:color="auto" w:fill="FFFFFF"/>
              <w:spacing w:line="276" w:lineRule="auto"/>
              <w:ind w:left="72"/>
              <w:jc w:val="both"/>
              <w:rPr>
                <w:b/>
                <w:bCs/>
              </w:rPr>
            </w:pPr>
            <w:r>
              <w:rPr>
                <w:b/>
                <w:bCs/>
              </w:rPr>
              <w:t xml:space="preserve">Документ, от който да е видно правното основание за създаване на обединението (когато е приложимо)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7D7913" w:rsidRDefault="00187960" w:rsidP="006D6D49">
            <w:pPr>
              <w:shd w:val="clear" w:color="auto" w:fill="FFFFFF"/>
              <w:spacing w:line="276" w:lineRule="auto"/>
              <w:jc w:val="both"/>
              <w:rPr>
                <w:b/>
                <w:bCs/>
              </w:rPr>
            </w:pPr>
            <w:r>
              <w:rPr>
                <w:b/>
                <w:bCs/>
              </w:rPr>
              <w:t>5.</w:t>
            </w:r>
          </w:p>
        </w:tc>
        <w:tc>
          <w:tcPr>
            <w:tcW w:w="5892" w:type="dxa"/>
          </w:tcPr>
          <w:p w:rsidR="00187960" w:rsidRDefault="00187960" w:rsidP="006D6D49">
            <w:pPr>
              <w:shd w:val="clear" w:color="auto" w:fill="FFFFFF"/>
              <w:tabs>
                <w:tab w:val="left" w:pos="720"/>
              </w:tabs>
              <w:spacing w:line="276" w:lineRule="auto"/>
              <w:jc w:val="both"/>
              <w:rPr>
                <w:b/>
                <w:bCs/>
              </w:rPr>
            </w:pPr>
            <w:r w:rsidRPr="00433B15">
              <w:rPr>
                <w:b/>
                <w:bCs/>
              </w:rPr>
              <w:t>Декларацията по чл. 3, т. 8 от</w:t>
            </w:r>
            <w:r w:rsidRPr="00CA6316">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A3817">
              <w:t xml:space="preserve">- попълва се </w:t>
            </w:r>
            <w:r w:rsidRPr="00CA3817">
              <w:rPr>
                <w:b/>
                <w:bCs/>
                <w:i/>
                <w:iCs/>
                <w:u w:val="single"/>
              </w:rPr>
              <w:t>Образец № 9</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801BAE" w:rsidRDefault="00187960" w:rsidP="006D6D49">
            <w:pPr>
              <w:shd w:val="clear" w:color="auto" w:fill="FFFFFF"/>
              <w:spacing w:line="276" w:lineRule="auto"/>
              <w:jc w:val="both"/>
              <w:rPr>
                <w:b/>
                <w:bCs/>
              </w:rPr>
            </w:pPr>
            <w:r>
              <w:rPr>
                <w:b/>
                <w:bCs/>
              </w:rPr>
              <w:t>6</w:t>
            </w:r>
            <w:r w:rsidRPr="00801BAE">
              <w:rPr>
                <w:b/>
                <w:bCs/>
              </w:rPr>
              <w:t>.</w:t>
            </w:r>
          </w:p>
        </w:tc>
        <w:tc>
          <w:tcPr>
            <w:tcW w:w="5892" w:type="dxa"/>
          </w:tcPr>
          <w:p w:rsidR="00187960" w:rsidRPr="00846373" w:rsidRDefault="00187960" w:rsidP="006D6D49">
            <w:pPr>
              <w:shd w:val="clear" w:color="auto" w:fill="FFFFFF"/>
              <w:tabs>
                <w:tab w:val="left" w:pos="1034"/>
              </w:tabs>
              <w:spacing w:line="276" w:lineRule="auto"/>
              <w:jc w:val="both"/>
              <w:rPr>
                <w:b/>
                <w:bCs/>
              </w:rPr>
            </w:pPr>
            <w:r>
              <w:rPr>
                <w:b/>
                <w:bCs/>
              </w:rPr>
              <w:t>Т</w:t>
            </w:r>
            <w:r w:rsidRPr="00846373">
              <w:rPr>
                <w:b/>
                <w:bCs/>
              </w:rPr>
              <w:t>ехническо предложение</w:t>
            </w:r>
            <w:r w:rsidRPr="00846373">
              <w:t xml:space="preserve"> </w:t>
            </w:r>
            <w:r>
              <w:t xml:space="preserve">- </w:t>
            </w:r>
            <w:r w:rsidRPr="00846373">
              <w:rPr>
                <w:b/>
                <w:bCs/>
              </w:rPr>
              <w:t>попълва се</w:t>
            </w:r>
            <w:r>
              <w:rPr>
                <w:b/>
                <w:bCs/>
              </w:rPr>
              <w:t xml:space="preserve"> </w:t>
            </w:r>
            <w:r w:rsidRPr="00846373">
              <w:rPr>
                <w:b/>
                <w:bCs/>
                <w:i/>
                <w:iCs/>
                <w:u w:val="single"/>
              </w:rPr>
              <w:t xml:space="preserve">Образец № </w:t>
            </w:r>
            <w:r>
              <w:rPr>
                <w:b/>
                <w:bCs/>
                <w:i/>
                <w:iCs/>
                <w:u w:val="single"/>
              </w:rPr>
              <w:t xml:space="preserve">3 </w:t>
            </w:r>
            <w:r w:rsidRPr="00846373">
              <w:rPr>
                <w:b/>
                <w:bCs/>
              </w:rPr>
              <w:t>, съдържащо:</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документ за упълномощаване, когато лицето, което подава офертата, не е законният представител на участника – </w:t>
            </w:r>
            <w:r w:rsidRPr="0073274A">
              <w:rPr>
                <w:b/>
                <w:bCs/>
                <w:lang w:val="bg-BG" w:eastAsia="bg-BG"/>
              </w:rPr>
              <w:t>оригинал или</w:t>
            </w:r>
            <w:r w:rsidRPr="0073274A">
              <w:rPr>
                <w:lang w:val="bg-BG" w:eastAsia="bg-BG"/>
              </w:rPr>
              <w:t xml:space="preserve"> </w:t>
            </w:r>
            <w:r w:rsidRPr="0073274A">
              <w:rPr>
                <w:b/>
                <w:bCs/>
                <w:lang w:val="bg-BG" w:eastAsia="bg-BG"/>
              </w:rPr>
              <w:t>нотариално заверено копие</w:t>
            </w:r>
            <w:r w:rsidRPr="0073274A">
              <w:rPr>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предложение за изпълнение на поръчката в съответствие с техническите спецификации и </w:t>
            </w:r>
            <w:r w:rsidRPr="0073274A">
              <w:rPr>
                <w:lang w:val="bg-BG" w:eastAsia="bg-BG"/>
              </w:rPr>
              <w:lastRenderedPageBreak/>
              <w:t>изискванията на възложителя и да е съобразено с критериите за възлагане;</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b/>
                <w:bCs/>
                <w:lang w:val="bg-BG" w:eastAsia="bg-BG"/>
              </w:rPr>
            </w:pPr>
            <w:r w:rsidRPr="0073274A">
              <w:rPr>
                <w:lang w:val="bg-BG" w:eastAsia="bg-BG"/>
              </w:rPr>
              <w:t xml:space="preserve">декларация за съгласие с клаузите на приложения проект на договор - попълва се </w:t>
            </w:r>
            <w:r w:rsidRPr="0073274A">
              <w:rPr>
                <w:b/>
                <w:bCs/>
                <w:i/>
                <w:iCs/>
                <w:u w:val="single"/>
                <w:lang w:val="bg-BG" w:eastAsia="bg-BG"/>
              </w:rPr>
              <w:t>Образец № 4</w:t>
            </w:r>
            <w:r w:rsidRPr="0073274A">
              <w:rPr>
                <w:b/>
                <w:bCs/>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декларация за срока на валидност на офертата - попълва се </w:t>
            </w:r>
            <w:r w:rsidRPr="0073274A">
              <w:rPr>
                <w:b/>
                <w:bCs/>
                <w:i/>
                <w:iCs/>
                <w:u w:val="single"/>
                <w:lang w:val="bg-BG" w:eastAsia="bg-BG"/>
              </w:rPr>
              <w:t>Образец № 5</w:t>
            </w:r>
            <w:r w:rsidRPr="0073274A">
              <w:rPr>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3274A">
              <w:rPr>
                <w:b/>
                <w:bCs/>
                <w:i/>
                <w:iCs/>
                <w:u w:val="single"/>
                <w:lang w:val="bg-BG" w:eastAsia="bg-BG"/>
              </w:rPr>
              <w:t>Образец № 6</w:t>
            </w:r>
            <w:r w:rsidRPr="0073274A">
              <w:rPr>
                <w:b/>
                <w:bCs/>
                <w:lang w:val="bg-BG" w:eastAsia="bg-BG"/>
              </w:rPr>
              <w:t>;</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c>
          <w:tcPr>
            <w:tcW w:w="816" w:type="dxa"/>
          </w:tcPr>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tc>
        <w:tc>
          <w:tcPr>
            <w:tcW w:w="5892" w:type="dxa"/>
          </w:tcPr>
          <w:p w:rsidR="00187960" w:rsidRPr="00801BAE" w:rsidRDefault="00187960" w:rsidP="006D6D49">
            <w:pPr>
              <w:shd w:val="clear" w:color="auto" w:fill="FFFFFF"/>
              <w:autoSpaceDE w:val="0"/>
              <w:autoSpaceDN w:val="0"/>
              <w:adjustRightInd w:val="0"/>
              <w:spacing w:line="276" w:lineRule="auto"/>
              <w:jc w:val="both"/>
              <w:rPr>
                <w:b/>
                <w:bCs/>
              </w:rPr>
            </w:pPr>
          </w:p>
          <w:p w:rsidR="00187960" w:rsidRPr="00801BAE" w:rsidRDefault="00187960" w:rsidP="006D6D49">
            <w:pPr>
              <w:shd w:val="clear" w:color="auto" w:fill="FFFFFF"/>
              <w:autoSpaceDE w:val="0"/>
              <w:autoSpaceDN w:val="0"/>
              <w:adjustRightInd w:val="0"/>
              <w:spacing w:line="276" w:lineRule="auto"/>
              <w:jc w:val="both"/>
              <w:rPr>
                <w:b/>
                <w:bCs/>
              </w:rPr>
            </w:pPr>
            <w:r>
              <w:rPr>
                <w:b/>
                <w:bCs/>
              </w:rPr>
              <w:t xml:space="preserve">ПЛИК </w:t>
            </w:r>
            <w:r w:rsidRPr="00801BAE">
              <w:rPr>
                <w:b/>
                <w:bCs/>
              </w:rPr>
              <w:t xml:space="preserve"> – “</w:t>
            </w:r>
            <w:r>
              <w:rPr>
                <w:b/>
                <w:bCs/>
              </w:rPr>
              <w:t>Предлагани ценови параметри</w:t>
            </w:r>
            <w:r w:rsidRPr="00801BAE">
              <w:rPr>
                <w:b/>
                <w:bCs/>
              </w:rPr>
              <w:t>”</w:t>
            </w:r>
            <w:r>
              <w:rPr>
                <w:b/>
                <w:bCs/>
              </w:rPr>
              <w:t xml:space="preserve">,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c>
          <w:tcPr>
            <w:tcW w:w="816" w:type="dxa"/>
          </w:tcPr>
          <w:p w:rsidR="00187960" w:rsidRPr="00801BAE" w:rsidRDefault="00187960" w:rsidP="006D6D49">
            <w:pPr>
              <w:shd w:val="clear" w:color="auto" w:fill="FFFFFF"/>
              <w:spacing w:line="276" w:lineRule="auto"/>
              <w:jc w:val="both"/>
              <w:rPr>
                <w:b/>
                <w:bCs/>
              </w:rPr>
            </w:pPr>
            <w:r>
              <w:rPr>
                <w:b/>
                <w:bCs/>
              </w:rPr>
              <w:t>8</w:t>
            </w:r>
            <w:r w:rsidRPr="00801BAE">
              <w:rPr>
                <w:b/>
                <w:bCs/>
              </w:rPr>
              <w:t>.</w:t>
            </w:r>
          </w:p>
        </w:tc>
        <w:tc>
          <w:tcPr>
            <w:tcW w:w="5892" w:type="dxa"/>
          </w:tcPr>
          <w:p w:rsidR="00187960" w:rsidRPr="00801BAE" w:rsidRDefault="00187960" w:rsidP="006D6D49">
            <w:pPr>
              <w:shd w:val="clear" w:color="auto" w:fill="FFFFFF"/>
              <w:autoSpaceDE w:val="0"/>
              <w:autoSpaceDN w:val="0"/>
              <w:adjustRightInd w:val="0"/>
              <w:spacing w:line="276" w:lineRule="auto"/>
              <w:jc w:val="both"/>
            </w:pPr>
            <w:r w:rsidRPr="00801BAE">
              <w:rPr>
                <w:b/>
                <w:bCs/>
              </w:rPr>
              <w:t>„Ценово предложение”</w:t>
            </w:r>
            <w:r w:rsidRPr="00801BAE">
              <w:t xml:space="preserve"> –</w:t>
            </w:r>
            <w:r w:rsidRPr="00801BAE">
              <w:rPr>
                <w:b/>
                <w:bCs/>
              </w:rPr>
              <w:t xml:space="preserve"> </w:t>
            </w:r>
            <w:r w:rsidRPr="00801BAE">
              <w:t>попълва се</w:t>
            </w:r>
            <w:r w:rsidRPr="00801BAE">
              <w:rPr>
                <w:b/>
                <w:bCs/>
              </w:rPr>
              <w:t xml:space="preserve"> </w:t>
            </w:r>
            <w:r w:rsidRPr="00801BAE">
              <w:rPr>
                <w:b/>
                <w:bCs/>
                <w:i/>
                <w:iCs/>
                <w:u w:val="single"/>
              </w:rPr>
              <w:t xml:space="preserve">Образец № </w:t>
            </w:r>
            <w:r>
              <w:rPr>
                <w:b/>
                <w:bCs/>
                <w:i/>
                <w:iCs/>
                <w:u w:val="single"/>
              </w:rPr>
              <w:t>7</w:t>
            </w:r>
            <w:r w:rsidRPr="00801BAE">
              <w:rPr>
                <w:b/>
                <w:bCs/>
                <w:i/>
                <w:iCs/>
                <w:u w:val="single"/>
              </w:rPr>
              <w:t>;</w:t>
            </w:r>
            <w:r w:rsidRPr="00801BAE">
              <w:t xml:space="preserve">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204523" w:rsidRPr="00801BAE">
        <w:tc>
          <w:tcPr>
            <w:tcW w:w="816" w:type="dxa"/>
          </w:tcPr>
          <w:p w:rsidR="00204523" w:rsidRDefault="00204523" w:rsidP="006D6D49">
            <w:pPr>
              <w:shd w:val="clear" w:color="auto" w:fill="FFFFFF"/>
              <w:spacing w:line="276" w:lineRule="auto"/>
              <w:jc w:val="both"/>
              <w:rPr>
                <w:b/>
                <w:bCs/>
              </w:rPr>
            </w:pPr>
            <w:r>
              <w:rPr>
                <w:b/>
                <w:bCs/>
              </w:rPr>
              <w:t>9</w:t>
            </w:r>
            <w:r w:rsidR="00C1710E">
              <w:rPr>
                <w:b/>
                <w:bCs/>
              </w:rPr>
              <w:t>.</w:t>
            </w:r>
          </w:p>
        </w:tc>
        <w:tc>
          <w:tcPr>
            <w:tcW w:w="5892" w:type="dxa"/>
          </w:tcPr>
          <w:p w:rsidR="00204523" w:rsidRPr="00801BAE" w:rsidRDefault="00204523" w:rsidP="00204523">
            <w:pPr>
              <w:shd w:val="clear" w:color="auto" w:fill="FFFFFF"/>
              <w:autoSpaceDE w:val="0"/>
              <w:autoSpaceDN w:val="0"/>
              <w:adjustRightInd w:val="0"/>
              <w:spacing w:line="276" w:lineRule="auto"/>
              <w:jc w:val="both"/>
              <w:rPr>
                <w:b/>
                <w:bCs/>
              </w:rPr>
            </w:pPr>
            <w:r>
              <w:rPr>
                <w:b/>
                <w:bCs/>
              </w:rPr>
              <w:t xml:space="preserve">Декларация </w:t>
            </w:r>
            <w:r w:rsidRPr="00204523">
              <w:rPr>
                <w:bCs/>
              </w:rPr>
              <w:t>съгласно изискванията на НПЕЕМЖС, приета с ПМС 18 от 29.01.2015, изм. с ПМС 11</w:t>
            </w:r>
            <w:r>
              <w:rPr>
                <w:bCs/>
              </w:rPr>
              <w:t>4 от 8.05.2015 на МРРБ</w:t>
            </w:r>
            <w:r w:rsidRPr="00204523">
              <w:t xml:space="preserve"> </w:t>
            </w:r>
            <w:r>
              <w:t xml:space="preserve">- </w:t>
            </w:r>
            <w:r w:rsidRPr="00204523">
              <w:rPr>
                <w:bCs/>
              </w:rPr>
              <w:t>попълва се</w:t>
            </w:r>
            <w:r w:rsidRPr="00204523">
              <w:rPr>
                <w:b/>
                <w:bCs/>
              </w:rPr>
              <w:t xml:space="preserve"> </w:t>
            </w:r>
            <w:r w:rsidR="00C1710E">
              <w:rPr>
                <w:b/>
                <w:bCs/>
                <w:i/>
              </w:rPr>
              <w:t>Образец № 10</w:t>
            </w:r>
            <w:r w:rsidRPr="00204523">
              <w:rPr>
                <w:b/>
                <w:bCs/>
                <w:i/>
              </w:rPr>
              <w:t>;</w:t>
            </w:r>
          </w:p>
        </w:tc>
        <w:tc>
          <w:tcPr>
            <w:tcW w:w="2076" w:type="dxa"/>
          </w:tcPr>
          <w:p w:rsidR="00204523" w:rsidRPr="00801BAE" w:rsidRDefault="00204523" w:rsidP="006D6D49">
            <w:pPr>
              <w:shd w:val="clear" w:color="auto" w:fill="FFFFFF"/>
              <w:spacing w:line="276" w:lineRule="auto"/>
              <w:jc w:val="both"/>
            </w:pPr>
          </w:p>
        </w:tc>
        <w:tc>
          <w:tcPr>
            <w:tcW w:w="1476" w:type="dxa"/>
          </w:tcPr>
          <w:p w:rsidR="00204523" w:rsidRPr="00801BAE" w:rsidRDefault="00204523" w:rsidP="006D6D49">
            <w:pPr>
              <w:shd w:val="clear" w:color="auto" w:fill="FFFFFF"/>
              <w:spacing w:line="276" w:lineRule="auto"/>
              <w:jc w:val="both"/>
            </w:pPr>
          </w:p>
        </w:tc>
      </w:tr>
      <w:tr w:rsidR="00C1710E" w:rsidRPr="00801BAE">
        <w:tc>
          <w:tcPr>
            <w:tcW w:w="816" w:type="dxa"/>
          </w:tcPr>
          <w:p w:rsidR="00C1710E" w:rsidRDefault="00C1710E" w:rsidP="006D6D49">
            <w:pPr>
              <w:shd w:val="clear" w:color="auto" w:fill="FFFFFF"/>
              <w:spacing w:line="276" w:lineRule="auto"/>
              <w:jc w:val="both"/>
              <w:rPr>
                <w:b/>
                <w:bCs/>
              </w:rPr>
            </w:pPr>
            <w:r>
              <w:rPr>
                <w:b/>
                <w:bCs/>
              </w:rPr>
              <w:t>10.</w:t>
            </w:r>
          </w:p>
        </w:tc>
        <w:tc>
          <w:tcPr>
            <w:tcW w:w="5892" w:type="dxa"/>
          </w:tcPr>
          <w:p w:rsidR="00C1710E" w:rsidRDefault="00C1710E" w:rsidP="00204523">
            <w:pPr>
              <w:shd w:val="clear" w:color="auto" w:fill="FFFFFF"/>
              <w:autoSpaceDE w:val="0"/>
              <w:autoSpaceDN w:val="0"/>
              <w:adjustRightInd w:val="0"/>
              <w:spacing w:line="276" w:lineRule="auto"/>
              <w:jc w:val="both"/>
              <w:rPr>
                <w:b/>
                <w:bCs/>
              </w:rPr>
            </w:pPr>
            <w:r>
              <w:rPr>
                <w:b/>
                <w:bCs/>
              </w:rPr>
              <w:t xml:space="preserve">Декларация </w:t>
            </w:r>
            <w:r w:rsidRPr="00C1710E">
              <w:rPr>
                <w:bCs/>
              </w:rPr>
              <w:t>за конфиденциалност на информацията, ако е приложимо (свободен текст)</w:t>
            </w:r>
          </w:p>
        </w:tc>
        <w:tc>
          <w:tcPr>
            <w:tcW w:w="2076" w:type="dxa"/>
          </w:tcPr>
          <w:p w:rsidR="00C1710E" w:rsidRPr="00801BAE" w:rsidRDefault="00C1710E" w:rsidP="006D6D49">
            <w:pPr>
              <w:shd w:val="clear" w:color="auto" w:fill="FFFFFF"/>
              <w:spacing w:line="276" w:lineRule="auto"/>
              <w:jc w:val="both"/>
            </w:pPr>
          </w:p>
        </w:tc>
        <w:tc>
          <w:tcPr>
            <w:tcW w:w="1476" w:type="dxa"/>
          </w:tcPr>
          <w:p w:rsidR="00C1710E" w:rsidRPr="00801BAE" w:rsidRDefault="00C1710E" w:rsidP="006D6D49">
            <w:pPr>
              <w:shd w:val="clear" w:color="auto" w:fill="FFFFFF"/>
              <w:spacing w:line="276" w:lineRule="auto"/>
              <w:jc w:val="both"/>
            </w:pPr>
          </w:p>
        </w:tc>
      </w:tr>
    </w:tbl>
    <w:p w:rsidR="00187960" w:rsidRDefault="00187960" w:rsidP="006D6D49">
      <w:pPr>
        <w:shd w:val="clear" w:color="auto" w:fill="FFFFFF"/>
        <w:spacing w:line="276" w:lineRule="auto"/>
        <w:jc w:val="both"/>
        <w:rPr>
          <w:b/>
          <w:bCs/>
        </w:rPr>
      </w:pPr>
    </w:p>
    <w:p w:rsidR="00187960" w:rsidRDefault="00187960" w:rsidP="006D6D49">
      <w:pPr>
        <w:shd w:val="clear" w:color="auto" w:fill="FFFFFF"/>
        <w:spacing w:line="276" w:lineRule="auto"/>
        <w:jc w:val="both"/>
      </w:pPr>
    </w:p>
    <w:p w:rsidR="00187960"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w:t>
      </w:r>
      <w:r w:rsidRPr="00801BAE">
        <w:rPr>
          <w:b/>
          <w:bCs/>
        </w:rPr>
        <w:tab/>
      </w:r>
      <w:r w:rsidRPr="00801BAE">
        <w:rPr>
          <w:b/>
          <w:bCs/>
        </w:rPr>
        <w:tab/>
      </w:r>
      <w:r w:rsidRPr="00801BAE">
        <w:rPr>
          <w:b/>
          <w:bCs/>
        </w:rPr>
        <w:tab/>
      </w:r>
      <w:r w:rsidRPr="00801BAE">
        <w:rPr>
          <w:b/>
          <w:bCs/>
        </w:rPr>
        <w:tab/>
      </w:r>
      <w:r w:rsidRPr="00801BAE">
        <w:rPr>
          <w:b/>
          <w:bCs/>
        </w:rPr>
        <w:tab/>
        <w:t>ПОДПИС И ПЕЧАТ:................................</w:t>
      </w:r>
    </w:p>
    <w:p w:rsidR="00187960" w:rsidRDefault="00187960" w:rsidP="006D6D49">
      <w:pPr>
        <w:shd w:val="clear" w:color="auto" w:fill="FFFFFF"/>
        <w:spacing w:line="276" w:lineRule="auto"/>
        <w:jc w:val="both"/>
      </w:pPr>
      <w:r w:rsidRPr="00801BAE">
        <w:rPr>
          <w:lang w:val="ru-RU"/>
        </w:rPr>
        <w:t xml:space="preserve">                                                                                                                         ( </w:t>
      </w:r>
      <w:r w:rsidRPr="00801BAE">
        <w:t>Име и длъжност )</w:t>
      </w:r>
    </w:p>
    <w:p w:rsidR="00187960" w:rsidRDefault="00187960" w:rsidP="006D6D49">
      <w:pPr>
        <w:jc w:val="both"/>
      </w:pPr>
      <w:r>
        <w:br w:type="page"/>
      </w:r>
    </w:p>
    <w:p w:rsidR="00187960" w:rsidRPr="003A2F64" w:rsidRDefault="00187960" w:rsidP="006D6D49">
      <w:pPr>
        <w:shd w:val="clear" w:color="auto" w:fill="FFFFFF"/>
        <w:spacing w:line="276" w:lineRule="auto"/>
        <w:jc w:val="both"/>
      </w:pPr>
    </w:p>
    <w:p w:rsidR="00187960" w:rsidRDefault="00187960" w:rsidP="006D6D49">
      <w:pPr>
        <w:shd w:val="clear" w:color="auto" w:fill="FFFFFF"/>
        <w:tabs>
          <w:tab w:val="center" w:pos="4536"/>
          <w:tab w:val="right" w:pos="9072"/>
        </w:tabs>
        <w:spacing w:line="276" w:lineRule="auto"/>
        <w:jc w:val="both"/>
        <w:rPr>
          <w:b/>
          <w:bCs/>
          <w:color w:val="000000"/>
        </w:rPr>
      </w:pPr>
      <w:r w:rsidRPr="00801BAE">
        <w:rPr>
          <w:b/>
          <w:bCs/>
          <w:i/>
          <w:iCs/>
        </w:rPr>
        <w:tab/>
      </w:r>
      <w:r w:rsidRPr="00801BAE">
        <w:rPr>
          <w:b/>
          <w:bCs/>
          <w:i/>
          <w:iCs/>
        </w:rPr>
        <w:tab/>
      </w:r>
      <w:r w:rsidRPr="00801BAE">
        <w:rPr>
          <w:b/>
          <w:bCs/>
        </w:rPr>
        <w:t xml:space="preserve">Образец </w:t>
      </w:r>
      <w:r w:rsidRPr="00801BAE">
        <w:rPr>
          <w:b/>
          <w:bCs/>
          <w:color w:val="000000"/>
        </w:rPr>
        <w:t>№2</w:t>
      </w:r>
    </w:p>
    <w:p w:rsidR="00187960" w:rsidRPr="00801BAE" w:rsidRDefault="00187960" w:rsidP="006D6D49">
      <w:pPr>
        <w:shd w:val="clear" w:color="auto" w:fill="FFFFFF"/>
        <w:tabs>
          <w:tab w:val="center" w:pos="4536"/>
          <w:tab w:val="right" w:pos="9072"/>
        </w:tabs>
        <w:spacing w:line="276" w:lineRule="auto"/>
        <w:jc w:val="both"/>
        <w:rPr>
          <w:b/>
          <w:bCs/>
        </w:rPr>
      </w:pPr>
    </w:p>
    <w:p w:rsidR="00187960" w:rsidRPr="00935422" w:rsidRDefault="00187960" w:rsidP="006D6D49">
      <w:pPr>
        <w:spacing w:before="120" w:after="120"/>
        <w:jc w:val="both"/>
        <w:rPr>
          <w:b/>
          <w:bCs/>
          <w:u w:val="single"/>
        </w:rPr>
      </w:pPr>
      <w:r w:rsidRPr="00935422">
        <w:rPr>
          <w:b/>
          <w:bCs/>
          <w:u w:val="single"/>
        </w:rPr>
        <w:t>Стандартен образец за единния европейски документ за обществени поръчки (ЕЕДОП)</w:t>
      </w:r>
    </w:p>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 xml:space="preserve">Част І: </w:t>
      </w:r>
      <w:r w:rsidRPr="00935422">
        <w:rPr>
          <w:b/>
          <w:bCs/>
        </w:rPr>
        <w:t>Информация за процедурата за възлагане на обществена поръчка и за възлагащия орган или възложителя</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sz w:val="22"/>
          <w:szCs w:val="22"/>
        </w:rPr>
        <w:t xml:space="preserve"> </w:t>
      </w:r>
      <w:r w:rsidRPr="00935422">
        <w:rPr>
          <w:b/>
          <w:bCs/>
          <w:i/>
          <w:iCs/>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35422">
        <w:rPr>
          <w:b/>
          <w:bCs/>
          <w:i/>
          <w:iCs/>
          <w:sz w:val="22"/>
          <w:szCs w:val="22"/>
          <w:u w:val="single"/>
        </w:rPr>
        <w:t>при условие че ЕЕДОП е създаден и попълнен чрез електронната система за ЕЕДОП</w:t>
      </w:r>
      <w:r w:rsidRPr="00935422">
        <w:rPr>
          <w:b/>
          <w:bCs/>
          <w:i/>
          <w:iCs/>
          <w:sz w:val="22"/>
          <w:szCs w:val="22"/>
          <w:u w:val="single"/>
          <w:vertAlign w:val="superscript"/>
        </w:rPr>
        <w:footnoteReference w:id="1"/>
      </w:r>
      <w:r w:rsidRPr="00935422">
        <w:rPr>
          <w:sz w:val="22"/>
          <w:szCs w:val="22"/>
        </w:rPr>
        <w:t>.</w:t>
      </w:r>
      <w:r w:rsidRPr="00935422">
        <w:rPr>
          <w:b/>
          <w:bCs/>
          <w:sz w:val="22"/>
          <w:szCs w:val="22"/>
          <w:u w:val="single"/>
        </w:rPr>
        <w:t xml:space="preserve"> </w:t>
      </w:r>
      <w:r w:rsidRPr="00935422">
        <w:rPr>
          <w:b/>
          <w:bCs/>
          <w:sz w:val="22"/>
          <w:szCs w:val="22"/>
        </w:rPr>
        <w:t xml:space="preserve">Позоваване на </w:t>
      </w:r>
      <w:r w:rsidRPr="00935422">
        <w:rPr>
          <w:b/>
          <w:bCs/>
          <w:i/>
          <w:iCs/>
          <w:sz w:val="22"/>
          <w:szCs w:val="22"/>
        </w:rPr>
        <w:t>съответното обявление</w:t>
      </w:r>
      <w:r w:rsidRPr="00935422">
        <w:rPr>
          <w:b/>
          <w:bCs/>
          <w:i/>
          <w:iCs/>
          <w:sz w:val="22"/>
          <w:szCs w:val="22"/>
          <w:vertAlign w:val="superscript"/>
        </w:rPr>
        <w:footnoteReference w:id="2"/>
      </w:r>
      <w:r w:rsidRPr="00935422">
        <w:rPr>
          <w:b/>
          <w:bCs/>
          <w:sz w:val="22"/>
          <w:szCs w:val="22"/>
        </w:rPr>
        <w:t>, публикувано в Официален вестник на Европейския съюз:</w:t>
      </w:r>
      <w:r w:rsidRPr="00935422">
        <w:rPr>
          <w:sz w:val="22"/>
          <w:szCs w:val="22"/>
        </w:rPr>
        <w:br/>
      </w:r>
      <w:r w:rsidRPr="00935422">
        <w:rPr>
          <w:b/>
          <w:bCs/>
          <w:sz w:val="22"/>
          <w:szCs w:val="22"/>
        </w:rPr>
        <w:t xml:space="preserve">OВEС S брой[], дата [], стр.[], </w:t>
      </w:r>
      <w:r w:rsidRPr="00935422">
        <w:rPr>
          <w:sz w:val="22"/>
          <w:szCs w:val="22"/>
        </w:rPr>
        <w:br/>
      </w:r>
      <w:r w:rsidRPr="00935422">
        <w:rPr>
          <w:b/>
          <w:bCs/>
          <w:sz w:val="22"/>
          <w:szCs w:val="22"/>
        </w:rPr>
        <w:t>Номер на обявлението в ОВ S: [ ][ ][ ][ ]/S [ ][ ][ ]–[ ][ ][ ][ ][ ][ ][ ]</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87960"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Информация за процедурата за възлагане на обществена поръчка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 xml:space="preserve">Информацията, изисквана съгласно част I, ще бъде извлечена автоматично, </w:t>
      </w:r>
      <w:r w:rsidRPr="00935422">
        <w:rPr>
          <w:b/>
          <w:bCs/>
          <w:i/>
          <w:iCs/>
          <w:sz w:val="22"/>
          <w:szCs w:val="22"/>
          <w:u w:val="single"/>
        </w:rPr>
        <w:t>при условие че ЕЕДОП е създаден и попълнен чрез посочената по-горе електронна система за ЕЕДОП.</w:t>
      </w:r>
      <w:r w:rsidRPr="00935422">
        <w:rPr>
          <w:b/>
          <w:bCs/>
          <w:sz w:val="22"/>
          <w:szCs w:val="22"/>
          <w:u w:val="single"/>
        </w:rPr>
        <w:t xml:space="preserve"> </w:t>
      </w:r>
      <w:r w:rsidRPr="00935422">
        <w:rPr>
          <w:b/>
          <w:bCs/>
          <w:i/>
          <w:iCs/>
          <w:sz w:val="22"/>
          <w:szCs w:val="22"/>
          <w:u w:val="single"/>
        </w:rPr>
        <w:t xml:space="preserve">В противен случай тази информация трябва да бъде попълнена от </w:t>
      </w:r>
      <w:r w:rsidRPr="00935422">
        <w:rPr>
          <w:b/>
          <w:bCs/>
          <w:sz w:val="22"/>
          <w:szCs w:val="22"/>
        </w:rPr>
        <w:t>икономическия оператор</w:t>
      </w:r>
      <w:r w:rsidRPr="00935422">
        <w:rPr>
          <w:b/>
          <w:bCs/>
          <w:i/>
          <w:iCs/>
          <w:sz w:val="22"/>
          <w:szCs w:val="22"/>
          <w:u w:val="single"/>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rPr>
          <w:trHeight w:val="349"/>
        </w:trPr>
        <w:tc>
          <w:tcPr>
            <w:tcW w:w="4644" w:type="dxa"/>
          </w:tcPr>
          <w:p w:rsidR="00187960" w:rsidRPr="00935422" w:rsidRDefault="00187960" w:rsidP="006D6D49">
            <w:pPr>
              <w:spacing w:before="120" w:after="120"/>
              <w:jc w:val="both"/>
              <w:rPr>
                <w:b/>
                <w:bCs/>
                <w:i/>
                <w:iCs/>
              </w:rPr>
            </w:pPr>
            <w:r w:rsidRPr="00935422">
              <w:rPr>
                <w:b/>
                <w:bCs/>
                <w:i/>
                <w:iCs/>
                <w:sz w:val="22"/>
                <w:szCs w:val="22"/>
              </w:rPr>
              <w:t>Идентифициране на възложителя</w:t>
            </w:r>
            <w:r w:rsidRPr="00935422">
              <w:rPr>
                <w:b/>
                <w:bCs/>
                <w:i/>
                <w:iCs/>
                <w:sz w:val="22"/>
                <w:szCs w:val="22"/>
                <w:vertAlign w:val="superscript"/>
              </w:rPr>
              <w:footnoteReference w:id="3"/>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349"/>
        </w:trPr>
        <w:tc>
          <w:tcPr>
            <w:tcW w:w="4644" w:type="dxa"/>
          </w:tcPr>
          <w:p w:rsidR="00187960" w:rsidRPr="00935422" w:rsidRDefault="00187960" w:rsidP="006D6D49">
            <w:pPr>
              <w:spacing w:before="120" w:after="120"/>
              <w:jc w:val="both"/>
            </w:pPr>
            <w:r w:rsidRPr="00935422">
              <w:rPr>
                <w:sz w:val="22"/>
                <w:szCs w:val="22"/>
              </w:rPr>
              <w:t xml:space="preserve">Име: </w:t>
            </w:r>
          </w:p>
        </w:tc>
        <w:tc>
          <w:tcPr>
            <w:tcW w:w="4645" w:type="dxa"/>
          </w:tcPr>
          <w:p w:rsidR="00187960" w:rsidRPr="00935422" w:rsidRDefault="00187960" w:rsidP="006D6D49">
            <w:pPr>
              <w:spacing w:before="120" w:after="120"/>
              <w:jc w:val="both"/>
            </w:pPr>
            <w:r w:rsidRPr="00935422">
              <w:rPr>
                <w:sz w:val="22"/>
                <w:szCs w:val="22"/>
              </w:rPr>
              <w:t xml:space="preserve">[  </w:t>
            </w:r>
            <w:r>
              <w:rPr>
                <w:sz w:val="22"/>
                <w:szCs w:val="22"/>
              </w:rPr>
              <w:t>……..</w:t>
            </w:r>
            <w:r w:rsidRPr="00935422">
              <w:rPr>
                <w:sz w:val="22"/>
                <w:szCs w:val="22"/>
              </w:rPr>
              <w:t xml:space="preserve"> ]</w:t>
            </w:r>
          </w:p>
        </w:tc>
      </w:tr>
      <w:tr w:rsidR="00187960" w:rsidRPr="00935422">
        <w:trPr>
          <w:trHeight w:val="485"/>
        </w:trPr>
        <w:tc>
          <w:tcPr>
            <w:tcW w:w="4644" w:type="dxa"/>
          </w:tcPr>
          <w:p w:rsidR="00187960" w:rsidRPr="00935422" w:rsidRDefault="00187960" w:rsidP="006D6D49">
            <w:pPr>
              <w:spacing w:before="120" w:after="120"/>
              <w:jc w:val="both"/>
              <w:rPr>
                <w:b/>
                <w:bCs/>
                <w:i/>
                <w:iCs/>
              </w:rPr>
            </w:pPr>
            <w:r w:rsidRPr="00935422">
              <w:rPr>
                <w:b/>
                <w:bCs/>
                <w:i/>
                <w:iCs/>
                <w:sz w:val="22"/>
                <w:szCs w:val="22"/>
              </w:rPr>
              <w:lastRenderedPageBreak/>
              <w:t>За коя обществена поръчки се отнася?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484"/>
        </w:trPr>
        <w:tc>
          <w:tcPr>
            <w:tcW w:w="4644" w:type="dxa"/>
          </w:tcPr>
          <w:p w:rsidR="00187960" w:rsidRPr="00935422" w:rsidRDefault="00187960" w:rsidP="006D6D49">
            <w:pPr>
              <w:spacing w:before="120" w:after="120"/>
              <w:jc w:val="both"/>
            </w:pPr>
            <w:r w:rsidRPr="00935422">
              <w:rPr>
                <w:sz w:val="22"/>
                <w:szCs w:val="22"/>
              </w:rPr>
              <w:t>Название или кратко описание на поръчката</w:t>
            </w:r>
            <w:r w:rsidRPr="00935422">
              <w:rPr>
                <w:sz w:val="22"/>
                <w:szCs w:val="22"/>
                <w:vertAlign w:val="superscript"/>
              </w:rPr>
              <w:footnoteReference w:id="4"/>
            </w:r>
            <w:r w:rsidRPr="00935422">
              <w:rPr>
                <w:sz w:val="22"/>
                <w:szCs w:val="22"/>
              </w:rPr>
              <w:t>:</w:t>
            </w:r>
          </w:p>
        </w:tc>
        <w:tc>
          <w:tcPr>
            <w:tcW w:w="4645" w:type="dxa"/>
          </w:tcPr>
          <w:p w:rsidR="00187960" w:rsidRPr="00554ADF" w:rsidRDefault="00187960" w:rsidP="006D6D49">
            <w:pPr>
              <w:shd w:val="clear" w:color="auto" w:fill="FFFFFF"/>
              <w:spacing w:line="276" w:lineRule="auto"/>
              <w:jc w:val="both"/>
              <w:rPr>
                <w:b/>
                <w:bCs/>
              </w:rPr>
            </w:pPr>
            <w:r w:rsidRPr="00935422">
              <w:rPr>
                <w:sz w:val="22"/>
                <w:szCs w:val="22"/>
              </w:rPr>
              <w:t>[</w:t>
            </w:r>
            <w:r w:rsidRPr="003A2F64">
              <w:rPr>
                <w:b/>
                <w:bCs/>
              </w:rPr>
              <w:t>„</w:t>
            </w:r>
            <w:r>
              <w:rPr>
                <w:b/>
                <w:bCs/>
              </w:rPr>
              <w:t>……………</w:t>
            </w:r>
            <w:r w:rsidRPr="003A2F64">
              <w:rPr>
                <w:b/>
                <w:bCs/>
              </w:rPr>
              <w:t>”</w:t>
            </w:r>
            <w:r w:rsidRPr="00935422">
              <w:rPr>
                <w:sz w:val="22"/>
                <w:szCs w:val="22"/>
              </w:rPr>
              <w:t>]</w:t>
            </w:r>
          </w:p>
        </w:tc>
      </w:tr>
      <w:tr w:rsidR="00187960" w:rsidRPr="00935422">
        <w:trPr>
          <w:trHeight w:val="484"/>
        </w:trPr>
        <w:tc>
          <w:tcPr>
            <w:tcW w:w="4644" w:type="dxa"/>
          </w:tcPr>
          <w:p w:rsidR="00187960" w:rsidRPr="00935422" w:rsidRDefault="00187960" w:rsidP="006D6D49">
            <w:pPr>
              <w:spacing w:before="120" w:after="120"/>
              <w:jc w:val="both"/>
            </w:pPr>
            <w:r w:rsidRPr="00935422">
              <w:t>Референтен номер на досието, определен от възлагащия орган или възложителя (</w:t>
            </w:r>
            <w:r w:rsidRPr="00935422">
              <w:rPr>
                <w:i/>
                <w:iCs/>
              </w:rPr>
              <w:t>ако е приложимо</w:t>
            </w:r>
            <w:r w:rsidRPr="00935422">
              <w:t>)</w:t>
            </w:r>
            <w:r w:rsidRPr="00935422">
              <w:rPr>
                <w:vertAlign w:val="superscript"/>
              </w:rPr>
              <w:footnoteReference w:id="5"/>
            </w:r>
            <w:r w:rsidRPr="00935422">
              <w:t>:</w:t>
            </w:r>
          </w:p>
        </w:tc>
        <w:tc>
          <w:tcPr>
            <w:tcW w:w="4645" w:type="dxa"/>
          </w:tcPr>
          <w:p w:rsidR="00187960" w:rsidRPr="00935422" w:rsidRDefault="00187960" w:rsidP="006D6D49">
            <w:pPr>
              <w:spacing w:before="120" w:after="120"/>
              <w:jc w:val="both"/>
            </w:pPr>
            <w:r w:rsidRPr="00935422">
              <w:rPr>
                <w:sz w:val="22"/>
                <w:szCs w:val="22"/>
              </w:rPr>
              <w:t>[   ]</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both"/>
        <w:rPr>
          <w:sz w:val="22"/>
          <w:szCs w:val="22"/>
        </w:rPr>
      </w:pPr>
      <w:r w:rsidRPr="00935422">
        <w:rPr>
          <w:b/>
          <w:bCs/>
          <w:i/>
          <w:iCs/>
          <w:u w:val="single"/>
        </w:rPr>
        <w:t>Останалата</w:t>
      </w:r>
      <w:r w:rsidRPr="00935422">
        <w:rPr>
          <w:b/>
          <w:bCs/>
          <w:i/>
          <w:iCs/>
        </w:rPr>
        <w:t xml:space="preserve"> информация във всички раздели на ЕЕДОП следва да бъде попълнена от </w:t>
      </w:r>
      <w:r w:rsidRPr="00935422">
        <w:rPr>
          <w:b/>
          <w:bCs/>
          <w:i/>
          <w:iCs/>
          <w:u w:val="single"/>
        </w:rPr>
        <w:t>икономическия оператор</w:t>
      </w:r>
    </w:p>
    <w:p w:rsidR="00187960" w:rsidRPr="00935422" w:rsidRDefault="00187960" w:rsidP="006D6D49">
      <w:pPr>
        <w:keepNext/>
        <w:spacing w:before="120" w:after="360"/>
        <w:jc w:val="both"/>
        <w:rPr>
          <w:b/>
          <w:bCs/>
          <w:sz w:val="22"/>
          <w:szCs w:val="22"/>
        </w:rPr>
      </w:pPr>
      <w:r w:rsidRPr="00935422">
        <w:rPr>
          <w:b/>
          <w:bCs/>
          <w:sz w:val="22"/>
          <w:szCs w:val="22"/>
        </w:rPr>
        <w:t>Част II: Информация за икономическия оператор</w:t>
      </w:r>
    </w:p>
    <w:p w:rsidR="00187960" w:rsidRPr="00935422" w:rsidRDefault="00187960" w:rsidP="006D6D49">
      <w:pPr>
        <w:keepNext/>
        <w:spacing w:before="120" w:after="360"/>
        <w:jc w:val="both"/>
        <w:rPr>
          <w:b/>
          <w:bCs/>
          <w:smallCaps/>
          <w:sz w:val="22"/>
          <w:szCs w:val="22"/>
        </w:rPr>
      </w:pPr>
      <w:r w:rsidRPr="00935422">
        <w:rPr>
          <w:b/>
          <w:bCs/>
          <w:smallCaps/>
          <w:sz w:val="22"/>
          <w:szCs w:val="22"/>
        </w:rPr>
        <w:t>А: Информация за икономическия оператор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Идентификация: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ind w:left="850" w:hanging="850"/>
              <w:jc w:val="both"/>
            </w:pPr>
            <w:r w:rsidRPr="00935422">
              <w:rPr>
                <w:sz w:val="22"/>
                <w:szCs w:val="22"/>
              </w:rPr>
              <w:t>Име:</w:t>
            </w:r>
          </w:p>
        </w:tc>
        <w:tc>
          <w:tcPr>
            <w:tcW w:w="4645" w:type="dxa"/>
          </w:tcPr>
          <w:p w:rsidR="00187960" w:rsidRPr="00935422" w:rsidRDefault="00187960" w:rsidP="006D6D49">
            <w:pPr>
              <w:spacing w:before="120" w:after="120"/>
              <w:jc w:val="both"/>
            </w:pPr>
            <w:r w:rsidRPr="00935422">
              <w:rPr>
                <w:sz w:val="22"/>
                <w:szCs w:val="22"/>
              </w:rPr>
              <w:t>[   ]</w:t>
            </w:r>
          </w:p>
        </w:tc>
      </w:tr>
      <w:tr w:rsidR="00187960" w:rsidRPr="00935422">
        <w:trPr>
          <w:trHeight w:val="1372"/>
        </w:trPr>
        <w:tc>
          <w:tcPr>
            <w:tcW w:w="4644" w:type="dxa"/>
          </w:tcPr>
          <w:p w:rsidR="00187960" w:rsidRPr="00935422" w:rsidRDefault="00187960" w:rsidP="006D6D49">
            <w:pPr>
              <w:spacing w:before="120" w:after="120"/>
              <w:jc w:val="both"/>
            </w:pPr>
            <w:r w:rsidRPr="00935422">
              <w:rPr>
                <w:sz w:val="22"/>
                <w:szCs w:val="22"/>
              </w:rPr>
              <w:t>Идентификационен номер по ДДС, ако е приложимо:</w:t>
            </w:r>
          </w:p>
          <w:p w:rsidR="00187960" w:rsidRPr="00935422" w:rsidRDefault="00187960" w:rsidP="006D6D49">
            <w:pPr>
              <w:spacing w:before="120" w:after="120"/>
              <w:jc w:val="both"/>
            </w:pPr>
            <w:r w:rsidRPr="00935422">
              <w:rPr>
                <w:sz w:val="22"/>
                <w:szCs w:val="22"/>
              </w:rPr>
              <w:t>Ако не е приложимо, моля посочете друг национален идентификационен номер, ако е необходимо и приложимо</w:t>
            </w:r>
          </w:p>
        </w:tc>
        <w:tc>
          <w:tcPr>
            <w:tcW w:w="4645" w:type="dxa"/>
          </w:tcPr>
          <w:p w:rsidR="00187960" w:rsidRPr="00935422" w:rsidRDefault="00187960" w:rsidP="006D6D49">
            <w:pPr>
              <w:spacing w:before="120" w:after="120"/>
              <w:jc w:val="both"/>
            </w:pPr>
            <w:r w:rsidRPr="00935422">
              <w:rPr>
                <w:sz w:val="22"/>
                <w:szCs w:val="22"/>
              </w:rPr>
              <w:t>[   ]</w:t>
            </w:r>
          </w:p>
          <w:p w:rsidR="00187960" w:rsidRPr="00935422" w:rsidRDefault="00187960" w:rsidP="006D6D49">
            <w:pPr>
              <w:spacing w:before="120" w:after="120"/>
              <w:jc w:val="both"/>
            </w:pPr>
            <w:r w:rsidRPr="00935422">
              <w:rPr>
                <w:sz w:val="22"/>
                <w:szCs w:val="22"/>
              </w:rPr>
              <w:t>[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Пощенски адрес: </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rPr>
          <w:trHeight w:val="2002"/>
        </w:trPr>
        <w:tc>
          <w:tcPr>
            <w:tcW w:w="4644" w:type="dxa"/>
          </w:tcPr>
          <w:p w:rsidR="00187960" w:rsidRPr="00935422" w:rsidRDefault="00187960" w:rsidP="006D6D49">
            <w:pPr>
              <w:spacing w:before="120" w:after="120"/>
              <w:jc w:val="both"/>
            </w:pPr>
            <w:r w:rsidRPr="00935422">
              <w:rPr>
                <w:sz w:val="22"/>
                <w:szCs w:val="22"/>
              </w:rPr>
              <w:t>Лице или лица за контакт</w:t>
            </w:r>
            <w:r w:rsidRPr="00935422">
              <w:rPr>
                <w:sz w:val="22"/>
                <w:szCs w:val="22"/>
                <w:vertAlign w:val="superscript"/>
              </w:rPr>
              <w:footnoteReference w:id="6"/>
            </w:r>
            <w:r w:rsidRPr="00935422">
              <w:rPr>
                <w:sz w:val="22"/>
                <w:szCs w:val="22"/>
              </w:rPr>
              <w:t>:</w:t>
            </w:r>
          </w:p>
          <w:p w:rsidR="00187960" w:rsidRPr="00935422" w:rsidRDefault="00187960" w:rsidP="006D6D49">
            <w:pPr>
              <w:spacing w:before="120" w:after="120"/>
              <w:jc w:val="both"/>
            </w:pPr>
            <w:r w:rsidRPr="00935422">
              <w:rPr>
                <w:sz w:val="22"/>
                <w:szCs w:val="22"/>
              </w:rPr>
              <w:t>Телефон:</w:t>
            </w:r>
          </w:p>
          <w:p w:rsidR="00187960" w:rsidRPr="00935422" w:rsidRDefault="00187960" w:rsidP="006D6D49">
            <w:pPr>
              <w:spacing w:before="120" w:after="120"/>
              <w:jc w:val="both"/>
            </w:pPr>
            <w:r w:rsidRPr="00935422">
              <w:rPr>
                <w:sz w:val="22"/>
                <w:szCs w:val="22"/>
              </w:rPr>
              <w:t>Ел. поща:</w:t>
            </w:r>
          </w:p>
          <w:p w:rsidR="00187960" w:rsidRPr="00935422" w:rsidRDefault="00187960" w:rsidP="006D6D49">
            <w:pPr>
              <w:spacing w:before="120" w:after="120"/>
              <w:jc w:val="both"/>
            </w:pPr>
            <w:r w:rsidRPr="00935422">
              <w:t>Интернет адрес (уеб адрес) (</w:t>
            </w:r>
            <w:r w:rsidRPr="00935422">
              <w:rPr>
                <w:i/>
                <w:iCs/>
              </w:rPr>
              <w:t>ако е приложимо</w:t>
            </w:r>
            <w:r w:rsidRPr="00935422">
              <w:t>):</w:t>
            </w:r>
          </w:p>
        </w:tc>
        <w:tc>
          <w:tcPr>
            <w:tcW w:w="4645" w:type="dxa"/>
          </w:tcPr>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Обща информация: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микро-, малко или средно предприятие ли е</w:t>
            </w:r>
            <w:r w:rsidRPr="00935422">
              <w:rPr>
                <w:sz w:val="22"/>
                <w:szCs w:val="22"/>
                <w:vertAlign w:val="superscript"/>
              </w:rPr>
              <w:footnoteReference w:id="7"/>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c>
          <w:tcPr>
            <w:tcW w:w="4644" w:type="dxa"/>
          </w:tcPr>
          <w:p w:rsidR="00187960" w:rsidRPr="00935422" w:rsidRDefault="00187960" w:rsidP="006D6D49">
            <w:pPr>
              <w:spacing w:before="120" w:after="120"/>
              <w:jc w:val="both"/>
            </w:pPr>
            <w:r w:rsidRPr="00935422">
              <w:rPr>
                <w:b/>
                <w:bCs/>
                <w:sz w:val="22"/>
                <w:szCs w:val="22"/>
                <w:u w:val="single"/>
              </w:rPr>
              <w:lastRenderedPageBreak/>
              <w:t>Само в случай че поръчката е запазена</w:t>
            </w:r>
            <w:r w:rsidRPr="00935422">
              <w:rPr>
                <w:b/>
                <w:bCs/>
                <w:sz w:val="22"/>
                <w:szCs w:val="22"/>
                <w:u w:val="single"/>
                <w:vertAlign w:val="superscript"/>
              </w:rPr>
              <w:footnoteReference w:id="8"/>
            </w:r>
            <w:r w:rsidRPr="00935422">
              <w:rPr>
                <w:b/>
                <w:bCs/>
                <w:sz w:val="22"/>
                <w:szCs w:val="22"/>
                <w:u w:val="single"/>
              </w:rPr>
              <w:t>:</w:t>
            </w:r>
            <w:r w:rsidRPr="00935422">
              <w:rPr>
                <w:b/>
                <w:bCs/>
                <w:sz w:val="22"/>
                <w:szCs w:val="22"/>
              </w:rPr>
              <w:t xml:space="preserve"> </w:t>
            </w:r>
            <w:r w:rsidRPr="00935422">
              <w:rPr>
                <w:sz w:val="22"/>
                <w:szCs w:val="22"/>
              </w:rPr>
              <w:t>икономическият оператор защитено предприятие ли е или социално предприятие</w:t>
            </w:r>
            <w:r w:rsidRPr="00935422">
              <w:rPr>
                <w:sz w:val="22"/>
                <w:szCs w:val="22"/>
                <w:vertAlign w:val="superscript"/>
              </w:rPr>
              <w:footnoteReference w:id="9"/>
            </w:r>
            <w:r w:rsidRPr="00935422">
              <w:rPr>
                <w:sz w:val="22"/>
                <w:szCs w:val="22"/>
              </w:rPr>
              <w:t>, или ще осигури изпълнението на поръчката в контекста на програми за създаване на защитени работни места?</w:t>
            </w:r>
            <w:r w:rsidRPr="00935422">
              <w:br/>
            </w:r>
            <w:r w:rsidRPr="00935422">
              <w:rPr>
                <w:b/>
                <w:bCs/>
              </w:rPr>
              <w:t xml:space="preserve">Ако „да“, </w:t>
            </w:r>
            <w:r w:rsidRPr="00935422">
              <w:rPr>
                <w:sz w:val="22"/>
                <w:szCs w:val="22"/>
              </w:rPr>
              <w:t>какъв е съответният процент работници с увреждания или в неравностойно положение?</w:t>
            </w:r>
            <w:r w:rsidRPr="00935422">
              <w:br/>
            </w:r>
            <w:r w:rsidRPr="00935422">
              <w:rPr>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187960" w:rsidRPr="00935422" w:rsidRDefault="00187960" w:rsidP="006D6D49">
            <w:pPr>
              <w:spacing w:before="120" w:after="120"/>
              <w:jc w:val="both"/>
            </w:pPr>
            <w:r w:rsidRPr="00935422">
              <w:rPr>
                <w:sz w:val="22"/>
                <w:szCs w:val="22"/>
              </w:rPr>
              <w:t xml:space="preserve">[] Да [] </w:t>
            </w:r>
            <w:r w:rsidRPr="00935422">
              <w:t>Не</w:t>
            </w:r>
            <w:r w:rsidRPr="00935422">
              <w:br/>
            </w:r>
            <w:r w:rsidRPr="00935422">
              <w:br/>
            </w:r>
            <w:r w:rsidRPr="00935422">
              <w:br/>
            </w:r>
            <w:r w:rsidRPr="00935422">
              <w:br/>
            </w:r>
            <w:r w:rsidRPr="00935422">
              <w:br/>
            </w:r>
            <w:r w:rsidRPr="00935422">
              <w:br/>
            </w:r>
            <w:r w:rsidRPr="00935422">
              <w:rPr>
                <w:sz w:val="22"/>
                <w:szCs w:val="22"/>
              </w:rPr>
              <w:t>[…]</w:t>
            </w:r>
            <w:r w:rsidRPr="00935422">
              <w:br/>
            </w:r>
            <w:r w:rsidRPr="00935422">
              <w:br/>
            </w:r>
            <w:r w:rsidRPr="00935422">
              <w:br/>
            </w:r>
            <w:r w:rsidRPr="00935422">
              <w:rPr>
                <w:sz w:val="22"/>
                <w:szCs w:val="22"/>
              </w:rPr>
              <w:t>[….]</w:t>
            </w:r>
            <w:r w:rsidRPr="00935422">
              <w:br/>
            </w:r>
          </w:p>
        </w:tc>
      </w:tr>
      <w:tr w:rsidR="00187960" w:rsidRPr="00935422">
        <w:tc>
          <w:tcPr>
            <w:tcW w:w="4644" w:type="dxa"/>
          </w:tcPr>
          <w:p w:rsidR="00187960" w:rsidRPr="00935422" w:rsidRDefault="00187960" w:rsidP="006D6D49">
            <w:pPr>
              <w:spacing w:before="120" w:after="120"/>
              <w:jc w:val="both"/>
            </w:pPr>
            <w:r w:rsidRPr="00935422">
              <w:rPr>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187960" w:rsidRPr="00935422" w:rsidRDefault="00187960" w:rsidP="006D6D49">
            <w:pPr>
              <w:spacing w:before="120" w:after="120"/>
              <w:jc w:val="both"/>
            </w:pPr>
            <w:r w:rsidRPr="00935422">
              <w:rPr>
                <w:sz w:val="22"/>
                <w:szCs w:val="22"/>
              </w:rPr>
              <w:t>[] Да [] Не [] Не се прилага</w:t>
            </w:r>
          </w:p>
        </w:tc>
      </w:tr>
      <w:tr w:rsidR="00187960" w:rsidRPr="00935422">
        <w:tc>
          <w:tcPr>
            <w:tcW w:w="4644" w:type="dxa"/>
          </w:tcPr>
          <w:p w:rsidR="00187960" w:rsidRPr="00935422" w:rsidRDefault="00187960" w:rsidP="006D6D49">
            <w:pPr>
              <w:spacing w:before="120" w:after="120"/>
              <w:jc w:val="both"/>
            </w:pPr>
            <w:r w:rsidRPr="00935422">
              <w:rPr>
                <w:b/>
                <w:bCs/>
              </w:rPr>
              <w:t>Ако „да“</w:t>
            </w:r>
            <w:r w:rsidRPr="00935422">
              <w:t>:</w:t>
            </w:r>
          </w:p>
          <w:p w:rsidR="00187960" w:rsidRPr="00935422" w:rsidRDefault="00187960" w:rsidP="006D6D49">
            <w:pPr>
              <w:spacing w:before="120" w:after="120"/>
              <w:jc w:val="both"/>
              <w:rPr>
                <w:b/>
                <w:bCs/>
                <w:u w:val="single"/>
              </w:rPr>
            </w:pPr>
            <w:r w:rsidRPr="00935422">
              <w:rPr>
                <w:b/>
                <w:bCs/>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87960" w:rsidRPr="00935422" w:rsidRDefault="00187960" w:rsidP="006D6D49">
            <w:pPr>
              <w:spacing w:before="120" w:after="120"/>
              <w:jc w:val="both"/>
            </w:pPr>
            <w:r w:rsidRPr="00935422">
              <w:rPr>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935422">
              <w:br/>
            </w:r>
            <w:r w:rsidRPr="00935422">
              <w:rPr>
                <w:i/>
                <w:iCs/>
                <w:sz w:val="22"/>
                <w:szCs w:val="22"/>
              </w:rPr>
              <w:t>б) Ако сертификатът за регистрацията или за сертифицирането е наличен в електронен формат, моля, посочете:</w:t>
            </w:r>
            <w:r w:rsidRPr="00935422">
              <w:br/>
            </w:r>
            <w:r w:rsidRPr="00935422">
              <w:br/>
            </w:r>
            <w:r w:rsidRPr="00935422">
              <w:rPr>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35422">
              <w:rPr>
                <w:sz w:val="22"/>
                <w:szCs w:val="22"/>
                <w:vertAlign w:val="superscript"/>
              </w:rPr>
              <w:footnoteReference w:id="10"/>
            </w:r>
            <w:r w:rsidRPr="00935422">
              <w:rPr>
                <w:sz w:val="22"/>
                <w:szCs w:val="22"/>
              </w:rPr>
              <w:t>:</w:t>
            </w:r>
            <w:r w:rsidRPr="00935422">
              <w:br/>
            </w:r>
            <w:r w:rsidRPr="00935422">
              <w:rPr>
                <w:sz w:val="22"/>
                <w:szCs w:val="22"/>
              </w:rPr>
              <w:lastRenderedPageBreak/>
              <w:t>г) Регистрацията или сертифицирането обхваща ли всички задължителни критерии за подбор?</w:t>
            </w:r>
            <w:r w:rsidRPr="00935422">
              <w:br/>
            </w:r>
            <w:r w:rsidRPr="00935422">
              <w:rPr>
                <w:b/>
                <w:bCs/>
                <w:sz w:val="22"/>
                <w:szCs w:val="22"/>
              </w:rPr>
              <w:t>Ако „не“:</w:t>
            </w:r>
            <w:r w:rsidRPr="00935422">
              <w:rPr>
                <w:sz w:val="22"/>
                <w:szCs w:val="22"/>
              </w:rPr>
              <w:br/>
            </w:r>
            <w:r w:rsidRPr="00935422">
              <w:rPr>
                <w:b/>
                <w:bCs/>
                <w:sz w:val="22"/>
                <w:szCs w:val="22"/>
                <w:u w:val="single"/>
              </w:rPr>
              <w:t>В допълнение моля, попълнете липсващата информация в част ІV, раздели А, Б, В или Г според случая</w:t>
            </w:r>
            <w:r w:rsidRPr="00935422">
              <w:rPr>
                <w:sz w:val="22"/>
                <w:szCs w:val="22"/>
              </w:rPr>
              <w:t xml:space="preserve">  </w:t>
            </w:r>
            <w:r w:rsidRPr="00935422">
              <w:rPr>
                <w:b/>
                <w:bCs/>
                <w:i/>
                <w:iCs/>
                <w:sz w:val="22"/>
                <w:szCs w:val="22"/>
              </w:rPr>
              <w:t>САМО ако това се изисква съгласно съответното обявление или документацията за обществената поръчка:</w:t>
            </w:r>
            <w:r w:rsidRPr="00935422">
              <w:br/>
            </w:r>
            <w:r w:rsidRPr="00935422">
              <w:rPr>
                <w:sz w:val="22"/>
                <w:szCs w:val="22"/>
              </w:rPr>
              <w:t xml:space="preserve">д) Икономическият оператор може ли да представи </w:t>
            </w:r>
            <w:r w:rsidRPr="00935422">
              <w:rPr>
                <w:b/>
                <w:bCs/>
                <w:sz w:val="22"/>
                <w:szCs w:val="22"/>
              </w:rPr>
              <w:t>удостоверение</w:t>
            </w:r>
            <w:r w:rsidRPr="00935422">
              <w:rPr>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35422">
              <w:br/>
            </w:r>
            <w:r w:rsidRPr="00935422">
              <w:rPr>
                <w:i/>
                <w:iCs/>
                <w:sz w:val="22"/>
                <w:szCs w:val="22"/>
              </w:rPr>
              <w:t>Ако съответните документи са на разположение в електронен формат, моля, посочете:</w:t>
            </w:r>
            <w:r w:rsidRPr="00935422">
              <w:rPr>
                <w:sz w:val="22"/>
                <w:szCs w:val="22"/>
              </w:rPr>
              <w:t xml:space="preserve"> </w:t>
            </w:r>
          </w:p>
        </w:tc>
        <w:tc>
          <w:tcPr>
            <w:tcW w:w="4645" w:type="dxa"/>
          </w:tcPr>
          <w:p w:rsidR="00187960" w:rsidRPr="00935422" w:rsidRDefault="00187960" w:rsidP="006D6D49">
            <w:pPr>
              <w:spacing w:before="120" w:after="120"/>
              <w:jc w:val="both"/>
            </w:pPr>
            <w:r w:rsidRPr="00935422">
              <w:lastRenderedPageBreak/>
              <w:br/>
            </w:r>
            <w:r w:rsidRPr="00935422">
              <w:br/>
            </w:r>
            <w:r w:rsidRPr="00935422">
              <w:br/>
            </w:r>
            <w:r w:rsidRPr="00935422">
              <w:br/>
            </w:r>
            <w:r w:rsidRPr="00935422">
              <w:br/>
            </w:r>
            <w:r w:rsidRPr="00935422">
              <w:br/>
            </w:r>
            <w:r w:rsidRPr="00935422">
              <w:rPr>
                <w:sz w:val="22"/>
                <w:szCs w:val="22"/>
              </w:rPr>
              <w:t>a) [……]</w:t>
            </w:r>
            <w:r w:rsidRPr="00935422">
              <w:br/>
            </w:r>
            <w:r w:rsidRPr="00935422">
              <w:br/>
            </w:r>
            <w:r w:rsidRPr="00935422">
              <w:rPr>
                <w:i/>
                <w:iCs/>
                <w:sz w:val="22"/>
                <w:szCs w:val="22"/>
              </w:rPr>
              <w:t>б) (уеб адрес, орган или служба, издаващи документа, точно позоваване на документа):</w:t>
            </w:r>
            <w:r w:rsidRPr="00935422">
              <w:br/>
            </w:r>
            <w:r w:rsidRPr="00935422">
              <w:rPr>
                <w:i/>
                <w:iCs/>
                <w:sz w:val="22"/>
                <w:szCs w:val="22"/>
              </w:rPr>
              <w:t>[……][……][……][……]</w:t>
            </w:r>
            <w:r w:rsidRPr="00935422">
              <w:br/>
            </w:r>
            <w:r w:rsidRPr="00935422">
              <w:rPr>
                <w:sz w:val="22"/>
                <w:szCs w:val="22"/>
              </w:rPr>
              <w:t>в) [……]</w:t>
            </w:r>
            <w:r w:rsidRPr="00935422">
              <w:br/>
            </w:r>
            <w:r w:rsidRPr="00935422">
              <w:br/>
            </w:r>
            <w:r w:rsidRPr="00935422">
              <w:br/>
            </w:r>
            <w:r w:rsidRPr="00935422">
              <w:br/>
            </w:r>
            <w:r w:rsidRPr="00935422">
              <w:rPr>
                <w:sz w:val="22"/>
                <w:szCs w:val="22"/>
              </w:rPr>
              <w:t>г) [] Да [] Не</w:t>
            </w:r>
            <w:r w:rsidRPr="00935422">
              <w:br/>
            </w:r>
            <w:r w:rsidRPr="00935422">
              <w:br/>
            </w:r>
            <w:r w:rsidRPr="00935422">
              <w:br/>
            </w:r>
            <w:r w:rsidRPr="00935422">
              <w:br/>
            </w:r>
            <w:r w:rsidRPr="00935422">
              <w:br/>
            </w:r>
            <w:r w:rsidRPr="00935422">
              <w:lastRenderedPageBreak/>
              <w:br/>
            </w:r>
            <w:r w:rsidRPr="00935422">
              <w:br/>
            </w:r>
            <w:r w:rsidRPr="00935422">
              <w:br/>
            </w:r>
            <w:r w:rsidRPr="00935422">
              <w:rPr>
                <w:sz w:val="22"/>
                <w:szCs w:val="22"/>
              </w:rPr>
              <w:t xml:space="preserve">д) [] Да [] </w:t>
            </w:r>
            <w:r w:rsidRPr="00935422">
              <w:t>Не</w:t>
            </w:r>
            <w:r w:rsidRPr="00935422">
              <w:br/>
            </w:r>
            <w:r w:rsidRPr="00935422">
              <w:br/>
            </w:r>
            <w:r w:rsidRPr="00935422">
              <w:br/>
            </w:r>
            <w:r w:rsidRPr="00935422">
              <w:br/>
            </w:r>
            <w:r w:rsidRPr="00935422">
              <w:br/>
            </w:r>
            <w:r w:rsidRPr="00935422">
              <w:br/>
            </w:r>
            <w:r w:rsidRPr="00935422">
              <w:rPr>
                <w:i/>
                <w:iCs/>
                <w:sz w:val="22"/>
                <w:szCs w:val="22"/>
              </w:rPr>
              <w:t>(уеб адрес, орган или служба, издаващи документа, точно позоваване на документа):</w:t>
            </w:r>
            <w:r w:rsidRPr="00935422">
              <w:br/>
            </w:r>
            <w:r w:rsidRPr="00935422">
              <w:rPr>
                <w:i/>
                <w:iCs/>
                <w:sz w:val="22"/>
                <w:szCs w:val="22"/>
              </w:rPr>
              <w:t>[……][……][……][……]</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lastRenderedPageBreak/>
              <w:t>Форма на участие: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участва ли в процедурата за възлагане на обществена поръчка заедно с други икономически оператори</w:t>
            </w:r>
            <w:r w:rsidRPr="00935422">
              <w:rPr>
                <w:sz w:val="22"/>
                <w:szCs w:val="22"/>
                <w:vertAlign w:val="superscript"/>
              </w:rPr>
              <w:footnoteReference w:id="11"/>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c>
          <w:tcPr>
            <w:tcW w:w="9289" w:type="dxa"/>
            <w:gridSpan w:val="2"/>
            <w:shd w:val="clear" w:color="auto" w:fill="BFBFBF"/>
          </w:tcPr>
          <w:p w:rsidR="00187960" w:rsidRPr="00935422" w:rsidRDefault="00187960" w:rsidP="006D6D49">
            <w:pPr>
              <w:spacing w:before="120" w:after="120"/>
              <w:jc w:val="both"/>
              <w:rPr>
                <w:b/>
                <w:bCs/>
                <w:i/>
                <w:iCs/>
              </w:rPr>
            </w:pPr>
            <w:r w:rsidRPr="00935422">
              <w:rPr>
                <w:b/>
                <w:bCs/>
                <w:i/>
                <w:iCs/>
              </w:rPr>
              <w:t>Ако „да“</w:t>
            </w:r>
            <w:r w:rsidRPr="00935422">
              <w:rPr>
                <w:i/>
                <w:iCs/>
              </w:rPr>
              <w:t>, моля, уверете се, че останалите участващи оператори представят отделен ЕЕДОП</w:t>
            </w:r>
            <w:r w:rsidRPr="00935422">
              <w:t>.</w:t>
            </w:r>
          </w:p>
        </w:tc>
      </w:tr>
      <w:tr w:rsidR="00187960" w:rsidRPr="00935422">
        <w:tc>
          <w:tcPr>
            <w:tcW w:w="4644" w:type="dxa"/>
          </w:tcPr>
          <w:p w:rsidR="00187960" w:rsidRPr="00935422" w:rsidRDefault="00187960" w:rsidP="006D6D49">
            <w:pPr>
              <w:spacing w:before="120" w:after="120"/>
              <w:jc w:val="both"/>
            </w:pPr>
            <w:r w:rsidRPr="00935422">
              <w:rPr>
                <w:b/>
                <w:bCs/>
              </w:rPr>
              <w:t>Ако „да“</w:t>
            </w:r>
            <w:r w:rsidRPr="00935422">
              <w:t>:</w:t>
            </w:r>
            <w:r w:rsidRPr="00935422">
              <w:br/>
            </w:r>
            <w:r w:rsidRPr="00935422">
              <w:rPr>
                <w:sz w:val="22"/>
                <w:szCs w:val="22"/>
              </w:rPr>
              <w:t>а) моля, посочете ролята на икономическия оператор в групата (ръководител на групата, отговорник за конкретни задачи...):</w:t>
            </w:r>
            <w:r w:rsidRPr="00935422">
              <w:br/>
            </w:r>
            <w:r w:rsidRPr="00935422">
              <w:rPr>
                <w:sz w:val="22"/>
                <w:szCs w:val="22"/>
              </w:rPr>
              <w:t>б) моля, посочете другите икономически оператори, които участват заедно в процедурата за възлагане на обществена поръчка:</w:t>
            </w:r>
            <w:r w:rsidRPr="00935422">
              <w:br/>
            </w:r>
            <w:r w:rsidRPr="00935422">
              <w:rPr>
                <w:sz w:val="22"/>
                <w:szCs w:val="22"/>
              </w:rPr>
              <w:t>в) когато е приложимо, посочете името на участващата група:</w:t>
            </w:r>
          </w:p>
        </w:tc>
        <w:tc>
          <w:tcPr>
            <w:tcW w:w="4645" w:type="dxa"/>
          </w:tcPr>
          <w:p w:rsidR="00187960" w:rsidRPr="00935422" w:rsidRDefault="00187960" w:rsidP="006D6D49">
            <w:pPr>
              <w:spacing w:before="120" w:after="120"/>
              <w:jc w:val="both"/>
            </w:pPr>
            <w:r w:rsidRPr="00935422">
              <w:br/>
            </w:r>
            <w:r w:rsidRPr="00935422">
              <w:rPr>
                <w:sz w:val="22"/>
                <w:szCs w:val="22"/>
              </w:rPr>
              <w:t>а): [……]</w:t>
            </w:r>
            <w:r w:rsidRPr="00935422">
              <w:br/>
            </w:r>
            <w:r w:rsidRPr="00935422">
              <w:br/>
            </w:r>
            <w:r w:rsidRPr="00935422">
              <w:br/>
            </w:r>
            <w:r w:rsidRPr="00935422">
              <w:rPr>
                <w:sz w:val="22"/>
                <w:szCs w:val="22"/>
              </w:rPr>
              <w:t>б): [……]</w:t>
            </w:r>
            <w:r w:rsidRPr="00935422">
              <w:br/>
            </w:r>
            <w:r w:rsidRPr="00935422">
              <w:br/>
            </w:r>
            <w:r w:rsidRPr="00935422">
              <w:br/>
            </w:r>
            <w:r w:rsidRPr="00935422">
              <w:rPr>
                <w:sz w:val="22"/>
                <w:szCs w:val="22"/>
              </w:rPr>
              <w:t>в): [……]</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Обособени позиции</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rPr>
                <w:b/>
                <w:bCs/>
                <w:i/>
                <w:iCs/>
              </w:rPr>
            </w:pPr>
            <w:r w:rsidRPr="00935422">
              <w:rPr>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187960" w:rsidRPr="00935422" w:rsidRDefault="00187960" w:rsidP="006D6D49">
            <w:pPr>
              <w:spacing w:before="120" w:after="120"/>
              <w:jc w:val="both"/>
              <w:rPr>
                <w:b/>
                <w:bCs/>
                <w:i/>
                <w:iCs/>
              </w:rPr>
            </w:pPr>
            <w:r w:rsidRPr="00935422">
              <w:rPr>
                <w:sz w:val="22"/>
                <w:szCs w:val="22"/>
              </w:rPr>
              <w:t>[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lastRenderedPageBreak/>
        <w:t>Б: Информация за представителите на икономическия оператор</w:t>
      </w:r>
    </w:p>
    <w:p w:rsidR="00187960" w:rsidRPr="00935422" w:rsidRDefault="00187960" w:rsidP="006D6D49">
      <w:pPr>
        <w:pBdr>
          <w:top w:val="single" w:sz="4" w:space="1" w:color="auto"/>
          <w:left w:val="single" w:sz="4" w:space="4" w:color="auto"/>
          <w:bottom w:val="single" w:sz="4" w:space="1" w:color="auto"/>
          <w:right w:val="single" w:sz="4" w:space="0" w:color="auto"/>
        </w:pBdr>
        <w:shd w:val="clear" w:color="auto" w:fill="BFBFBF"/>
        <w:spacing w:before="120" w:after="120"/>
        <w:jc w:val="both"/>
        <w:rPr>
          <w:i/>
          <w:iCs/>
          <w:sz w:val="22"/>
          <w:szCs w:val="22"/>
        </w:rPr>
      </w:pPr>
      <w:r w:rsidRPr="00935422">
        <w:rPr>
          <w:i/>
          <w:iCs/>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Представителство, ако има такива:</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Пълното име </w:t>
            </w:r>
            <w:r w:rsidRPr="00935422">
              <w:br/>
            </w:r>
            <w:r w:rsidRPr="00935422">
              <w:rPr>
                <w:sz w:val="22"/>
                <w:szCs w:val="22"/>
              </w:rPr>
              <w:t xml:space="preserve">заедно с датата и мястото на раждане, ако е необходимо: </w:t>
            </w:r>
          </w:p>
        </w:tc>
        <w:tc>
          <w:tcPr>
            <w:tcW w:w="4645" w:type="dxa"/>
          </w:tcPr>
          <w:p w:rsidR="00187960" w:rsidRPr="00935422" w:rsidRDefault="00187960" w:rsidP="006D6D49">
            <w:pPr>
              <w:spacing w:before="120" w:after="120"/>
              <w:jc w:val="both"/>
            </w:pPr>
            <w:r w:rsidRPr="00935422">
              <w:rPr>
                <w:sz w:val="22"/>
                <w:szCs w:val="22"/>
              </w:rPr>
              <w:t>[……];</w:t>
            </w:r>
            <w:r w:rsidRPr="00935422">
              <w:br/>
            </w: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Длъжност/Действащ в качеството си на: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Пощенски адрес:</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Телефон:</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Ел. поща: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Ако е необходимо, моля да предоставите подробна информация за представителството (форми, обхват, цел...):</w:t>
            </w:r>
          </w:p>
        </w:tc>
        <w:tc>
          <w:tcPr>
            <w:tcW w:w="4645" w:type="dxa"/>
          </w:tcPr>
          <w:p w:rsidR="00187960" w:rsidRPr="00935422" w:rsidRDefault="00187960" w:rsidP="006D6D49">
            <w:pPr>
              <w:spacing w:before="120" w:after="120"/>
              <w:jc w:val="both"/>
            </w:pPr>
            <w:r w:rsidRPr="00935422">
              <w:rPr>
                <w:sz w:val="22"/>
                <w:szCs w:val="22"/>
              </w:rPr>
              <w:t>[……]</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t>В: Информация относно използването на капацитета на други субекти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Използване на чужд капацитет:</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187960" w:rsidRPr="00935422" w:rsidRDefault="00187960" w:rsidP="006D6D49">
            <w:pPr>
              <w:spacing w:before="120" w:after="120"/>
              <w:jc w:val="both"/>
            </w:pPr>
            <w:r w:rsidRPr="00935422">
              <w:rPr>
                <w:sz w:val="22"/>
                <w:szCs w:val="22"/>
              </w:rPr>
              <w:t>[]Да []Не</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rPr>
        <w:t>Ако „да“</w:t>
      </w:r>
      <w:r w:rsidRPr="00935422">
        <w:rPr>
          <w:i/>
          <w:iCs/>
        </w:rPr>
        <w:t xml:space="preserve">, моля, представете отделно за </w:t>
      </w:r>
      <w:r w:rsidRPr="00935422">
        <w:rPr>
          <w:b/>
          <w:bCs/>
          <w:i/>
          <w:iCs/>
        </w:rPr>
        <w:t>всеки</w:t>
      </w:r>
      <w:r w:rsidRPr="00935422">
        <w:rPr>
          <w:i/>
          <w:iCs/>
        </w:rPr>
        <w:t xml:space="preserve"> от съответните субекти надлежно попълнен и подписан от тях ЕЕДОП, в който се посочва информацията, изисквана съгласно </w:t>
      </w:r>
      <w:r w:rsidRPr="00935422">
        <w:rPr>
          <w:b/>
          <w:bCs/>
          <w:i/>
          <w:iCs/>
        </w:rPr>
        <w:t>раздели</w:t>
      </w:r>
      <w:r w:rsidRPr="00935422">
        <w:rPr>
          <w:i/>
          <w:iCs/>
        </w:rPr>
        <w:t xml:space="preserve"> </w:t>
      </w:r>
      <w:r w:rsidRPr="00935422">
        <w:rPr>
          <w:b/>
          <w:bCs/>
          <w:i/>
          <w:iCs/>
        </w:rPr>
        <w:t>А и Б от настоящата част и от част III</w:t>
      </w:r>
      <w:r w:rsidRPr="00935422">
        <w:rPr>
          <w:i/>
          <w:iCs/>
        </w:rPr>
        <w:t>.</w:t>
      </w:r>
      <w:r w:rsidRPr="00935422">
        <w:rPr>
          <w:i/>
          <w:iCs/>
          <w:sz w:val="22"/>
          <w:szCs w:val="22"/>
        </w:rPr>
        <w:t xml:space="preserve"> </w:t>
      </w:r>
      <w:r w:rsidRPr="00935422">
        <w:br/>
      </w:r>
      <w:r w:rsidRPr="00935422">
        <w:rPr>
          <w:i/>
          <w:iCs/>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35422">
        <w:br/>
      </w:r>
      <w:r w:rsidRPr="00935422">
        <w:rPr>
          <w:i/>
          <w:iCs/>
          <w:sz w:val="22"/>
          <w:szCs w:val="22"/>
        </w:rPr>
        <w:t>Посочете информацията съгласно части IV и V за всеки от съответните субекти</w:t>
      </w:r>
      <w:r w:rsidRPr="00935422">
        <w:rPr>
          <w:i/>
          <w:iCs/>
          <w:sz w:val="22"/>
          <w:szCs w:val="22"/>
          <w:vertAlign w:val="superscript"/>
        </w:rPr>
        <w:footnoteReference w:id="12"/>
      </w:r>
      <w:r w:rsidRPr="00935422">
        <w:rPr>
          <w:i/>
          <w:iCs/>
          <w:sz w:val="22"/>
          <w:szCs w:val="22"/>
        </w:rPr>
        <w:t>, доколкото тя има отношение към специфичния капацитет, който икономическият оператор ще използва.</w:t>
      </w:r>
    </w:p>
    <w:p w:rsidR="00187960" w:rsidRPr="00935422" w:rsidRDefault="00187960" w:rsidP="006D6D49">
      <w:pPr>
        <w:keepNext/>
        <w:spacing w:before="120" w:after="360"/>
        <w:jc w:val="both"/>
        <w:rPr>
          <w:b/>
          <w:bCs/>
          <w:sz w:val="22"/>
          <w:szCs w:val="22"/>
          <w:u w:val="single"/>
        </w:rPr>
      </w:pPr>
      <w:r w:rsidRPr="00935422">
        <w:rPr>
          <w:b/>
          <w:bCs/>
          <w:sz w:val="22"/>
          <w:szCs w:val="22"/>
        </w:rPr>
        <w:lastRenderedPageBreak/>
        <w:t xml:space="preserve">Г: Информация за подизпълнители, чийто капацитет икономическият оператор </w:t>
      </w:r>
      <w:r w:rsidRPr="00935422">
        <w:rPr>
          <w:b/>
          <w:bCs/>
          <w:sz w:val="22"/>
          <w:szCs w:val="22"/>
          <w:u w:val="single"/>
        </w:rPr>
        <w:t>няма</w:t>
      </w:r>
      <w:r w:rsidRPr="00935422">
        <w:rPr>
          <w:b/>
          <w:bCs/>
          <w:sz w:val="22"/>
          <w:szCs w:val="22"/>
        </w:rPr>
        <w:t xml:space="preserve"> да използва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32"/>
          <w:szCs w:val="32"/>
        </w:rPr>
      </w:pPr>
      <w:r w:rsidRPr="00935422">
        <w:rPr>
          <w:b/>
          <w:bCs/>
          <w:sz w:val="32"/>
          <w:szCs w:val="32"/>
        </w:rPr>
        <w:t>(разделът се попълва само ако тази информация се изисква изрично от възлагащия орган или възложителя)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rPr>
              <w:t>Възлагане на подизпълнители:</w:t>
            </w:r>
          </w:p>
        </w:tc>
        <w:tc>
          <w:tcPr>
            <w:tcW w:w="4645" w:type="dxa"/>
          </w:tcPr>
          <w:p w:rsidR="00187960" w:rsidRPr="00935422" w:rsidRDefault="00187960" w:rsidP="006D6D49">
            <w:pPr>
              <w:spacing w:before="120" w:after="120"/>
              <w:jc w:val="both"/>
              <w:rPr>
                <w:b/>
                <w:bCs/>
                <w:i/>
                <w:iCs/>
              </w:rPr>
            </w:pPr>
            <w:r w:rsidRPr="00935422">
              <w:rPr>
                <w:b/>
                <w:bCs/>
                <w:i/>
                <w:iCs/>
              </w:rPr>
              <w:t>Отговор:</w:t>
            </w:r>
          </w:p>
        </w:tc>
      </w:tr>
      <w:tr w:rsidR="00187960" w:rsidRPr="00935422">
        <w:tc>
          <w:tcPr>
            <w:tcW w:w="4644" w:type="dxa"/>
          </w:tcPr>
          <w:p w:rsidR="00187960" w:rsidRPr="00935422" w:rsidRDefault="00187960" w:rsidP="006D6D49">
            <w:pPr>
              <w:spacing w:before="120" w:after="120"/>
              <w:jc w:val="both"/>
            </w:pPr>
            <w:r w:rsidRPr="00935422">
              <w:t>Икономическият оператор възнамерява ли да възложи на трети страни изпълнението на част от поръчката?</w:t>
            </w:r>
          </w:p>
        </w:tc>
        <w:tc>
          <w:tcPr>
            <w:tcW w:w="4645" w:type="dxa"/>
          </w:tcPr>
          <w:p w:rsidR="00187960" w:rsidRPr="00935422" w:rsidRDefault="00187960" w:rsidP="006D6D49">
            <w:pPr>
              <w:spacing w:before="120" w:after="120"/>
              <w:jc w:val="both"/>
            </w:pPr>
            <w:r w:rsidRPr="00935422">
              <w:t xml:space="preserve">[]Да []Не </w:t>
            </w:r>
            <w:r w:rsidRPr="00935422">
              <w:rPr>
                <w:b/>
                <w:bCs/>
              </w:rPr>
              <w:t>Ако да и доколкото е известно</w:t>
            </w:r>
            <w:r w:rsidRPr="00935422">
              <w:t xml:space="preserve">, моля, приложете списък на предлаганите подизпълнители: </w:t>
            </w:r>
          </w:p>
          <w:p w:rsidR="00187960" w:rsidRPr="00935422" w:rsidRDefault="00187960" w:rsidP="006D6D49">
            <w:pPr>
              <w:spacing w:before="120" w:after="120"/>
              <w:jc w:val="both"/>
            </w:pPr>
            <w:r w:rsidRPr="00935422">
              <w:t>[……]</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i/>
          <w:iCs/>
          <w:sz w:val="22"/>
          <w:szCs w:val="22"/>
          <w:u w:val="single"/>
        </w:rPr>
        <w:t>Ако възлагащият орган или възложителят изрично изисква тази информация</w:t>
      </w:r>
      <w:r w:rsidRPr="00935422">
        <w:rPr>
          <w:b/>
          <w:bCs/>
          <w:i/>
          <w:iCs/>
          <w:sz w:val="22"/>
          <w:szCs w:val="22"/>
        </w:rPr>
        <w:t xml:space="preserve"> в допълнение към информацията съгласно</w:t>
      </w:r>
      <w:r w:rsidRPr="00935422">
        <w:rPr>
          <w:b/>
          <w:bCs/>
          <w:sz w:val="22"/>
          <w:szCs w:val="22"/>
        </w:rPr>
        <w:t xml:space="preserve"> </w:t>
      </w:r>
      <w:r w:rsidRPr="00935422">
        <w:rPr>
          <w:b/>
          <w:bCs/>
          <w:i/>
          <w:iCs/>
          <w:sz w:val="22"/>
          <w:szCs w:val="22"/>
        </w:rPr>
        <w:t xml:space="preserve">настоящия раздел, </w:t>
      </w:r>
      <w:r w:rsidRPr="00935422">
        <w:rPr>
          <w:b/>
          <w:bCs/>
          <w:i/>
          <w:iCs/>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III: Основания за изключване</w:t>
      </w:r>
    </w:p>
    <w:p w:rsidR="00187960" w:rsidRPr="00935422" w:rsidRDefault="00187960" w:rsidP="006D6D49">
      <w:pPr>
        <w:keepNext/>
        <w:spacing w:before="120" w:after="360"/>
        <w:jc w:val="both"/>
        <w:rPr>
          <w:b/>
          <w:bCs/>
          <w:smallCaps/>
          <w:sz w:val="22"/>
          <w:szCs w:val="22"/>
        </w:rPr>
      </w:pPr>
      <w:r w:rsidRPr="00935422">
        <w:rPr>
          <w:b/>
          <w:bCs/>
          <w:smallCaps/>
          <w:sz w:val="22"/>
          <w:szCs w:val="22"/>
        </w:rPr>
        <w:t>А: Основания, свързани с наказателни присъди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i/>
          <w:iCs/>
          <w:sz w:val="22"/>
          <w:szCs w:val="22"/>
        </w:rPr>
        <w:t>Член 57, параграф 1 от Директива 2014/24/ЕС съдържа следните основания за изключване:</w:t>
      </w:r>
    </w:p>
    <w:p w:rsidR="00187960" w:rsidRPr="00935422" w:rsidRDefault="00187960" w:rsidP="00BB6D6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i/>
          <w:iCs/>
          <w:sz w:val="22"/>
          <w:szCs w:val="22"/>
        </w:rPr>
        <w:t xml:space="preserve">Участие в </w:t>
      </w:r>
      <w:r w:rsidRPr="00935422">
        <w:rPr>
          <w:b/>
          <w:bCs/>
          <w:i/>
          <w:iCs/>
          <w:sz w:val="22"/>
          <w:szCs w:val="22"/>
        </w:rPr>
        <w:t>престъпна организация</w:t>
      </w:r>
      <w:r w:rsidRPr="00935422">
        <w:rPr>
          <w:b/>
          <w:bCs/>
          <w:i/>
          <w:iCs/>
          <w:sz w:val="22"/>
          <w:szCs w:val="22"/>
          <w:vertAlign w:val="superscript"/>
        </w:rPr>
        <w:footnoteReference w:id="13"/>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Корупция</w:t>
      </w:r>
      <w:r w:rsidRPr="00935422">
        <w:rPr>
          <w:b/>
          <w:bCs/>
          <w:i/>
          <w:iCs/>
          <w:sz w:val="22"/>
          <w:szCs w:val="22"/>
          <w:vertAlign w:val="superscript"/>
        </w:rPr>
        <w:footnoteReference w:id="14"/>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Измама</w:t>
      </w:r>
      <w:r w:rsidRPr="00935422">
        <w:rPr>
          <w:b/>
          <w:bCs/>
          <w:i/>
          <w:iCs/>
          <w:sz w:val="22"/>
          <w:szCs w:val="22"/>
          <w:vertAlign w:val="superscript"/>
        </w:rPr>
        <w:footnoteReference w:id="15"/>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Терористични престъпления или престъпления, които са свързани с терористични дейности</w:t>
      </w:r>
      <w:r w:rsidRPr="00935422">
        <w:rPr>
          <w:b/>
          <w:bCs/>
          <w:i/>
          <w:iCs/>
          <w:sz w:val="22"/>
          <w:szCs w:val="22"/>
          <w:vertAlign w:val="superscript"/>
        </w:rPr>
        <w:footnoteReference w:id="16"/>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color w:val="000000"/>
          <w:sz w:val="22"/>
          <w:szCs w:val="22"/>
        </w:rPr>
      </w:pPr>
      <w:r w:rsidRPr="00935422">
        <w:rPr>
          <w:b/>
          <w:bCs/>
          <w:i/>
          <w:iCs/>
          <w:sz w:val="22"/>
          <w:szCs w:val="22"/>
        </w:rPr>
        <w:t>Изпиране на пари или финансиране на тероризъм</w:t>
      </w:r>
      <w:r w:rsidRPr="00935422">
        <w:rPr>
          <w:b/>
          <w:bCs/>
          <w:i/>
          <w:iCs/>
          <w:sz w:val="22"/>
          <w:szCs w:val="22"/>
          <w:vertAlign w:val="superscript"/>
        </w:rPr>
        <w:footnoteReference w:id="17"/>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lastRenderedPageBreak/>
        <w:t>Детски труд</w:t>
      </w:r>
      <w:r w:rsidRPr="00935422">
        <w:rPr>
          <w:i/>
          <w:iCs/>
          <w:sz w:val="22"/>
          <w:szCs w:val="22"/>
        </w:rPr>
        <w:t xml:space="preserve"> и други форми на </w:t>
      </w:r>
      <w:r w:rsidRPr="00935422">
        <w:rPr>
          <w:b/>
          <w:bCs/>
          <w:i/>
          <w:iCs/>
          <w:sz w:val="22"/>
          <w:szCs w:val="22"/>
        </w:rPr>
        <w:t>трафик на хора</w:t>
      </w:r>
      <w:r w:rsidRPr="00935422">
        <w:rPr>
          <w:b/>
          <w:bCs/>
          <w:i/>
          <w:iCs/>
          <w:sz w:val="22"/>
          <w:szCs w:val="22"/>
          <w:vertAlign w:val="superscript"/>
        </w:rPr>
        <w:footnoteReference w:id="18"/>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Издадена ли е по отношение на </w:t>
            </w:r>
            <w:r w:rsidRPr="00935422">
              <w:rPr>
                <w:b/>
                <w:bCs/>
                <w:sz w:val="22"/>
                <w:szCs w:val="22"/>
              </w:rPr>
              <w:t>икономическия оператор</w:t>
            </w:r>
            <w:r w:rsidRPr="00935422">
              <w:rPr>
                <w:sz w:val="22"/>
                <w:szCs w:val="22"/>
              </w:rPr>
              <w:t xml:space="preserve"> или на </w:t>
            </w:r>
            <w:r w:rsidRPr="00935422">
              <w:rPr>
                <w:b/>
                <w:bCs/>
                <w:sz w:val="22"/>
                <w:szCs w:val="22"/>
              </w:rPr>
              <w:t>лице</w:t>
            </w:r>
            <w:r w:rsidRPr="00935422">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35422">
              <w:rPr>
                <w:b/>
                <w:bCs/>
                <w:sz w:val="22"/>
                <w:szCs w:val="22"/>
              </w:rPr>
              <w:t>окончателна присъда</w:t>
            </w:r>
            <w:r w:rsidRPr="00935422">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187960" w:rsidRPr="00935422" w:rsidRDefault="00187960" w:rsidP="006D6D49">
            <w:pPr>
              <w:spacing w:before="120" w:after="120"/>
              <w:jc w:val="both"/>
            </w:pPr>
            <w:r w:rsidRPr="00935422">
              <w:rPr>
                <w:sz w:val="22"/>
                <w:szCs w:val="22"/>
              </w:rPr>
              <w:t>[] Да [] Не</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35422">
              <w:br/>
            </w:r>
            <w:r w:rsidRPr="00935422">
              <w:rPr>
                <w:i/>
                <w:iCs/>
                <w:sz w:val="22"/>
                <w:szCs w:val="22"/>
              </w:rPr>
              <w:t>[……][……][……][……]</w:t>
            </w:r>
            <w:r w:rsidRPr="00935422">
              <w:rPr>
                <w:i/>
                <w:iCs/>
                <w:sz w:val="22"/>
                <w:szCs w:val="22"/>
                <w:vertAlign w:val="superscript"/>
              </w:rPr>
              <w:footnoteReference w:id="19"/>
            </w:r>
          </w:p>
        </w:tc>
      </w:tr>
      <w:tr w:rsidR="00187960" w:rsidRPr="00935422">
        <w:tc>
          <w:tcPr>
            <w:tcW w:w="4644" w:type="dxa"/>
          </w:tcPr>
          <w:p w:rsidR="00187960" w:rsidRPr="00935422" w:rsidRDefault="00187960" w:rsidP="006D6D49">
            <w:pPr>
              <w:spacing w:before="120" w:after="120"/>
              <w:jc w:val="both"/>
            </w:pPr>
            <w:r w:rsidRPr="00935422">
              <w:rPr>
                <w:b/>
                <w:bCs/>
                <w:sz w:val="22"/>
                <w:szCs w:val="22"/>
              </w:rPr>
              <w:t>Ако „да“,</w:t>
            </w:r>
            <w:r w:rsidRPr="00935422">
              <w:rPr>
                <w:sz w:val="22"/>
                <w:szCs w:val="22"/>
              </w:rPr>
              <w:t xml:space="preserve"> моля посочете</w:t>
            </w:r>
            <w:r w:rsidRPr="00935422">
              <w:rPr>
                <w:sz w:val="22"/>
                <w:szCs w:val="22"/>
                <w:vertAlign w:val="superscript"/>
              </w:rPr>
              <w:footnoteReference w:id="20"/>
            </w:r>
            <w:r w:rsidRPr="00935422">
              <w:rPr>
                <w:sz w:val="22"/>
                <w:szCs w:val="22"/>
              </w:rPr>
              <w:t>:</w:t>
            </w:r>
            <w:r w:rsidRPr="00935422">
              <w:rPr>
                <w:sz w:val="22"/>
                <w:szCs w:val="22"/>
              </w:rPr>
              <w:br/>
              <w:t xml:space="preserve">а) дата на присъдата, посочете за коя от точки 1 — 6 се отнася и основанието(ята) за нея; </w:t>
            </w:r>
          </w:p>
          <w:p w:rsidR="00187960" w:rsidRPr="00935422" w:rsidRDefault="00187960" w:rsidP="006D6D49">
            <w:pPr>
              <w:spacing w:before="120" w:after="120"/>
              <w:jc w:val="both"/>
            </w:pPr>
            <w:r w:rsidRPr="00935422">
              <w:rPr>
                <w:sz w:val="22"/>
                <w:szCs w:val="22"/>
              </w:rPr>
              <w:t>б) посочете лицето, което е осъдено [ ];</w:t>
            </w:r>
            <w:r w:rsidRPr="00935422">
              <w:rPr>
                <w:sz w:val="22"/>
                <w:szCs w:val="22"/>
              </w:rPr>
              <w:br/>
            </w:r>
            <w:r w:rsidRPr="00935422">
              <w:rPr>
                <w:b/>
                <w:bCs/>
                <w:sz w:val="22"/>
                <w:szCs w:val="22"/>
              </w:rPr>
              <w:t>в) доколкото е пряко указано в присъдата:</w:t>
            </w:r>
          </w:p>
        </w:tc>
        <w:tc>
          <w:tcPr>
            <w:tcW w:w="4645" w:type="dxa"/>
          </w:tcPr>
          <w:p w:rsidR="00187960" w:rsidRPr="00935422" w:rsidRDefault="00187960" w:rsidP="006D6D49">
            <w:pPr>
              <w:spacing w:before="120" w:after="120"/>
              <w:jc w:val="both"/>
            </w:pPr>
            <w:r w:rsidRPr="00935422">
              <w:br/>
            </w:r>
            <w:r w:rsidRPr="00935422">
              <w:rPr>
                <w:sz w:val="22"/>
                <w:szCs w:val="22"/>
              </w:rPr>
              <w:t>a) дата:[   ], буква(и): [   ], причина(а):[   ]</w:t>
            </w:r>
            <w:r w:rsidRPr="00935422">
              <w:rPr>
                <w:i/>
                <w:iCs/>
                <w:sz w:val="22"/>
                <w:szCs w:val="22"/>
                <w:vertAlign w:val="superscript"/>
              </w:rPr>
              <w:t xml:space="preserve"> </w:t>
            </w:r>
            <w:r w:rsidRPr="00935422">
              <w:br/>
            </w:r>
            <w:r w:rsidRPr="00935422">
              <w:br/>
            </w:r>
            <w:r w:rsidRPr="00935422">
              <w:br/>
            </w:r>
            <w:r w:rsidRPr="00935422">
              <w:rPr>
                <w:sz w:val="22"/>
                <w:szCs w:val="22"/>
              </w:rPr>
              <w:t>б) [……]</w:t>
            </w:r>
            <w:r w:rsidRPr="00935422">
              <w:br/>
            </w:r>
            <w:r w:rsidRPr="00935422">
              <w:rPr>
                <w:sz w:val="22"/>
                <w:szCs w:val="22"/>
              </w:rPr>
              <w:t>в) продължителността на срока на изключване [……] и съответната(ите) точка(и) [   ]</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35422">
              <w:rPr>
                <w:i/>
                <w:iCs/>
                <w:sz w:val="22"/>
                <w:szCs w:val="22"/>
                <w:vertAlign w:val="superscript"/>
              </w:rPr>
              <w:footnoteReference w:id="21"/>
            </w:r>
          </w:p>
        </w:tc>
      </w:tr>
      <w:tr w:rsidR="00187960" w:rsidRPr="00935422">
        <w:tc>
          <w:tcPr>
            <w:tcW w:w="4644" w:type="dxa"/>
          </w:tcPr>
          <w:p w:rsidR="00187960" w:rsidRPr="00935422" w:rsidRDefault="00187960" w:rsidP="006D6D49">
            <w:pPr>
              <w:spacing w:before="120" w:after="120"/>
              <w:jc w:val="both"/>
            </w:pPr>
            <w:r w:rsidRPr="00935422">
              <w:rPr>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35422">
              <w:rPr>
                <w:sz w:val="22"/>
                <w:szCs w:val="22"/>
                <w:vertAlign w:val="superscript"/>
              </w:rPr>
              <w:footnoteReference w:id="22"/>
            </w:r>
            <w:r w:rsidRPr="00935422">
              <w:rPr>
                <w:sz w:val="22"/>
                <w:szCs w:val="22"/>
              </w:rPr>
              <w:t xml:space="preserve"> („реабилитиране по своя инициатива“)?</w:t>
            </w:r>
          </w:p>
        </w:tc>
        <w:tc>
          <w:tcPr>
            <w:tcW w:w="4645" w:type="dxa"/>
          </w:tcPr>
          <w:p w:rsidR="00187960" w:rsidRPr="00935422" w:rsidRDefault="00187960" w:rsidP="006D6D49">
            <w:pPr>
              <w:spacing w:before="120" w:after="120"/>
              <w:jc w:val="both"/>
            </w:pPr>
            <w:r w:rsidRPr="00935422">
              <w:rPr>
                <w:sz w:val="22"/>
                <w:szCs w:val="22"/>
              </w:rPr>
              <w:t xml:space="preserve">[] Да [] Не </w:t>
            </w:r>
          </w:p>
        </w:tc>
      </w:tr>
      <w:tr w:rsidR="00187960" w:rsidRPr="00935422">
        <w:tc>
          <w:tcPr>
            <w:tcW w:w="4644" w:type="dxa"/>
          </w:tcPr>
          <w:p w:rsidR="00187960" w:rsidRPr="00935422" w:rsidRDefault="00187960" w:rsidP="006D6D49">
            <w:pPr>
              <w:spacing w:before="120" w:after="120"/>
              <w:jc w:val="both"/>
            </w:pPr>
            <w:r w:rsidRPr="00935422">
              <w:rPr>
                <w:b/>
                <w:bCs/>
                <w:sz w:val="22"/>
                <w:szCs w:val="22"/>
              </w:rPr>
              <w:lastRenderedPageBreak/>
              <w:t>Ако „да“</w:t>
            </w:r>
            <w:r w:rsidRPr="00935422">
              <w:rPr>
                <w:sz w:val="22"/>
                <w:szCs w:val="22"/>
              </w:rPr>
              <w:t>, моля опишете предприетите мерки</w:t>
            </w:r>
            <w:r w:rsidRPr="00935422">
              <w:rPr>
                <w:sz w:val="22"/>
                <w:szCs w:val="22"/>
                <w:vertAlign w:val="superscript"/>
              </w:rPr>
              <w:footnoteReference w:id="23"/>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 xml:space="preserve">Б: Основания, свързани с плащането на данъци или социалноосигурителни вноски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187960" w:rsidRPr="00935422">
        <w:tc>
          <w:tcPr>
            <w:tcW w:w="4480" w:type="dxa"/>
          </w:tcPr>
          <w:p w:rsidR="00187960" w:rsidRPr="00935422" w:rsidRDefault="00187960" w:rsidP="006D6D49">
            <w:pPr>
              <w:spacing w:before="120" w:after="120"/>
              <w:jc w:val="both"/>
              <w:rPr>
                <w:b/>
                <w:bCs/>
                <w:i/>
                <w:iCs/>
              </w:rPr>
            </w:pPr>
            <w:r w:rsidRPr="00935422">
              <w:rPr>
                <w:b/>
                <w:bCs/>
                <w:i/>
                <w:iCs/>
                <w:sz w:val="22"/>
                <w:szCs w:val="22"/>
              </w:rPr>
              <w:t>Плащане на данъци или социалноосигурителни вноски:</w:t>
            </w:r>
          </w:p>
        </w:tc>
        <w:tc>
          <w:tcPr>
            <w:tcW w:w="4809" w:type="dxa"/>
            <w:gridSpan w:val="2"/>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480" w:type="dxa"/>
          </w:tcPr>
          <w:p w:rsidR="00187960" w:rsidRPr="00935422" w:rsidRDefault="00187960" w:rsidP="006D6D49">
            <w:pPr>
              <w:spacing w:before="120" w:after="120"/>
              <w:jc w:val="both"/>
            </w:pPr>
            <w:r w:rsidRPr="00935422">
              <w:rPr>
                <w:sz w:val="22"/>
                <w:szCs w:val="22"/>
              </w:rPr>
              <w:t xml:space="preserve">Икономическият оператор изпълнил ли е всички </w:t>
            </w:r>
            <w:r w:rsidRPr="00935422">
              <w:rPr>
                <w:b/>
                <w:bCs/>
                <w:sz w:val="22"/>
                <w:szCs w:val="22"/>
              </w:rPr>
              <w:t>свои</w:t>
            </w:r>
            <w:r w:rsidRPr="00935422">
              <w:rPr>
                <w:sz w:val="22"/>
                <w:szCs w:val="22"/>
              </w:rPr>
              <w:t xml:space="preserve"> </w:t>
            </w:r>
            <w:r w:rsidRPr="00935422">
              <w:rPr>
                <w:b/>
                <w:bCs/>
                <w:sz w:val="22"/>
                <w:szCs w:val="22"/>
              </w:rPr>
              <w:t>задължения, свързани с плащането на данъци или социалноосигурителни вноски</w:t>
            </w:r>
            <w:r w:rsidRPr="00935422">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187960" w:rsidRPr="00935422" w:rsidRDefault="00187960" w:rsidP="006D6D49">
            <w:pPr>
              <w:spacing w:before="120" w:after="120"/>
              <w:jc w:val="both"/>
            </w:pPr>
            <w:r w:rsidRPr="00935422">
              <w:rPr>
                <w:sz w:val="22"/>
                <w:szCs w:val="22"/>
              </w:rPr>
              <w:t>[] Да [] Не</w:t>
            </w:r>
          </w:p>
        </w:tc>
      </w:tr>
      <w:tr w:rsidR="00187960" w:rsidRPr="00935422">
        <w:trPr>
          <w:trHeight w:val="470"/>
        </w:trPr>
        <w:tc>
          <w:tcPr>
            <w:tcW w:w="4480" w:type="dxa"/>
            <w:vMerge w:val="restart"/>
          </w:tcPr>
          <w:p w:rsidR="00187960" w:rsidRPr="00935422" w:rsidRDefault="00187960" w:rsidP="006D6D49">
            <w:pPr>
              <w:spacing w:before="120" w:after="120"/>
              <w:jc w:val="both"/>
            </w:pPr>
            <w:r w:rsidRPr="00935422">
              <w:br/>
            </w:r>
            <w:r w:rsidRPr="00935422">
              <w:br/>
            </w:r>
            <w:r w:rsidRPr="00935422">
              <w:rPr>
                <w:b/>
                <w:bCs/>
                <w:sz w:val="22"/>
                <w:szCs w:val="22"/>
              </w:rPr>
              <w:t>Ако „не“</w:t>
            </w:r>
            <w:r w:rsidRPr="00935422">
              <w:rPr>
                <w:sz w:val="22"/>
                <w:szCs w:val="22"/>
              </w:rPr>
              <w:t>, моля посочете:</w:t>
            </w:r>
            <w:r w:rsidRPr="00935422">
              <w:rPr>
                <w:sz w:val="22"/>
                <w:szCs w:val="22"/>
              </w:rPr>
              <w:br/>
              <w:t>а) съответната страна или държава членка;</w:t>
            </w:r>
          </w:p>
          <w:p w:rsidR="00187960" w:rsidRPr="00935422" w:rsidRDefault="00187960" w:rsidP="006D6D49">
            <w:pPr>
              <w:spacing w:before="120" w:after="120"/>
              <w:jc w:val="both"/>
            </w:pPr>
            <w:r w:rsidRPr="00935422">
              <w:rPr>
                <w:sz w:val="22"/>
                <w:szCs w:val="22"/>
              </w:rPr>
              <w:t>б) размера на съответната сума;</w:t>
            </w:r>
            <w:r w:rsidRPr="00935422">
              <w:rPr>
                <w:sz w:val="22"/>
                <w:szCs w:val="22"/>
              </w:rPr>
              <w:br/>
              <w:t>в) как е установено нарушението на задълженията:</w:t>
            </w:r>
            <w:r w:rsidRPr="00935422">
              <w:rPr>
                <w:sz w:val="22"/>
                <w:szCs w:val="22"/>
              </w:rPr>
              <w:br/>
              <w:t xml:space="preserve">1) чрез съдебно </w:t>
            </w:r>
            <w:r w:rsidRPr="00935422">
              <w:rPr>
                <w:b/>
                <w:bCs/>
                <w:sz w:val="22"/>
                <w:szCs w:val="22"/>
              </w:rPr>
              <w:t>решение</w:t>
            </w:r>
            <w:r w:rsidRPr="00935422">
              <w:rPr>
                <w:sz w:val="22"/>
                <w:szCs w:val="22"/>
              </w:rPr>
              <w:t xml:space="preserve"> или административен </w:t>
            </w:r>
            <w:r w:rsidRPr="00935422">
              <w:rPr>
                <w:b/>
                <w:bCs/>
                <w:sz w:val="22"/>
                <w:szCs w:val="22"/>
              </w:rPr>
              <w:t>акт</w:t>
            </w:r>
            <w:r w:rsidRPr="00935422">
              <w:rPr>
                <w:sz w:val="22"/>
                <w:szCs w:val="22"/>
              </w:rPr>
              <w:t>:</w:t>
            </w:r>
          </w:p>
          <w:p w:rsidR="00187960" w:rsidRPr="00935422" w:rsidRDefault="00187960" w:rsidP="00BB6D6C">
            <w:pPr>
              <w:numPr>
                <w:ilvl w:val="0"/>
                <w:numId w:val="15"/>
              </w:numPr>
              <w:spacing w:before="120" w:after="120"/>
              <w:jc w:val="both"/>
            </w:pPr>
            <w:r w:rsidRPr="00935422">
              <w:rPr>
                <w:sz w:val="22"/>
                <w:szCs w:val="22"/>
              </w:rPr>
              <w:tab/>
              <w:t>Решението или актът с окончателен и обвързващ характер ли е?</w:t>
            </w:r>
          </w:p>
          <w:p w:rsidR="00187960" w:rsidRPr="00935422" w:rsidRDefault="00187960" w:rsidP="00BB6D6C">
            <w:pPr>
              <w:numPr>
                <w:ilvl w:val="0"/>
                <w:numId w:val="17"/>
              </w:numPr>
              <w:spacing w:before="120" w:after="120"/>
              <w:jc w:val="both"/>
            </w:pPr>
            <w:r w:rsidRPr="00935422">
              <w:rPr>
                <w:sz w:val="22"/>
                <w:szCs w:val="22"/>
              </w:rPr>
              <w:t>Моля, посочете датата на присъдата или решението/акта.</w:t>
            </w:r>
          </w:p>
          <w:p w:rsidR="00187960" w:rsidRPr="00935422" w:rsidRDefault="00187960" w:rsidP="00BB6D6C">
            <w:pPr>
              <w:numPr>
                <w:ilvl w:val="0"/>
                <w:numId w:val="17"/>
              </w:numPr>
              <w:spacing w:before="120" w:after="120"/>
              <w:jc w:val="both"/>
            </w:pPr>
            <w:r w:rsidRPr="00935422">
              <w:rPr>
                <w:sz w:val="22"/>
                <w:szCs w:val="22"/>
              </w:rPr>
              <w:t xml:space="preserve">В случай на присъда — срокът на изключване, </w:t>
            </w:r>
            <w:r w:rsidRPr="00935422">
              <w:rPr>
                <w:b/>
                <w:bCs/>
                <w:sz w:val="22"/>
                <w:szCs w:val="22"/>
              </w:rPr>
              <w:t xml:space="preserve">ако е определен </w:t>
            </w:r>
            <w:r w:rsidRPr="00935422">
              <w:rPr>
                <w:b/>
                <w:bCs/>
                <w:sz w:val="22"/>
                <w:szCs w:val="22"/>
                <w:u w:val="words"/>
              </w:rPr>
              <w:t xml:space="preserve">пряко </w:t>
            </w:r>
            <w:r w:rsidRPr="00935422">
              <w:rPr>
                <w:b/>
                <w:bCs/>
                <w:sz w:val="22"/>
                <w:szCs w:val="22"/>
              </w:rPr>
              <w:t>в присъдата:</w:t>
            </w:r>
          </w:p>
          <w:p w:rsidR="00187960" w:rsidRPr="00935422" w:rsidRDefault="00187960" w:rsidP="006D6D49">
            <w:pPr>
              <w:spacing w:before="120" w:after="120"/>
              <w:jc w:val="both"/>
            </w:pPr>
            <w:r w:rsidRPr="00935422">
              <w:rPr>
                <w:sz w:val="22"/>
                <w:szCs w:val="22"/>
              </w:rPr>
              <w:t xml:space="preserve">2) по </w:t>
            </w:r>
            <w:r w:rsidRPr="00935422">
              <w:rPr>
                <w:b/>
                <w:bCs/>
                <w:sz w:val="22"/>
                <w:szCs w:val="22"/>
              </w:rPr>
              <w:t>друг начин</w:t>
            </w:r>
            <w:r w:rsidRPr="00935422">
              <w:rPr>
                <w:sz w:val="22"/>
                <w:szCs w:val="22"/>
              </w:rPr>
              <w:t>? Моля, уточнете:</w:t>
            </w:r>
          </w:p>
          <w:p w:rsidR="00187960" w:rsidRPr="00935422" w:rsidRDefault="00187960" w:rsidP="006D6D49">
            <w:pPr>
              <w:spacing w:before="120" w:after="120"/>
              <w:jc w:val="both"/>
            </w:pPr>
            <w:r w:rsidRPr="00935422">
              <w:rPr>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r w:rsidRPr="00935422">
              <w:rPr>
                <w:sz w:val="22"/>
                <w:szCs w:val="22"/>
              </w:rPr>
              <w:lastRenderedPageBreak/>
              <w:t>социалноосигурителни вноски, включително, когато е приложимо, всички начислени лихви или глоби?</w:t>
            </w:r>
          </w:p>
        </w:tc>
        <w:tc>
          <w:tcPr>
            <w:tcW w:w="2224" w:type="dxa"/>
          </w:tcPr>
          <w:p w:rsidR="00187960" w:rsidRPr="00935422" w:rsidRDefault="00187960" w:rsidP="006D6D49">
            <w:pPr>
              <w:spacing w:before="120" w:after="120"/>
              <w:jc w:val="both"/>
              <w:rPr>
                <w:b/>
                <w:bCs/>
              </w:rPr>
            </w:pPr>
            <w:r w:rsidRPr="00935422">
              <w:rPr>
                <w:b/>
                <w:bCs/>
                <w:sz w:val="22"/>
                <w:szCs w:val="22"/>
              </w:rPr>
              <w:lastRenderedPageBreak/>
              <w:t>Данъци</w:t>
            </w:r>
          </w:p>
        </w:tc>
        <w:tc>
          <w:tcPr>
            <w:tcW w:w="2585" w:type="dxa"/>
          </w:tcPr>
          <w:p w:rsidR="00187960" w:rsidRPr="00935422" w:rsidRDefault="00187960" w:rsidP="006D6D49">
            <w:pPr>
              <w:spacing w:before="120" w:after="120"/>
              <w:jc w:val="both"/>
              <w:rPr>
                <w:b/>
                <w:bCs/>
              </w:rPr>
            </w:pPr>
            <w:r w:rsidRPr="00935422">
              <w:rPr>
                <w:b/>
                <w:bCs/>
                <w:sz w:val="22"/>
                <w:szCs w:val="22"/>
              </w:rPr>
              <w:t>Социалноосигурителни вноски</w:t>
            </w:r>
          </w:p>
        </w:tc>
      </w:tr>
      <w:tr w:rsidR="00187960" w:rsidRPr="00935422">
        <w:trPr>
          <w:trHeight w:val="1977"/>
        </w:trPr>
        <w:tc>
          <w:tcPr>
            <w:tcW w:w="4480" w:type="dxa"/>
            <w:vMerge/>
          </w:tcPr>
          <w:p w:rsidR="00187960" w:rsidRPr="00935422" w:rsidRDefault="00187960" w:rsidP="006D6D49">
            <w:pPr>
              <w:spacing w:before="120" w:after="120"/>
              <w:jc w:val="both"/>
              <w:rPr>
                <w:b/>
                <w:bCs/>
              </w:rPr>
            </w:pPr>
          </w:p>
        </w:tc>
        <w:tc>
          <w:tcPr>
            <w:tcW w:w="2224" w:type="dxa"/>
          </w:tcPr>
          <w:p w:rsidR="00187960" w:rsidRPr="00935422" w:rsidRDefault="00187960" w:rsidP="006D6D49">
            <w:pPr>
              <w:spacing w:before="120" w:after="120"/>
              <w:jc w:val="both"/>
            </w:pPr>
            <w:r w:rsidRPr="00935422">
              <w:br/>
            </w:r>
            <w:r w:rsidRPr="00935422">
              <w:rPr>
                <w:sz w:val="22"/>
                <w:szCs w:val="22"/>
              </w:rPr>
              <w:t>a) [……]</w:t>
            </w:r>
            <w:r w:rsidRPr="00935422">
              <w:br/>
            </w:r>
            <w:r w:rsidRPr="00935422">
              <w:rPr>
                <w:sz w:val="22"/>
                <w:szCs w:val="22"/>
              </w:rPr>
              <w:t>б) [……]</w:t>
            </w:r>
            <w:r w:rsidRPr="00935422">
              <w:br/>
            </w:r>
            <w:r w:rsidRPr="00935422">
              <w:rPr>
                <w:sz w:val="22"/>
                <w:szCs w:val="22"/>
              </w:rPr>
              <w:t>в1) [] Да [] Не</w:t>
            </w:r>
          </w:p>
          <w:p w:rsidR="00187960" w:rsidRPr="00935422" w:rsidRDefault="00187960" w:rsidP="00BB6D6C">
            <w:pPr>
              <w:numPr>
                <w:ilvl w:val="0"/>
                <w:numId w:val="14"/>
              </w:numPr>
              <w:spacing w:before="120" w:after="120"/>
              <w:jc w:val="both"/>
            </w:pPr>
            <w:r w:rsidRPr="00935422">
              <w:rPr>
                <w:sz w:val="22"/>
                <w:szCs w:val="22"/>
              </w:rPr>
              <w:t>[] Да [] Не</w:t>
            </w:r>
          </w:p>
          <w:p w:rsidR="00187960" w:rsidRPr="00935422" w:rsidRDefault="00187960" w:rsidP="00BB6D6C">
            <w:pPr>
              <w:numPr>
                <w:ilvl w:val="0"/>
                <w:numId w:val="16"/>
              </w:numPr>
              <w:spacing w:before="120" w:after="120"/>
              <w:jc w:val="both"/>
            </w:pPr>
            <w:r w:rsidRPr="00935422">
              <w:rPr>
                <w:sz w:val="22"/>
                <w:szCs w:val="22"/>
              </w:rPr>
              <w:t>[……]</w:t>
            </w:r>
            <w:r w:rsidRPr="00935422">
              <w:br/>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sz w:val="22"/>
                <w:szCs w:val="22"/>
              </w:rPr>
              <w:t>в2) [ …]</w:t>
            </w:r>
            <w:r w:rsidRPr="00935422">
              <w:br/>
            </w:r>
          </w:p>
          <w:p w:rsidR="00187960" w:rsidRPr="00935422" w:rsidRDefault="00187960" w:rsidP="006D6D49">
            <w:pPr>
              <w:spacing w:before="120" w:after="120"/>
              <w:jc w:val="both"/>
            </w:pPr>
            <w:r w:rsidRPr="00935422">
              <w:rPr>
                <w:sz w:val="22"/>
                <w:szCs w:val="22"/>
              </w:rPr>
              <w:t>г) [] Да [] Не</w:t>
            </w:r>
            <w:r w:rsidRPr="00935422">
              <w:br/>
            </w:r>
            <w:r w:rsidRPr="00935422">
              <w:rPr>
                <w:b/>
                <w:bCs/>
              </w:rPr>
              <w:t>Ако „да“</w:t>
            </w:r>
            <w:r w:rsidRPr="00935422">
              <w:t>, моля, опишете подробно:</w:t>
            </w:r>
            <w:r w:rsidRPr="00935422">
              <w:rPr>
                <w:sz w:val="22"/>
                <w:szCs w:val="22"/>
              </w:rPr>
              <w:t xml:space="preserve"> [……]</w:t>
            </w:r>
          </w:p>
        </w:tc>
        <w:tc>
          <w:tcPr>
            <w:tcW w:w="2585" w:type="dxa"/>
          </w:tcPr>
          <w:p w:rsidR="00187960" w:rsidRPr="00935422" w:rsidRDefault="00187960" w:rsidP="006D6D49">
            <w:pPr>
              <w:spacing w:before="120" w:after="120"/>
              <w:jc w:val="both"/>
            </w:pPr>
            <w:r w:rsidRPr="00935422">
              <w:br/>
            </w:r>
            <w:r w:rsidRPr="00935422">
              <w:rPr>
                <w:sz w:val="22"/>
                <w:szCs w:val="22"/>
              </w:rPr>
              <w:t>a) [……]б) [……]</w:t>
            </w:r>
            <w:r w:rsidRPr="00935422">
              <w:br/>
            </w:r>
            <w:r w:rsidRPr="00935422">
              <w:br/>
            </w:r>
            <w:r w:rsidRPr="00935422">
              <w:rPr>
                <w:sz w:val="22"/>
                <w:szCs w:val="22"/>
              </w:rPr>
              <w:t>в1) [] Да [] Не</w:t>
            </w:r>
          </w:p>
          <w:p w:rsidR="00187960" w:rsidRPr="00935422" w:rsidRDefault="00187960" w:rsidP="00BB6D6C">
            <w:pPr>
              <w:numPr>
                <w:ilvl w:val="0"/>
                <w:numId w:val="16"/>
              </w:numPr>
              <w:spacing w:before="120" w:after="120"/>
              <w:jc w:val="both"/>
            </w:pPr>
            <w:r w:rsidRPr="00935422">
              <w:rPr>
                <w:sz w:val="22"/>
                <w:szCs w:val="22"/>
              </w:rPr>
              <w:t>[] Да [] Не</w:t>
            </w:r>
          </w:p>
          <w:p w:rsidR="00187960" w:rsidRPr="00935422" w:rsidRDefault="00187960" w:rsidP="00BB6D6C">
            <w:pPr>
              <w:numPr>
                <w:ilvl w:val="0"/>
                <w:numId w:val="16"/>
              </w:numPr>
              <w:spacing w:before="120" w:after="120"/>
              <w:jc w:val="both"/>
            </w:pPr>
            <w:r w:rsidRPr="00935422">
              <w:rPr>
                <w:sz w:val="22"/>
                <w:szCs w:val="22"/>
              </w:rPr>
              <w:t>[……]</w:t>
            </w:r>
            <w:r w:rsidRPr="00935422">
              <w:br/>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jc w:val="both"/>
            </w:pPr>
            <w:r w:rsidRPr="00935422">
              <w:rPr>
                <w:sz w:val="22"/>
                <w:szCs w:val="22"/>
              </w:rPr>
              <w:t>в2) [ …]</w:t>
            </w:r>
            <w:r w:rsidRPr="00935422">
              <w:br/>
            </w:r>
          </w:p>
          <w:p w:rsidR="00187960" w:rsidRPr="00935422" w:rsidRDefault="00187960" w:rsidP="006D6D49">
            <w:pPr>
              <w:jc w:val="both"/>
            </w:pPr>
            <w:r w:rsidRPr="00935422">
              <w:rPr>
                <w:sz w:val="22"/>
                <w:szCs w:val="22"/>
              </w:rPr>
              <w:t>г) [] Да [] Не</w:t>
            </w:r>
          </w:p>
          <w:p w:rsidR="00187960" w:rsidRPr="00935422" w:rsidRDefault="00187960" w:rsidP="006D6D49">
            <w:pPr>
              <w:spacing w:after="120"/>
              <w:jc w:val="both"/>
            </w:pPr>
            <w:r w:rsidRPr="00935422">
              <w:rPr>
                <w:b/>
                <w:bCs/>
              </w:rPr>
              <w:t>Ако „да“</w:t>
            </w:r>
            <w:r w:rsidRPr="00935422">
              <w:t>, моля, опишете подробно:</w:t>
            </w:r>
            <w:r w:rsidRPr="00935422">
              <w:rPr>
                <w:sz w:val="22"/>
                <w:szCs w:val="22"/>
              </w:rPr>
              <w:t xml:space="preserve"> [……]</w:t>
            </w:r>
          </w:p>
        </w:tc>
      </w:tr>
      <w:tr w:rsidR="00187960" w:rsidRPr="00935422">
        <w:tc>
          <w:tcPr>
            <w:tcW w:w="4480" w:type="dxa"/>
          </w:tcPr>
          <w:p w:rsidR="00187960" w:rsidRPr="00935422" w:rsidRDefault="00187960" w:rsidP="006D6D49">
            <w:pPr>
              <w:spacing w:before="120" w:after="120"/>
              <w:jc w:val="both"/>
              <w:rPr>
                <w:i/>
                <w:iCs/>
              </w:rPr>
            </w:pPr>
            <w:r w:rsidRPr="00935422">
              <w:rPr>
                <w:i/>
                <w:iCs/>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187960" w:rsidRPr="00935422" w:rsidRDefault="00187960" w:rsidP="006D6D49">
            <w:pPr>
              <w:spacing w:before="120" w:after="120"/>
              <w:jc w:val="both"/>
              <w:rPr>
                <w:i/>
                <w:iCs/>
              </w:rPr>
            </w:pPr>
            <w:r w:rsidRPr="00935422">
              <w:rPr>
                <w:i/>
                <w:iCs/>
                <w:sz w:val="22"/>
                <w:szCs w:val="22"/>
              </w:rPr>
              <w:t>(уеб адрес, орган или служба, издаващи документа, точно позоваване на документа):</w:t>
            </w:r>
            <w:r w:rsidRPr="00935422">
              <w:rPr>
                <w:i/>
                <w:iCs/>
                <w:sz w:val="22"/>
                <w:szCs w:val="22"/>
                <w:vertAlign w:val="superscript"/>
              </w:rPr>
              <w:t xml:space="preserve"> </w:t>
            </w:r>
            <w:r w:rsidRPr="00935422">
              <w:rPr>
                <w:i/>
                <w:iCs/>
                <w:sz w:val="22"/>
                <w:szCs w:val="22"/>
                <w:vertAlign w:val="superscript"/>
              </w:rPr>
              <w:footnoteReference w:id="24"/>
            </w:r>
            <w:r w:rsidRPr="00935422">
              <w:br/>
            </w:r>
            <w:r w:rsidRPr="00935422">
              <w:rPr>
                <w:i/>
                <w:iCs/>
                <w:sz w:val="22"/>
                <w:szCs w:val="22"/>
              </w:rPr>
              <w:t>[……][……][……][……]</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В: Основания, свързани с несъстоятелност, конфликти на интереси или професионално нарушение</w:t>
      </w:r>
      <w:r w:rsidRPr="00935422">
        <w:rPr>
          <w:b/>
          <w:bCs/>
          <w:smallCaps/>
          <w:sz w:val="22"/>
          <w:szCs w:val="22"/>
          <w:vertAlign w:val="superscript"/>
        </w:rPr>
        <w:footnoteReference w:id="25"/>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Информация относно евентуална несъстоятелност, конфликт на интереси или професионално нарушение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406"/>
        </w:trPr>
        <w:tc>
          <w:tcPr>
            <w:tcW w:w="4644" w:type="dxa"/>
            <w:vMerge w:val="restart"/>
          </w:tcPr>
          <w:p w:rsidR="00187960" w:rsidRPr="00935422" w:rsidRDefault="00187960" w:rsidP="006D6D49">
            <w:pPr>
              <w:spacing w:before="120" w:after="120"/>
              <w:jc w:val="both"/>
            </w:pPr>
            <w:r w:rsidRPr="00935422">
              <w:rPr>
                <w:sz w:val="22"/>
                <w:szCs w:val="22"/>
              </w:rPr>
              <w:t xml:space="preserve">Икономическият оператор нарушил ли е, </w:t>
            </w:r>
            <w:r w:rsidRPr="00935422">
              <w:rPr>
                <w:b/>
                <w:bCs/>
                <w:sz w:val="22"/>
                <w:szCs w:val="22"/>
              </w:rPr>
              <w:t>доколкото му е известно</w:t>
            </w:r>
            <w:r w:rsidRPr="00935422">
              <w:rPr>
                <w:sz w:val="22"/>
                <w:szCs w:val="22"/>
              </w:rPr>
              <w:t xml:space="preserve">, </w:t>
            </w:r>
            <w:r w:rsidRPr="00935422">
              <w:rPr>
                <w:b/>
                <w:bCs/>
                <w:sz w:val="22"/>
                <w:szCs w:val="22"/>
              </w:rPr>
              <w:t>задълженията</w:t>
            </w:r>
            <w:r w:rsidRPr="00935422">
              <w:rPr>
                <w:sz w:val="22"/>
                <w:szCs w:val="22"/>
              </w:rPr>
              <w:t xml:space="preserve"> си в областта на </w:t>
            </w:r>
            <w:r w:rsidRPr="00935422">
              <w:rPr>
                <w:b/>
                <w:bCs/>
                <w:sz w:val="22"/>
                <w:szCs w:val="22"/>
              </w:rPr>
              <w:t>екологичното, социалното или трудовото право</w:t>
            </w:r>
            <w:r w:rsidRPr="00935422">
              <w:rPr>
                <w:b/>
                <w:bCs/>
                <w:sz w:val="22"/>
                <w:szCs w:val="22"/>
                <w:vertAlign w:val="superscript"/>
              </w:rPr>
              <w:footnoteReference w:id="26"/>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rPr>
          <w:trHeight w:val="405"/>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rPr>
              <w:t>Ако „да“</w:t>
            </w:r>
            <w:r w:rsidRPr="00935422">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35422">
              <w:br/>
              <w:t>[] Да [] Не</w:t>
            </w:r>
          </w:p>
          <w:p w:rsidR="00187960" w:rsidRPr="00935422" w:rsidRDefault="00187960" w:rsidP="006D6D49">
            <w:pPr>
              <w:spacing w:before="120" w:after="120"/>
              <w:jc w:val="both"/>
            </w:pPr>
            <w:r w:rsidRPr="00935422">
              <w:rPr>
                <w:b/>
                <w:bCs/>
              </w:rPr>
              <w:t>Ако да“</w:t>
            </w:r>
            <w:r w:rsidRPr="00935422">
              <w:t>, моля опишете предприетите мерки:</w:t>
            </w:r>
            <w:r w:rsidRPr="00935422">
              <w:rPr>
                <w:sz w:val="22"/>
                <w:szCs w:val="22"/>
              </w:rPr>
              <w:t xml:space="preserve"> [……]</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в една от следните ситуации ли е:</w:t>
            </w:r>
            <w:r w:rsidRPr="00935422">
              <w:rPr>
                <w:sz w:val="22"/>
                <w:szCs w:val="22"/>
              </w:rPr>
              <w:br/>
            </w:r>
            <w:r w:rsidRPr="00935422">
              <w:rPr>
                <w:sz w:val="22"/>
                <w:szCs w:val="22"/>
              </w:rPr>
              <w:lastRenderedPageBreak/>
              <w:t xml:space="preserve">а) </w:t>
            </w:r>
            <w:r w:rsidRPr="00935422">
              <w:rPr>
                <w:b/>
                <w:bCs/>
                <w:sz w:val="22"/>
                <w:szCs w:val="22"/>
              </w:rPr>
              <w:t>обявен в несъстоятелност</w:t>
            </w:r>
            <w:r w:rsidRPr="00935422">
              <w:rPr>
                <w:sz w:val="22"/>
                <w:szCs w:val="22"/>
              </w:rPr>
              <w:t xml:space="preserve">, или </w:t>
            </w:r>
          </w:p>
          <w:p w:rsidR="00187960" w:rsidRPr="00935422" w:rsidRDefault="00187960" w:rsidP="006D6D49">
            <w:pPr>
              <w:spacing w:before="120" w:after="120"/>
              <w:jc w:val="both"/>
            </w:pPr>
            <w:r w:rsidRPr="00935422">
              <w:rPr>
                <w:sz w:val="22"/>
                <w:szCs w:val="22"/>
              </w:rPr>
              <w:t xml:space="preserve">б) </w:t>
            </w:r>
            <w:r w:rsidRPr="00935422">
              <w:rPr>
                <w:b/>
                <w:bCs/>
                <w:sz w:val="22"/>
                <w:szCs w:val="22"/>
              </w:rPr>
              <w:t>предмет на производство по несъстоятелност</w:t>
            </w:r>
            <w:r w:rsidRPr="00935422">
              <w:rPr>
                <w:sz w:val="22"/>
                <w:szCs w:val="22"/>
              </w:rPr>
              <w:t xml:space="preserve"> или ликвидация, или</w:t>
            </w:r>
          </w:p>
          <w:p w:rsidR="00187960" w:rsidRPr="00935422" w:rsidRDefault="00187960" w:rsidP="006D6D49">
            <w:pPr>
              <w:spacing w:before="120" w:after="120"/>
              <w:jc w:val="both"/>
            </w:pPr>
            <w:r w:rsidRPr="00935422">
              <w:rPr>
                <w:sz w:val="22"/>
                <w:szCs w:val="22"/>
              </w:rPr>
              <w:t xml:space="preserve">в) </w:t>
            </w:r>
            <w:r w:rsidRPr="00935422">
              <w:rPr>
                <w:b/>
                <w:bCs/>
                <w:sz w:val="22"/>
                <w:szCs w:val="22"/>
              </w:rPr>
              <w:t>споразумение с кредиторите</w:t>
            </w:r>
            <w:r w:rsidRPr="00935422">
              <w:rPr>
                <w:sz w:val="22"/>
                <w:szCs w:val="22"/>
              </w:rPr>
              <w:t>, или</w:t>
            </w:r>
            <w:r w:rsidRPr="00935422">
              <w:rPr>
                <w:sz w:val="22"/>
                <w:szCs w:val="22"/>
              </w:rPr>
              <w:br/>
              <w:t>г) всякаква аналогична ситуация, възникваща от сходна процедура съгласно националните законови и подзаконови актове</w:t>
            </w:r>
            <w:r w:rsidRPr="00935422">
              <w:rPr>
                <w:sz w:val="22"/>
                <w:szCs w:val="22"/>
                <w:vertAlign w:val="superscript"/>
              </w:rPr>
              <w:footnoteReference w:id="27"/>
            </w:r>
            <w:r w:rsidRPr="00935422">
              <w:rPr>
                <w:sz w:val="22"/>
                <w:szCs w:val="22"/>
              </w:rPr>
              <w:t>, или</w:t>
            </w:r>
            <w:r w:rsidRPr="00935422">
              <w:rPr>
                <w:sz w:val="22"/>
                <w:szCs w:val="22"/>
              </w:rPr>
              <w:br/>
              <w:t>д) неговите активи се администрират от ликвидатор или от съда, или</w:t>
            </w:r>
          </w:p>
          <w:p w:rsidR="00187960" w:rsidRPr="00935422" w:rsidRDefault="00187960" w:rsidP="006D6D49">
            <w:pPr>
              <w:spacing w:before="120" w:after="120"/>
              <w:jc w:val="both"/>
              <w:rPr>
                <w:b/>
                <w:bCs/>
              </w:rPr>
            </w:pPr>
            <w:r w:rsidRPr="00935422">
              <w:rPr>
                <w:sz w:val="22"/>
                <w:szCs w:val="22"/>
              </w:rPr>
              <w:t>е) стопанската му дейност е прекратена?</w:t>
            </w:r>
            <w:r w:rsidRPr="00935422">
              <w:rPr>
                <w:sz w:val="22"/>
                <w:szCs w:val="22"/>
              </w:rPr>
              <w:br/>
            </w:r>
            <w:r w:rsidRPr="00935422">
              <w:rPr>
                <w:b/>
                <w:bCs/>
                <w:sz w:val="22"/>
                <w:szCs w:val="22"/>
              </w:rPr>
              <w:t>Ако „да“:</w:t>
            </w:r>
          </w:p>
          <w:p w:rsidR="00187960" w:rsidRPr="00935422" w:rsidRDefault="00187960" w:rsidP="00BB6D6C">
            <w:pPr>
              <w:numPr>
                <w:ilvl w:val="0"/>
                <w:numId w:val="16"/>
              </w:numPr>
              <w:spacing w:before="120" w:after="120"/>
              <w:jc w:val="both"/>
            </w:pPr>
            <w:r w:rsidRPr="00935422">
              <w:rPr>
                <w:sz w:val="22"/>
                <w:szCs w:val="22"/>
              </w:rPr>
              <w:t>Моля представете подробности:</w:t>
            </w:r>
          </w:p>
          <w:p w:rsidR="00187960" w:rsidRPr="00935422" w:rsidRDefault="00187960" w:rsidP="00BB6D6C">
            <w:pPr>
              <w:numPr>
                <w:ilvl w:val="0"/>
                <w:numId w:val="16"/>
              </w:numPr>
              <w:spacing w:before="120" w:after="120"/>
              <w:jc w:val="both"/>
            </w:pPr>
            <w:r w:rsidRPr="00935422">
              <w:rPr>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35422">
              <w:rPr>
                <w:sz w:val="22"/>
                <w:szCs w:val="22"/>
                <w:vertAlign w:val="superscript"/>
              </w:rPr>
              <w:footnoteReference w:id="28"/>
            </w:r>
            <w:r w:rsidRPr="00935422">
              <w:rPr>
                <w:sz w:val="22"/>
                <w:szCs w:val="22"/>
              </w:rPr>
              <w:t>?</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lastRenderedPageBreak/>
              <w:t>[] Да [] Не</w:t>
            </w:r>
            <w:r w:rsidRPr="00935422">
              <w:br/>
            </w:r>
            <w:r w:rsidRPr="00935422">
              <w:br/>
            </w:r>
            <w:r w:rsidRPr="00935422">
              <w:lastRenderedPageBreak/>
              <w:br/>
            </w:r>
            <w:r w:rsidRPr="00935422">
              <w:br/>
            </w:r>
            <w:r w:rsidRPr="00935422">
              <w:br/>
            </w:r>
            <w:r w:rsidRPr="00935422">
              <w:br/>
            </w:r>
            <w:r w:rsidRPr="00935422">
              <w:br/>
            </w:r>
            <w:r w:rsidRPr="00935422">
              <w:br/>
            </w:r>
            <w:r w:rsidRPr="00935422">
              <w:br/>
            </w:r>
            <w:r w:rsidRPr="00935422">
              <w:br/>
            </w:r>
            <w:r w:rsidRPr="00935422">
              <w:br/>
            </w:r>
            <w:r w:rsidRPr="00935422">
              <w:br/>
            </w:r>
          </w:p>
          <w:p w:rsidR="00187960" w:rsidRPr="00935422" w:rsidRDefault="00187960" w:rsidP="00BB6D6C">
            <w:pPr>
              <w:numPr>
                <w:ilvl w:val="0"/>
                <w:numId w:val="16"/>
              </w:numPr>
              <w:spacing w:before="120" w:after="120"/>
              <w:jc w:val="both"/>
            </w:pPr>
            <w:r w:rsidRPr="00935422">
              <w:rPr>
                <w:sz w:val="22"/>
                <w:szCs w:val="22"/>
              </w:rPr>
              <w:t>[……]</w:t>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r w:rsidRPr="00935422">
              <w:br/>
            </w:r>
            <w:r w:rsidRPr="00935422">
              <w:br/>
            </w: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r w:rsidRPr="00935422">
              <w:rPr>
                <w:i/>
                <w:iCs/>
                <w:sz w:val="22"/>
                <w:szCs w:val="22"/>
              </w:rPr>
              <w:t>(уеб адрес, орган или служба, издаващи документа, точно позоваване на документа): [……][……][……][……]</w:t>
            </w:r>
          </w:p>
        </w:tc>
      </w:tr>
      <w:tr w:rsidR="00187960" w:rsidRPr="00935422">
        <w:trPr>
          <w:trHeight w:val="303"/>
        </w:trPr>
        <w:tc>
          <w:tcPr>
            <w:tcW w:w="4644" w:type="dxa"/>
            <w:vMerge w:val="restart"/>
          </w:tcPr>
          <w:p w:rsidR="00187960" w:rsidRPr="00935422" w:rsidRDefault="00187960" w:rsidP="006D6D49">
            <w:pPr>
              <w:spacing w:before="120" w:after="120"/>
              <w:jc w:val="both"/>
            </w:pPr>
            <w:r w:rsidRPr="00935422">
              <w:rPr>
                <w:sz w:val="22"/>
                <w:szCs w:val="22"/>
              </w:rPr>
              <w:lastRenderedPageBreak/>
              <w:t xml:space="preserve">Икономическият оператор извършил ли е </w:t>
            </w:r>
            <w:r w:rsidRPr="00935422">
              <w:rPr>
                <w:b/>
                <w:bCs/>
                <w:sz w:val="22"/>
                <w:szCs w:val="22"/>
              </w:rPr>
              <w:t>тежко професионално нарушение</w:t>
            </w:r>
            <w:r w:rsidRPr="00935422">
              <w:rPr>
                <w:b/>
                <w:bCs/>
                <w:sz w:val="22"/>
                <w:szCs w:val="22"/>
                <w:vertAlign w:val="superscript"/>
              </w:rPr>
              <w:footnoteReference w:id="29"/>
            </w:r>
            <w:r w:rsidRPr="00935422">
              <w:rPr>
                <w:sz w:val="22"/>
                <w:szCs w:val="22"/>
              </w:rPr>
              <w:t xml:space="preserve">? </w:t>
            </w:r>
            <w:r w:rsidRPr="00935422">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br/>
            </w:r>
            <w:r w:rsidRPr="00935422">
              <w:br/>
            </w:r>
            <w:r w:rsidRPr="00935422">
              <w:rPr>
                <w:sz w:val="22"/>
                <w:szCs w:val="22"/>
              </w:rPr>
              <w:t xml:space="preserve"> [……]</w:t>
            </w:r>
          </w:p>
        </w:tc>
      </w:tr>
      <w:tr w:rsidR="00187960" w:rsidRPr="00935422">
        <w:trPr>
          <w:trHeight w:val="303"/>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икономическият оператор предприел ли е мерки за реабилитиране по своя инициатива? [] Да [] Не</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rPr>
          <w:trHeight w:val="515"/>
        </w:trPr>
        <w:tc>
          <w:tcPr>
            <w:tcW w:w="4644" w:type="dxa"/>
            <w:vMerge w:val="restart"/>
          </w:tcPr>
          <w:p w:rsidR="00187960" w:rsidRPr="00935422" w:rsidRDefault="00187960" w:rsidP="006D6D49">
            <w:pPr>
              <w:spacing w:before="120" w:after="120"/>
              <w:jc w:val="both"/>
            </w:pPr>
            <w:r w:rsidRPr="00935422">
              <w:rPr>
                <w:sz w:val="22"/>
                <w:szCs w:val="22"/>
              </w:rPr>
              <w:t xml:space="preserve">Икономическият оператор сключил ли е </w:t>
            </w:r>
            <w:r w:rsidRPr="00935422">
              <w:rPr>
                <w:b/>
                <w:bCs/>
                <w:sz w:val="22"/>
                <w:szCs w:val="22"/>
              </w:rPr>
              <w:t>споразумения</w:t>
            </w:r>
            <w:r w:rsidRPr="00935422">
              <w:rPr>
                <w:sz w:val="22"/>
                <w:szCs w:val="22"/>
              </w:rPr>
              <w:t xml:space="preserve"> с други икономически оператори, насочени към </w:t>
            </w:r>
            <w:r w:rsidRPr="00935422">
              <w:rPr>
                <w:b/>
                <w:bCs/>
                <w:sz w:val="22"/>
                <w:szCs w:val="22"/>
              </w:rPr>
              <w:t>нарушаване на конкуренцията</w:t>
            </w:r>
            <w:r w:rsidRPr="00935422">
              <w:rPr>
                <w:sz w:val="22"/>
                <w:szCs w:val="22"/>
              </w:rPr>
              <w:t>?</w:t>
            </w:r>
            <w:r w:rsidRPr="00935422">
              <w:rPr>
                <w:sz w:val="22"/>
                <w:szCs w:val="22"/>
              </w:rPr>
              <w:br/>
            </w:r>
            <w:r w:rsidRPr="00935422">
              <w:rPr>
                <w:b/>
                <w:bCs/>
                <w:sz w:val="22"/>
                <w:szCs w:val="22"/>
              </w:rPr>
              <w:lastRenderedPageBreak/>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lastRenderedPageBreak/>
              <w:t>[] Да [] Не</w:t>
            </w:r>
            <w:r w:rsidRPr="00935422">
              <w:rPr>
                <w:sz w:val="22"/>
                <w:szCs w:val="22"/>
              </w:rPr>
              <w:br/>
            </w:r>
            <w:r w:rsidRPr="00935422">
              <w:rPr>
                <w:sz w:val="22"/>
                <w:szCs w:val="22"/>
              </w:rPr>
              <w:br/>
            </w:r>
            <w:r w:rsidRPr="00935422">
              <w:rPr>
                <w:sz w:val="22"/>
                <w:szCs w:val="22"/>
              </w:rPr>
              <w:br/>
              <w:t>[…]</w:t>
            </w:r>
          </w:p>
        </w:tc>
      </w:tr>
      <w:tr w:rsidR="00187960" w:rsidRPr="00935422">
        <w:trPr>
          <w:trHeight w:val="514"/>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икономическият оператор предприел ли е мерки за реабилитиране по своя инициатива? [] Да [] Не</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rPr>
          <w:trHeight w:val="1316"/>
        </w:trPr>
        <w:tc>
          <w:tcPr>
            <w:tcW w:w="4644" w:type="dxa"/>
          </w:tcPr>
          <w:p w:rsidR="00187960" w:rsidRPr="00935422" w:rsidRDefault="00187960" w:rsidP="006D6D49">
            <w:pPr>
              <w:spacing w:before="120" w:after="120"/>
              <w:jc w:val="both"/>
            </w:pPr>
            <w:r w:rsidRPr="00935422">
              <w:rPr>
                <w:sz w:val="22"/>
                <w:szCs w:val="22"/>
              </w:rPr>
              <w:t xml:space="preserve">Икономическият оператор има ли информация за </w:t>
            </w:r>
            <w:r w:rsidRPr="00935422">
              <w:rPr>
                <w:b/>
                <w:bCs/>
                <w:sz w:val="22"/>
                <w:szCs w:val="22"/>
              </w:rPr>
              <w:t>конфликт на интереси</w:t>
            </w:r>
            <w:r w:rsidRPr="00935422">
              <w:rPr>
                <w:b/>
                <w:bCs/>
                <w:sz w:val="22"/>
                <w:szCs w:val="22"/>
                <w:vertAlign w:val="superscript"/>
              </w:rPr>
              <w:footnoteReference w:id="30"/>
            </w:r>
            <w:r w:rsidRPr="00935422">
              <w:rPr>
                <w:sz w:val="22"/>
                <w:szCs w:val="22"/>
              </w:rPr>
              <w:t>, свързан с участието му в процедурата за възлагане на обществена поръчка?</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t>[…]</w:t>
            </w:r>
          </w:p>
        </w:tc>
      </w:tr>
      <w:tr w:rsidR="00187960" w:rsidRPr="00935422">
        <w:trPr>
          <w:trHeight w:val="1544"/>
        </w:trPr>
        <w:tc>
          <w:tcPr>
            <w:tcW w:w="4644" w:type="dxa"/>
          </w:tcPr>
          <w:p w:rsidR="00187960" w:rsidRPr="00935422" w:rsidRDefault="00187960" w:rsidP="006D6D49">
            <w:pPr>
              <w:spacing w:before="120" w:after="120"/>
              <w:jc w:val="both"/>
            </w:pPr>
            <w:r w:rsidRPr="00935422">
              <w:rPr>
                <w:b/>
                <w:bCs/>
                <w:sz w:val="22"/>
                <w:szCs w:val="22"/>
              </w:rPr>
              <w:t>Икономическият оператор или свързано</w:t>
            </w:r>
            <w:r w:rsidRPr="00935422">
              <w:rPr>
                <w:sz w:val="22"/>
                <w:szCs w:val="22"/>
              </w:rPr>
              <w:t xml:space="preserve"> с него предприятие, предоставял ли е </w:t>
            </w:r>
            <w:r w:rsidRPr="00935422">
              <w:rPr>
                <w:b/>
                <w:bCs/>
                <w:sz w:val="22"/>
                <w:szCs w:val="22"/>
              </w:rPr>
              <w:t>консултантски</w:t>
            </w:r>
            <w:r w:rsidRPr="00935422">
              <w:rPr>
                <w:sz w:val="22"/>
                <w:szCs w:val="22"/>
              </w:rPr>
              <w:t xml:space="preserve"> услуги на възлагащия орган или на възложителя или </w:t>
            </w:r>
            <w:r w:rsidRPr="00935422">
              <w:rPr>
                <w:b/>
                <w:bCs/>
                <w:sz w:val="22"/>
                <w:szCs w:val="22"/>
              </w:rPr>
              <w:t>участвал ли е по друг начин в подготовката</w:t>
            </w:r>
            <w:r w:rsidRPr="00935422">
              <w:rPr>
                <w:sz w:val="22"/>
                <w:szCs w:val="22"/>
              </w:rPr>
              <w:t xml:space="preserve"> на процедурата за възлагане на обществена поръчка?</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r>
            <w:r w:rsidRPr="00935422">
              <w:rPr>
                <w:sz w:val="22"/>
                <w:szCs w:val="22"/>
              </w:rPr>
              <w:br/>
              <w:t>[…]</w:t>
            </w:r>
          </w:p>
        </w:tc>
      </w:tr>
      <w:tr w:rsidR="00187960" w:rsidRPr="00935422">
        <w:trPr>
          <w:trHeight w:val="932"/>
        </w:trPr>
        <w:tc>
          <w:tcPr>
            <w:tcW w:w="4644" w:type="dxa"/>
            <w:vMerge w:val="restart"/>
          </w:tcPr>
          <w:p w:rsidR="00187960" w:rsidRPr="00935422" w:rsidRDefault="00187960" w:rsidP="006D6D49">
            <w:pPr>
              <w:spacing w:before="120" w:after="120"/>
              <w:jc w:val="both"/>
            </w:pPr>
            <w:r w:rsidRPr="00935422">
              <w:rPr>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35422">
              <w:rPr>
                <w:b/>
                <w:bCs/>
                <w:sz w:val="22"/>
                <w:szCs w:val="22"/>
              </w:rPr>
              <w:t>предсрочно прекратен</w:t>
            </w:r>
            <w:r w:rsidRPr="00935422">
              <w:rPr>
                <w:sz w:val="22"/>
                <w:szCs w:val="22"/>
              </w:rPr>
              <w:t xml:space="preserve"> или да са му били налагани обезщетения или други подобни санкции във връзка с такава поръчка в миналото?</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r>
            <w:r w:rsidRPr="00935422">
              <w:rPr>
                <w:sz w:val="22"/>
                <w:szCs w:val="22"/>
              </w:rPr>
              <w:br/>
            </w:r>
            <w:r w:rsidRPr="00935422">
              <w:rPr>
                <w:sz w:val="22"/>
                <w:szCs w:val="22"/>
              </w:rPr>
              <w:br/>
            </w:r>
            <w:r w:rsidRPr="00935422">
              <w:rPr>
                <w:sz w:val="22"/>
                <w:szCs w:val="22"/>
              </w:rPr>
              <w:br/>
              <w:t>[…]</w:t>
            </w:r>
          </w:p>
        </w:tc>
      </w:tr>
      <w:tr w:rsidR="00187960" w:rsidRPr="00935422">
        <w:trPr>
          <w:trHeight w:val="931"/>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xml:space="preserve">,  икономическият оператор предприел ли е мерки за реабилитиране по своя инициатива? [] Да [] Не </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c>
          <w:tcPr>
            <w:tcW w:w="4644" w:type="dxa"/>
          </w:tcPr>
          <w:p w:rsidR="00187960" w:rsidRPr="00935422" w:rsidRDefault="00187960" w:rsidP="006D6D49">
            <w:pPr>
              <w:spacing w:before="120" w:after="120"/>
              <w:jc w:val="both"/>
            </w:pPr>
            <w:r w:rsidRPr="00935422">
              <w:rPr>
                <w:sz w:val="22"/>
                <w:szCs w:val="22"/>
              </w:rPr>
              <w:t>Може ли икономическият оператор да потвърди, че:</w:t>
            </w:r>
            <w:r w:rsidRPr="00935422">
              <w:rPr>
                <w:sz w:val="22"/>
                <w:szCs w:val="22"/>
              </w:rPr>
              <w:br/>
              <w:t xml:space="preserve">а) не е виновен за подаване на </w:t>
            </w:r>
            <w:r w:rsidRPr="00935422">
              <w:rPr>
                <w:b/>
                <w:bCs/>
                <w:sz w:val="22"/>
                <w:szCs w:val="22"/>
              </w:rPr>
              <w:t>неверни данни</w:t>
            </w:r>
            <w:r w:rsidRPr="00935422">
              <w:rPr>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87960" w:rsidRPr="00935422" w:rsidRDefault="00187960" w:rsidP="006D6D49">
            <w:pPr>
              <w:spacing w:before="120" w:after="120"/>
              <w:jc w:val="both"/>
            </w:pPr>
            <w:r w:rsidRPr="00935422">
              <w:rPr>
                <w:sz w:val="22"/>
                <w:szCs w:val="22"/>
              </w:rPr>
              <w:t xml:space="preserve">б) </w:t>
            </w:r>
            <w:r w:rsidRPr="00935422">
              <w:rPr>
                <w:b/>
                <w:bCs/>
                <w:sz w:val="22"/>
                <w:szCs w:val="22"/>
              </w:rPr>
              <w:t xml:space="preserve">не е укрил такава </w:t>
            </w:r>
            <w:r w:rsidRPr="00935422">
              <w:rPr>
                <w:sz w:val="22"/>
                <w:szCs w:val="22"/>
              </w:rPr>
              <w:t>информация;</w:t>
            </w:r>
          </w:p>
          <w:p w:rsidR="00187960" w:rsidRPr="00935422" w:rsidRDefault="00187960" w:rsidP="006D6D49">
            <w:pPr>
              <w:spacing w:before="120" w:after="120"/>
              <w:jc w:val="both"/>
            </w:pPr>
            <w:r w:rsidRPr="00935422">
              <w:rPr>
                <w:sz w:val="22"/>
                <w:szCs w:val="22"/>
              </w:rPr>
              <w:t>в) може без забавяне да предостави придружаващите документи, изисквани от възлагащия орган или възложителя; и</w:t>
            </w:r>
          </w:p>
          <w:p w:rsidR="00187960" w:rsidRPr="00935422" w:rsidRDefault="00187960" w:rsidP="006D6D49">
            <w:pPr>
              <w:spacing w:before="120" w:after="120"/>
              <w:jc w:val="both"/>
            </w:pPr>
            <w:r w:rsidRPr="00935422">
              <w:rPr>
                <w:sz w:val="22"/>
                <w:szCs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187960" w:rsidRPr="00935422" w:rsidRDefault="00187960" w:rsidP="006D6D49">
            <w:pPr>
              <w:spacing w:before="120" w:after="120"/>
              <w:jc w:val="both"/>
            </w:pPr>
            <w:r w:rsidRPr="00935422">
              <w:rPr>
                <w:sz w:val="22"/>
                <w:szCs w:val="22"/>
              </w:rPr>
              <w:lastRenderedPageBreak/>
              <w:t>[] Да [] Не</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Специфични национални основания за изключване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Прилагат ли се </w:t>
            </w:r>
            <w:r w:rsidRPr="00935422">
              <w:rPr>
                <w:b/>
                <w:bCs/>
                <w:sz w:val="22"/>
                <w:szCs w:val="22"/>
              </w:rPr>
              <w:t>специфичните национални основания за изключване</w:t>
            </w:r>
            <w:r w:rsidRPr="00935422">
              <w:rPr>
                <w:sz w:val="22"/>
                <w:szCs w:val="22"/>
              </w:rPr>
              <w:t>, които са посочени в съответното обявление или в документацията за обществената поръчка?</w:t>
            </w:r>
            <w:r w:rsidRPr="00935422">
              <w:br/>
            </w:r>
            <w:r w:rsidRPr="00935422">
              <w:rPr>
                <w:i/>
                <w:iCs/>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t xml:space="preserve"> </w:t>
            </w:r>
            <w:r w:rsidRPr="00935422">
              <w:rPr>
                <w:sz w:val="22"/>
                <w:szCs w:val="22"/>
              </w:rPr>
              <w:t>[] Да [] Не</w:t>
            </w:r>
            <w:r w:rsidRPr="00935422">
              <w:br/>
            </w:r>
            <w:r w:rsidRPr="00935422">
              <w:br/>
            </w:r>
            <w:r w:rsidRPr="00935422">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sz w:val="22"/>
                <w:szCs w:val="22"/>
              </w:rPr>
              <w:br/>
            </w:r>
            <w:r w:rsidRPr="00935422">
              <w:rPr>
                <w:i/>
                <w:iCs/>
                <w:sz w:val="22"/>
                <w:szCs w:val="22"/>
              </w:rPr>
              <w:t>[……][……][……][……]</w:t>
            </w:r>
            <w:r w:rsidRPr="00935422">
              <w:rPr>
                <w:i/>
                <w:iCs/>
                <w:sz w:val="22"/>
                <w:szCs w:val="22"/>
                <w:vertAlign w:val="superscript"/>
              </w:rPr>
              <w:footnoteReference w:id="31"/>
            </w:r>
          </w:p>
        </w:tc>
      </w:tr>
      <w:tr w:rsidR="00187960" w:rsidRPr="00935422">
        <w:tc>
          <w:tcPr>
            <w:tcW w:w="4644" w:type="dxa"/>
          </w:tcPr>
          <w:p w:rsidR="00187960" w:rsidRPr="00935422" w:rsidRDefault="00187960" w:rsidP="006D6D49">
            <w:pPr>
              <w:spacing w:before="120" w:after="120"/>
              <w:jc w:val="both"/>
            </w:pPr>
            <w:r w:rsidRPr="00935422">
              <w:rPr>
                <w:b/>
                <w:bCs/>
                <w:sz w:val="22"/>
                <w:szCs w:val="22"/>
              </w:rPr>
              <w:t>В случай че се прилага някое специфично национално основание за изключване</w:t>
            </w:r>
            <w:r w:rsidRPr="00935422">
              <w:rPr>
                <w:sz w:val="22"/>
                <w:szCs w:val="22"/>
              </w:rPr>
              <w:t xml:space="preserve">, икономическият оператор предприел ли е мерки за реабилитиране по своя инициатива? </w:t>
            </w:r>
            <w:r w:rsidRPr="00935422">
              <w:rPr>
                <w:sz w:val="22"/>
                <w:szCs w:val="22"/>
              </w:rPr>
              <w:br/>
            </w:r>
            <w:r w:rsidRPr="00935422">
              <w:rPr>
                <w:b/>
                <w:bCs/>
                <w:sz w:val="22"/>
                <w:szCs w:val="22"/>
              </w:rPr>
              <w:t>Ако „да“</w:t>
            </w:r>
            <w:r w:rsidRPr="00935422">
              <w:rPr>
                <w:sz w:val="22"/>
                <w:szCs w:val="22"/>
              </w:rPr>
              <w:t xml:space="preserve">, моля опишете предприетите мерки: </w:t>
            </w:r>
          </w:p>
        </w:tc>
        <w:tc>
          <w:tcPr>
            <w:tcW w:w="4645" w:type="dxa"/>
          </w:tcPr>
          <w:p w:rsidR="00187960" w:rsidRPr="00935422" w:rsidRDefault="00187960" w:rsidP="006D6D49">
            <w:pPr>
              <w:spacing w:before="120" w:after="120"/>
              <w:jc w:val="both"/>
            </w:pPr>
            <w:r w:rsidRPr="00935422">
              <w:rPr>
                <w:sz w:val="22"/>
                <w:szCs w:val="22"/>
              </w:rPr>
              <w:t>[] Да [] Не</w:t>
            </w:r>
            <w:r w:rsidRPr="00935422">
              <w:br/>
            </w:r>
            <w:r w:rsidRPr="00935422">
              <w:br/>
            </w:r>
            <w:r w:rsidRPr="00935422">
              <w:br/>
            </w:r>
            <w:r w:rsidRPr="00935422">
              <w:rPr>
                <w:sz w:val="22"/>
                <w:szCs w:val="22"/>
              </w:rPr>
              <w:t>[…]</w:t>
            </w:r>
          </w:p>
        </w:tc>
      </w:tr>
    </w:tbl>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IV: Критерии за подбор</w:t>
      </w:r>
    </w:p>
    <w:p w:rsidR="00187960" w:rsidRPr="00935422" w:rsidRDefault="00187960" w:rsidP="006D6D49">
      <w:pPr>
        <w:spacing w:before="120" w:after="120"/>
        <w:jc w:val="both"/>
        <w:rPr>
          <w:sz w:val="22"/>
          <w:szCs w:val="22"/>
        </w:rPr>
      </w:pPr>
      <w:r w:rsidRPr="00935422">
        <w:rPr>
          <w:b/>
          <w:bCs/>
          <w:i/>
          <w:iCs/>
          <w:sz w:val="22"/>
          <w:szCs w:val="22"/>
        </w:rPr>
        <w:t>Относно критериите за подбор (раздел</w:t>
      </w:r>
      <w:r w:rsidRPr="00935422">
        <w:rPr>
          <w:b/>
          <w:bCs/>
          <w:i/>
          <w:iCs/>
          <w:sz w:val="22"/>
          <w:szCs w:val="22"/>
        </w:rPr>
        <w:sym w:font="Symbol" w:char="F061"/>
      </w:r>
      <w:r w:rsidRPr="00935422">
        <w:rPr>
          <w:b/>
          <w:bCs/>
          <w:i/>
          <w:iCs/>
          <w:sz w:val="22"/>
          <w:szCs w:val="22"/>
        </w:rPr>
        <w:t xml:space="preserve"> илираздели А—Г от настоящата част) икономическият оператор заявява, че</w:t>
      </w:r>
    </w:p>
    <w:p w:rsidR="00187960" w:rsidRPr="00935422" w:rsidRDefault="00187960" w:rsidP="006D6D49">
      <w:pPr>
        <w:keepNext/>
        <w:spacing w:before="120" w:after="360"/>
        <w:jc w:val="both"/>
        <w:rPr>
          <w:b/>
          <w:bCs/>
          <w:smallCaps/>
          <w:sz w:val="22"/>
          <w:szCs w:val="22"/>
        </w:rPr>
      </w:pPr>
      <w:r w:rsidRPr="00935422">
        <w:rPr>
          <w:b/>
          <w:bCs/>
          <w:smallCaps/>
          <w:sz w:val="22"/>
          <w:szCs w:val="22"/>
        </w:rPr>
        <w:sym w:font="Symbol" w:char="F061"/>
      </w:r>
      <w:r w:rsidRPr="00935422">
        <w:rPr>
          <w:b/>
          <w:bCs/>
          <w:smallCaps/>
          <w:sz w:val="22"/>
          <w:szCs w:val="22"/>
        </w:rPr>
        <w:t>: Общо указание за всички критерии за подбор</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попълни тази информация </w:t>
      </w:r>
      <w:r w:rsidRPr="00935422">
        <w:rPr>
          <w:b/>
          <w:bCs/>
          <w:i/>
          <w:iCs/>
          <w:sz w:val="22"/>
          <w:szCs w:val="22"/>
          <w:u w:val="single"/>
        </w:rPr>
        <w:t>само</w:t>
      </w:r>
      <w:r w:rsidRPr="00935422">
        <w:rPr>
          <w:b/>
          <w:bCs/>
          <w:i/>
          <w:iCs/>
          <w:sz w:val="22"/>
          <w:szCs w:val="22"/>
        </w:rPr>
        <w:t xml:space="preserve"> ако възлагащият орган или възложителят е посочил в съответното обявление или в документацията за поръчката, посочена </w:t>
      </w:r>
      <w:r w:rsidRPr="00935422">
        <w:rPr>
          <w:b/>
          <w:bCs/>
          <w:i/>
          <w:iCs/>
          <w:sz w:val="22"/>
          <w:szCs w:val="22"/>
        </w:rPr>
        <w:lastRenderedPageBreak/>
        <w:t xml:space="preserve">в обявлението, че икономическият оператор може да се ограничи до попълването й в раздел </w:t>
      </w:r>
      <w:r w:rsidRPr="00935422">
        <w:rPr>
          <w:b/>
          <w:bCs/>
          <w:i/>
          <w:iCs/>
          <w:sz w:val="22"/>
          <w:szCs w:val="22"/>
        </w:rPr>
        <w:sym w:font="Symbol" w:char="F061"/>
      </w:r>
      <w:r w:rsidRPr="00935422">
        <w:rPr>
          <w:b/>
          <w:bCs/>
          <w:i/>
          <w:iCs/>
          <w:sz w:val="22"/>
          <w:szCs w:val="22"/>
        </w:rPr>
        <w:t xml:space="preserve"> от част ІV, без да трябва да я попълва в друг раздел на част ІV: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187960" w:rsidRPr="00935422">
        <w:tc>
          <w:tcPr>
            <w:tcW w:w="4606" w:type="dxa"/>
          </w:tcPr>
          <w:p w:rsidR="00187960" w:rsidRPr="00935422" w:rsidRDefault="00187960" w:rsidP="006D6D49">
            <w:pPr>
              <w:spacing w:before="120" w:after="120"/>
              <w:jc w:val="both"/>
              <w:rPr>
                <w:b/>
                <w:bCs/>
                <w:i/>
                <w:iCs/>
              </w:rPr>
            </w:pPr>
            <w:r w:rsidRPr="00935422">
              <w:rPr>
                <w:b/>
                <w:bCs/>
                <w:i/>
                <w:iCs/>
                <w:sz w:val="22"/>
                <w:szCs w:val="22"/>
              </w:rPr>
              <w:t>Спазване на всички изисквани критерии за подбор</w:t>
            </w:r>
          </w:p>
        </w:tc>
        <w:tc>
          <w:tcPr>
            <w:tcW w:w="4607"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06" w:type="dxa"/>
          </w:tcPr>
          <w:p w:rsidR="00187960" w:rsidRPr="00935422" w:rsidRDefault="00187960" w:rsidP="006D6D49">
            <w:pPr>
              <w:spacing w:before="120" w:after="120"/>
              <w:jc w:val="both"/>
            </w:pPr>
            <w:r w:rsidRPr="00935422">
              <w:rPr>
                <w:sz w:val="22"/>
                <w:szCs w:val="22"/>
              </w:rPr>
              <w:t>Той отговаря на изискваните критерии за подбор:</w:t>
            </w:r>
          </w:p>
        </w:tc>
        <w:tc>
          <w:tcPr>
            <w:tcW w:w="4607" w:type="dxa"/>
          </w:tcPr>
          <w:p w:rsidR="00187960" w:rsidRPr="00935422" w:rsidRDefault="00187960" w:rsidP="006D6D49">
            <w:pPr>
              <w:spacing w:before="120" w:after="120"/>
              <w:jc w:val="both"/>
            </w:pPr>
            <w:r w:rsidRPr="00935422">
              <w:rPr>
                <w:sz w:val="22"/>
                <w:szCs w:val="22"/>
              </w:rPr>
              <w:t>[] Да [] Не</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А: Годност</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rPr>
        <w:t xml:space="preserve">Икономическият оператор следва да предостави информация </w:t>
      </w:r>
      <w:r w:rsidRPr="00935422">
        <w:rPr>
          <w:b/>
          <w:bCs/>
          <w:i/>
          <w:iCs/>
          <w:u w:val="single"/>
        </w:rPr>
        <w:t>само</w:t>
      </w:r>
      <w:r w:rsidRPr="00935422">
        <w:rPr>
          <w:b/>
          <w:bCs/>
          <w:i/>
          <w:iC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Годност</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 </w:t>
            </w:r>
            <w:r w:rsidRPr="00935422">
              <w:rPr>
                <w:b/>
                <w:bCs/>
                <w:sz w:val="22"/>
                <w:szCs w:val="22"/>
              </w:rPr>
              <w:t>Той е вписан в съответния професионален или търговски регистър</w:t>
            </w:r>
            <w:r w:rsidRPr="00935422">
              <w:rPr>
                <w:sz w:val="22"/>
                <w:szCs w:val="22"/>
              </w:rPr>
              <w:t xml:space="preserve"> в държавата членка, в която е установен</w:t>
            </w:r>
            <w:r w:rsidRPr="00935422">
              <w:rPr>
                <w:sz w:val="22"/>
                <w:szCs w:val="22"/>
                <w:vertAlign w:val="superscript"/>
              </w:rPr>
              <w:footnoteReference w:id="32"/>
            </w:r>
            <w:r w:rsidRPr="00935422">
              <w:rPr>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rPr>
                <w:sz w:val="22"/>
                <w:szCs w:val="22"/>
              </w:rPr>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rPr>
                <w:b/>
                <w:bCs/>
              </w:rPr>
            </w:pPr>
            <w:r w:rsidRPr="00935422">
              <w:rPr>
                <w:b/>
                <w:bCs/>
                <w:sz w:val="22"/>
                <w:szCs w:val="22"/>
              </w:rPr>
              <w:t>2) При поръчки за услуги:</w:t>
            </w:r>
            <w:r w:rsidRPr="00935422">
              <w:rPr>
                <w:sz w:val="22"/>
                <w:szCs w:val="22"/>
              </w:rPr>
              <w:br/>
              <w:t xml:space="preserve">Необходимо ли е специално </w:t>
            </w:r>
            <w:r w:rsidRPr="00935422">
              <w:rPr>
                <w:b/>
                <w:bCs/>
                <w:sz w:val="22"/>
                <w:szCs w:val="22"/>
              </w:rPr>
              <w:t>разрешение</w:t>
            </w:r>
            <w:r w:rsidRPr="00935422">
              <w:rPr>
                <w:sz w:val="22"/>
                <w:szCs w:val="22"/>
              </w:rPr>
              <w:t xml:space="preserve"> или </w:t>
            </w:r>
            <w:r w:rsidRPr="00935422">
              <w:rPr>
                <w:b/>
                <w:bCs/>
                <w:sz w:val="22"/>
                <w:szCs w:val="22"/>
              </w:rPr>
              <w:t>членство</w:t>
            </w:r>
            <w:r w:rsidRPr="00935422">
              <w:rPr>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br/>
            </w:r>
            <w:r w:rsidRPr="00935422">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br/>
              <w:t>[] Да [] Не</w:t>
            </w:r>
            <w:r w:rsidRPr="00935422">
              <w:rPr>
                <w:sz w:val="22"/>
                <w:szCs w:val="22"/>
              </w:rPr>
              <w:br/>
            </w:r>
            <w:r w:rsidRPr="00935422">
              <w:rPr>
                <w:sz w:val="22"/>
                <w:szCs w:val="22"/>
              </w:rPr>
              <w:br/>
              <w:t>Ако да, моля посочете какво и дали икономическият оператор го притежава: […] [] Да [] Не</w:t>
            </w:r>
            <w:r w:rsidRPr="00935422">
              <w:rPr>
                <w:sz w:val="22"/>
                <w:szCs w:val="22"/>
              </w:rPr>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t>Б: икономическо и финансово състояние</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Икономическо и финансово състояние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lastRenderedPageBreak/>
              <w:t xml:space="preserve">1а) Неговият („общ“) </w:t>
            </w:r>
            <w:r w:rsidRPr="00935422">
              <w:rPr>
                <w:b/>
                <w:bCs/>
                <w:sz w:val="22"/>
                <w:szCs w:val="22"/>
              </w:rPr>
              <w:t>годишен оборот</w:t>
            </w:r>
            <w:r w:rsidRPr="00935422">
              <w:rPr>
                <w:sz w:val="22"/>
                <w:szCs w:val="22"/>
              </w:rPr>
              <w:t xml:space="preserve"> за броя финансови години, изисквани в съответното обявление или в документацията за поръчката, е както следва:</w:t>
            </w:r>
            <w:r w:rsidRPr="00935422">
              <w:br/>
            </w:r>
            <w:r w:rsidRPr="00935422">
              <w:rPr>
                <w:b/>
                <w:bCs/>
                <w:sz w:val="22"/>
                <w:szCs w:val="22"/>
                <w:u w:val="single"/>
              </w:rPr>
              <w:t>и/или</w:t>
            </w:r>
            <w:r w:rsidRPr="00935422">
              <w:rPr>
                <w:sz w:val="22"/>
                <w:szCs w:val="22"/>
              </w:rPr>
              <w:t xml:space="preserve"> </w:t>
            </w:r>
            <w:r w:rsidRPr="00935422">
              <w:br/>
            </w:r>
            <w:r w:rsidRPr="00935422">
              <w:rPr>
                <w:sz w:val="22"/>
                <w:szCs w:val="22"/>
              </w:rPr>
              <w:t xml:space="preserve">1б) Неговият </w:t>
            </w:r>
            <w:r w:rsidRPr="00935422">
              <w:rPr>
                <w:b/>
                <w:bCs/>
                <w:sz w:val="22"/>
                <w:szCs w:val="22"/>
              </w:rPr>
              <w:t>среден</w:t>
            </w:r>
            <w:r w:rsidRPr="00935422">
              <w:rPr>
                <w:sz w:val="22"/>
                <w:szCs w:val="22"/>
              </w:rPr>
              <w:t xml:space="preserve"> годишен </w:t>
            </w:r>
            <w:r w:rsidRPr="00935422">
              <w:rPr>
                <w:b/>
                <w:bCs/>
                <w:sz w:val="22"/>
                <w:szCs w:val="22"/>
              </w:rPr>
              <w:t>оборот за броя години, изисквани в съответното обявление или в документацията за поръчката, е както следва</w:t>
            </w:r>
            <w:r w:rsidRPr="00935422">
              <w:rPr>
                <w:b/>
                <w:bCs/>
                <w:sz w:val="22"/>
                <w:szCs w:val="22"/>
                <w:vertAlign w:val="superscript"/>
              </w:rPr>
              <w:footnoteReference w:id="33"/>
            </w:r>
            <w:r w:rsidRPr="00935422">
              <w:rPr>
                <w:b/>
                <w:bCs/>
                <w:sz w:val="22"/>
                <w:szCs w:val="22"/>
              </w:rPr>
              <w:t>(</w:t>
            </w:r>
            <w:r w:rsidRPr="00935422">
              <w:rPr>
                <w:sz w:val="22"/>
                <w:szCs w:val="22"/>
              </w:rPr>
              <w:t>)</w:t>
            </w:r>
            <w:r w:rsidRPr="00935422">
              <w:rPr>
                <w:b/>
                <w:bCs/>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rPr>
                <w:i/>
                <w:iCs/>
              </w:rPr>
            </w:pPr>
            <w:r w:rsidRPr="00935422">
              <w:rPr>
                <w:sz w:val="22"/>
                <w:szCs w:val="22"/>
              </w:rPr>
              <w:t>година: [……] оборот:[……][…]валута</w:t>
            </w:r>
            <w:r w:rsidRPr="00935422">
              <w:br/>
            </w:r>
            <w:r w:rsidRPr="00935422">
              <w:rPr>
                <w:sz w:val="22"/>
                <w:szCs w:val="22"/>
              </w:rPr>
              <w:t>година: [……] оборот:[……][…]валута година: [……] оборот:[……][…]валута</w:t>
            </w:r>
            <w:r w:rsidRPr="00935422">
              <w:br/>
            </w:r>
            <w:r w:rsidRPr="00935422">
              <w:br/>
            </w:r>
            <w:r w:rsidRPr="00935422">
              <w:rPr>
                <w:sz w:val="22"/>
                <w:szCs w:val="22"/>
              </w:rPr>
              <w:t>(брой години, среден оборот)</w:t>
            </w:r>
            <w:r w:rsidRPr="00935422">
              <w:rPr>
                <w:b/>
                <w:bCs/>
                <w:sz w:val="22"/>
                <w:szCs w:val="22"/>
              </w:rPr>
              <w:t>:</w:t>
            </w:r>
            <w:r w:rsidRPr="00935422">
              <w:rPr>
                <w:sz w:val="22"/>
                <w:szCs w:val="22"/>
              </w:rPr>
              <w:t xml:space="preserve"> [……],[……][…]валута</w:t>
            </w:r>
            <w:r w:rsidRPr="00935422">
              <w:br/>
            </w: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rPr>
                <w:b/>
                <w:bCs/>
                <w:i/>
                <w:iCs/>
                <w:u w:val="single"/>
              </w:rPr>
            </w:pPr>
            <w:r w:rsidRPr="00935422">
              <w:rPr>
                <w:sz w:val="22"/>
                <w:szCs w:val="22"/>
              </w:rPr>
              <w:t xml:space="preserve">2а) Неговият („конкретен“) годишен </w:t>
            </w:r>
            <w:r w:rsidRPr="00935422">
              <w:rPr>
                <w:b/>
                <w:bCs/>
                <w:sz w:val="22"/>
                <w:szCs w:val="22"/>
              </w:rPr>
              <w:t>оборот в стопанската област, обхваната от поръчката</w:t>
            </w:r>
            <w:r w:rsidRPr="00935422">
              <w:rPr>
                <w:sz w:val="22"/>
                <w:szCs w:val="22"/>
              </w:rPr>
              <w:t xml:space="preserve"> и посочена в съответното обявление,</w:t>
            </w:r>
            <w:r w:rsidRPr="00935422">
              <w:rPr>
                <w:b/>
                <w:bCs/>
                <w:i/>
                <w:iCs/>
                <w:sz w:val="22"/>
                <w:szCs w:val="22"/>
              </w:rPr>
              <w:t xml:space="preserve"> </w:t>
            </w:r>
            <w:r w:rsidRPr="00935422">
              <w:rPr>
                <w:sz w:val="22"/>
                <w:szCs w:val="22"/>
              </w:rPr>
              <w:t xml:space="preserve"> или в документацията за поръчката, за изисквания брой финансови години, е както следва:</w:t>
            </w:r>
            <w:r w:rsidRPr="00935422">
              <w:rPr>
                <w:sz w:val="22"/>
                <w:szCs w:val="22"/>
              </w:rPr>
              <w:br/>
            </w:r>
            <w:r w:rsidRPr="00935422">
              <w:rPr>
                <w:b/>
                <w:bCs/>
                <w:i/>
                <w:iCs/>
                <w:sz w:val="22"/>
                <w:szCs w:val="22"/>
                <w:u w:val="single"/>
              </w:rPr>
              <w:t>и/или</w:t>
            </w:r>
          </w:p>
          <w:p w:rsidR="00187960" w:rsidRPr="00935422" w:rsidRDefault="00187960" w:rsidP="006D6D49">
            <w:pPr>
              <w:spacing w:before="120" w:after="120"/>
              <w:jc w:val="both"/>
            </w:pPr>
            <w:r w:rsidRPr="00935422">
              <w:rPr>
                <w:sz w:val="22"/>
                <w:szCs w:val="22"/>
              </w:rPr>
              <w:t xml:space="preserve">2б) Неговият </w:t>
            </w:r>
            <w:r w:rsidRPr="00935422">
              <w:rPr>
                <w:b/>
                <w:bCs/>
                <w:sz w:val="22"/>
                <w:szCs w:val="22"/>
              </w:rPr>
              <w:t>среден</w:t>
            </w:r>
            <w:r w:rsidRPr="00935422">
              <w:rPr>
                <w:sz w:val="22"/>
                <w:szCs w:val="22"/>
              </w:rPr>
              <w:t xml:space="preserve"> годишен </w:t>
            </w:r>
            <w:r w:rsidRPr="00935422">
              <w:rPr>
                <w:b/>
                <w:bCs/>
                <w:sz w:val="22"/>
                <w:szCs w:val="22"/>
              </w:rPr>
              <w:t>оборот в областта и за броя години, изисквани в съответното обявление или документацията за поръчката, е както следва</w:t>
            </w:r>
            <w:r w:rsidRPr="00935422">
              <w:rPr>
                <w:b/>
                <w:bCs/>
                <w:sz w:val="22"/>
                <w:szCs w:val="22"/>
                <w:vertAlign w:val="superscript"/>
              </w:rPr>
              <w:footnoteReference w:id="34"/>
            </w:r>
            <w:r w:rsidRPr="00935422">
              <w:rPr>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година: [……] оборот:[……][…]валута</w:t>
            </w:r>
          </w:p>
          <w:p w:rsidR="00187960" w:rsidRPr="00935422" w:rsidRDefault="00187960" w:rsidP="006D6D49">
            <w:pPr>
              <w:spacing w:before="120" w:after="120"/>
              <w:jc w:val="both"/>
            </w:pPr>
            <w:r w:rsidRPr="00935422">
              <w:rPr>
                <w:sz w:val="22"/>
                <w:szCs w:val="22"/>
              </w:rPr>
              <w:t>година: [……] оборот:[……][…]валута</w:t>
            </w:r>
          </w:p>
          <w:p w:rsidR="00187960" w:rsidRPr="00935422" w:rsidRDefault="00187960" w:rsidP="006D6D49">
            <w:pPr>
              <w:spacing w:before="120" w:after="120"/>
              <w:jc w:val="both"/>
            </w:pPr>
            <w:r w:rsidRPr="00935422">
              <w:rPr>
                <w:sz w:val="22"/>
                <w:szCs w:val="22"/>
              </w:rPr>
              <w:t>година: [……] оборот:[……][…]валута</w:t>
            </w:r>
            <w:r w:rsidRPr="00935422">
              <w:br/>
            </w:r>
            <w:r w:rsidRPr="00935422">
              <w:br/>
            </w:r>
            <w:r w:rsidRPr="00935422">
              <w:br/>
            </w:r>
            <w:r w:rsidRPr="00935422">
              <w:br/>
            </w:r>
            <w:r w:rsidRPr="00935422">
              <w:br/>
              <w:t>(брой години, среден оборот):</w:t>
            </w:r>
            <w:r w:rsidRPr="00935422">
              <w:rPr>
                <w:sz w:val="22"/>
                <w:szCs w:val="22"/>
              </w:rPr>
              <w:t xml:space="preserve"> [……],[……][…]валута</w:t>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документацията): [……][……][……][……]</w:t>
            </w:r>
          </w:p>
        </w:tc>
      </w:tr>
      <w:tr w:rsidR="00187960" w:rsidRPr="00935422">
        <w:tc>
          <w:tcPr>
            <w:tcW w:w="4644" w:type="dxa"/>
          </w:tcPr>
          <w:p w:rsidR="00187960" w:rsidRPr="00935422" w:rsidRDefault="00187960" w:rsidP="006D6D49">
            <w:pPr>
              <w:spacing w:before="120" w:after="120"/>
              <w:jc w:val="both"/>
            </w:pPr>
            <w:r w:rsidRPr="00935422">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4) Що се отнася до </w:t>
            </w:r>
            <w:r w:rsidRPr="00935422">
              <w:rPr>
                <w:b/>
                <w:bCs/>
                <w:sz w:val="22"/>
                <w:szCs w:val="22"/>
              </w:rPr>
              <w:t>финансовите съотношения</w:t>
            </w:r>
            <w:r w:rsidRPr="00935422">
              <w:rPr>
                <w:b/>
                <w:bCs/>
                <w:sz w:val="22"/>
                <w:szCs w:val="22"/>
                <w:vertAlign w:val="superscript"/>
              </w:rPr>
              <w:footnoteReference w:id="35"/>
            </w:r>
            <w:r w:rsidRPr="00935422">
              <w:rPr>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sz w:val="22"/>
                <w:szCs w:val="22"/>
              </w:rPr>
              <w:br/>
            </w:r>
            <w:r w:rsidRPr="00935422">
              <w:rPr>
                <w:i/>
                <w:iCs/>
                <w:sz w:val="22"/>
                <w:szCs w:val="22"/>
              </w:rPr>
              <w:t xml:space="preserve">Ако съответните документи са на разположение в електронен формат, моля, </w:t>
            </w:r>
            <w:r w:rsidRPr="00935422">
              <w:rPr>
                <w:i/>
                <w:iCs/>
                <w:sz w:val="22"/>
                <w:szCs w:val="22"/>
              </w:rPr>
              <w:lastRenderedPageBreak/>
              <w:t>посочете:</w:t>
            </w:r>
          </w:p>
        </w:tc>
        <w:tc>
          <w:tcPr>
            <w:tcW w:w="4645" w:type="dxa"/>
          </w:tcPr>
          <w:p w:rsidR="00187960" w:rsidRPr="00935422" w:rsidRDefault="00187960" w:rsidP="006D6D49">
            <w:pPr>
              <w:spacing w:before="120" w:after="120"/>
              <w:jc w:val="both"/>
            </w:pPr>
            <w:r w:rsidRPr="00935422">
              <w:rPr>
                <w:sz w:val="22"/>
                <w:szCs w:val="22"/>
              </w:rPr>
              <w:lastRenderedPageBreak/>
              <w:t>(посочване на изискваното съотношение — съотношение между х и у</w:t>
            </w:r>
            <w:r w:rsidRPr="00935422">
              <w:rPr>
                <w:sz w:val="22"/>
                <w:szCs w:val="22"/>
                <w:vertAlign w:val="superscript"/>
              </w:rPr>
              <w:footnoteReference w:id="36"/>
            </w:r>
            <w:r w:rsidRPr="00935422">
              <w:rPr>
                <w:sz w:val="22"/>
                <w:szCs w:val="22"/>
              </w:rPr>
              <w:t xml:space="preserve"> — и стойността):</w:t>
            </w:r>
            <w:r w:rsidRPr="00935422">
              <w:rPr>
                <w:sz w:val="22"/>
                <w:szCs w:val="22"/>
              </w:rPr>
              <w:br/>
              <w:t>[…], [……]</w:t>
            </w:r>
            <w:r w:rsidRPr="00935422">
              <w:rPr>
                <w:sz w:val="22"/>
                <w:szCs w:val="22"/>
                <w:vertAlign w:val="superscript"/>
              </w:rPr>
              <w:footnoteReference w:id="37"/>
            </w:r>
            <w:r w:rsidRPr="00935422">
              <w:rPr>
                <w:sz w:val="22"/>
                <w:szCs w:val="22"/>
              </w:rPr>
              <w:br/>
            </w:r>
          </w:p>
          <w:p w:rsidR="00187960" w:rsidRPr="00935422" w:rsidRDefault="00187960" w:rsidP="006D6D49">
            <w:pPr>
              <w:spacing w:before="120" w:after="120"/>
              <w:jc w:val="both"/>
            </w:pPr>
            <w:r w:rsidRPr="00935422">
              <w:rPr>
                <w:sz w:val="22"/>
                <w:szCs w:val="22"/>
              </w:rPr>
              <w:t xml:space="preserve"> (</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5) Застрахователната сума по неговата </w:t>
            </w:r>
            <w:r w:rsidRPr="00935422">
              <w:rPr>
                <w:b/>
                <w:bCs/>
                <w:sz w:val="22"/>
                <w:szCs w:val="22"/>
              </w:rPr>
              <w:t>застрахователна полица за риска „професионална отговорност“</w:t>
            </w:r>
            <w:r w:rsidRPr="00935422">
              <w:rPr>
                <w:sz w:val="22"/>
                <w:szCs w:val="22"/>
              </w:rPr>
              <w:t xml:space="preserve"> възлиза на:</w:t>
            </w:r>
            <w:r w:rsidRPr="00935422">
              <w:rPr>
                <w:sz w:val="22"/>
                <w:szCs w:val="22"/>
              </w:rPr>
              <w:br/>
            </w:r>
            <w:r w:rsidRPr="00935422">
              <w:rPr>
                <w:i/>
                <w:iCs/>
                <w:sz w:val="22"/>
                <w:szCs w:val="22"/>
              </w:rPr>
              <w:t>Ако съответната информация е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[……],[……][…]валута</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6) Що се отнася до </w:t>
            </w:r>
            <w:r w:rsidRPr="00935422">
              <w:rPr>
                <w:b/>
                <w:bCs/>
                <w:sz w:val="22"/>
                <w:szCs w:val="22"/>
              </w:rPr>
              <w:t>другите икономически или финансови изисквания</w:t>
            </w:r>
            <w:r w:rsidRPr="00935422">
              <w:rPr>
                <w:sz w:val="22"/>
                <w:szCs w:val="22"/>
              </w:rPr>
              <w:t xml:space="preserve">, </w:t>
            </w:r>
            <w:r w:rsidRPr="00935422">
              <w:rPr>
                <w:b/>
                <w:bCs/>
                <w:sz w:val="22"/>
                <w:szCs w:val="22"/>
              </w:rPr>
              <w:t>ако има такива</w:t>
            </w:r>
            <w:r w:rsidRPr="00935422">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935422">
              <w:rPr>
                <w:sz w:val="22"/>
                <w:szCs w:val="22"/>
              </w:rPr>
              <w:br/>
            </w:r>
            <w:r w:rsidRPr="00935422">
              <w:rPr>
                <w:i/>
                <w:iCs/>
                <w:sz w:val="22"/>
                <w:szCs w:val="22"/>
              </w:rPr>
              <w:t xml:space="preserve">Ако съответната документация, която </w:t>
            </w:r>
            <w:r w:rsidRPr="00935422">
              <w:rPr>
                <w:b/>
                <w:bCs/>
                <w:i/>
                <w:iCs/>
                <w:sz w:val="22"/>
                <w:szCs w:val="22"/>
              </w:rPr>
              <w:t xml:space="preserve">може </w:t>
            </w:r>
            <w:r w:rsidRPr="00935422">
              <w:rPr>
                <w:i/>
                <w:iCs/>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rPr>
                <w:sz w:val="22"/>
                <w:szCs w:val="22"/>
              </w:rPr>
              <w:br/>
            </w:r>
            <w:r w:rsidRPr="00935422">
              <w:rPr>
                <w:sz w:val="22"/>
                <w:szCs w:val="22"/>
              </w:rPr>
              <w:br/>
            </w:r>
            <w:r w:rsidRPr="00935422">
              <w:rPr>
                <w:sz w:val="22"/>
                <w:szCs w:val="22"/>
              </w:rPr>
              <w:br/>
            </w:r>
            <w:r w:rsidRPr="00935422">
              <w:rPr>
                <w:sz w:val="22"/>
                <w:szCs w:val="22"/>
              </w:rPr>
              <w:br/>
              <w:t xml:space="preserve"> </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документацията)</w:t>
            </w:r>
            <w:r w:rsidRPr="00935422">
              <w:rPr>
                <w:sz w:val="22"/>
                <w:szCs w:val="22"/>
              </w:rPr>
              <w:t>:</w:t>
            </w:r>
            <w:r w:rsidRPr="00935422">
              <w:rPr>
                <w:i/>
                <w:iCs/>
                <w:sz w:val="22"/>
                <w:szCs w:val="22"/>
              </w:rPr>
              <w:t xml:space="preserve"> [……][……][……][……]</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В: Технически и професионални способности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критериите за подбор са били изисквани от възлагащия орган или възложителя в обявлението,</w:t>
      </w:r>
      <w:r w:rsidRPr="00935422">
        <w:rPr>
          <w:sz w:val="22"/>
          <w:szCs w:val="22"/>
        </w:rPr>
        <w:t xml:space="preserve"> </w:t>
      </w:r>
      <w:r w:rsidRPr="00935422">
        <w:rPr>
          <w:b/>
          <w:bCs/>
          <w:i/>
          <w:iCs/>
          <w:sz w:val="22"/>
          <w:szCs w:val="22"/>
        </w:rPr>
        <w:t>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Технически и професионални способности</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1а) </w:t>
            </w:r>
            <w:r w:rsidRPr="00935422">
              <w:rPr>
                <w:sz w:val="22"/>
                <w:szCs w:val="22"/>
                <w:highlight w:val="lightGray"/>
              </w:rPr>
              <w:t xml:space="preserve">Само за </w:t>
            </w:r>
            <w:r w:rsidRPr="00935422">
              <w:rPr>
                <w:b/>
                <w:bCs/>
                <w:i/>
                <w:iCs/>
                <w:sz w:val="22"/>
                <w:szCs w:val="22"/>
                <w:highlight w:val="lightGray"/>
              </w:rPr>
              <w:t>обществените поръчки за</w:t>
            </w:r>
            <w:r w:rsidRPr="00935422">
              <w:rPr>
                <w:sz w:val="22"/>
                <w:szCs w:val="22"/>
                <w:highlight w:val="lightGray"/>
              </w:rPr>
              <w:t xml:space="preserve"> </w:t>
            </w:r>
            <w:r w:rsidRPr="00935422">
              <w:rPr>
                <w:b/>
                <w:bCs/>
                <w:i/>
                <w:iCs/>
                <w:sz w:val="22"/>
                <w:szCs w:val="22"/>
                <w:highlight w:val="lightGray"/>
              </w:rPr>
              <w:t>строителство</w:t>
            </w:r>
            <w:r w:rsidRPr="00935422">
              <w:rPr>
                <w:sz w:val="22"/>
                <w:szCs w:val="22"/>
              </w:rPr>
              <w:t>:</w:t>
            </w:r>
            <w:r w:rsidRPr="00935422">
              <w:rPr>
                <w:sz w:val="22"/>
                <w:szCs w:val="22"/>
              </w:rPr>
              <w:br/>
              <w:t>През референтния период</w:t>
            </w:r>
            <w:r w:rsidRPr="00935422">
              <w:rPr>
                <w:sz w:val="22"/>
                <w:szCs w:val="22"/>
                <w:vertAlign w:val="superscript"/>
              </w:rPr>
              <w:footnoteReference w:id="38"/>
            </w:r>
            <w:r w:rsidRPr="00935422">
              <w:rPr>
                <w:sz w:val="22"/>
                <w:szCs w:val="22"/>
              </w:rPr>
              <w:t xml:space="preserve"> икономическият оператор е </w:t>
            </w:r>
            <w:r w:rsidRPr="00935422">
              <w:rPr>
                <w:b/>
                <w:bCs/>
                <w:sz w:val="22"/>
                <w:szCs w:val="22"/>
              </w:rPr>
              <w:t>извършил следните строителни дейности от конкретния вид</w:t>
            </w:r>
            <w:r w:rsidRPr="00935422">
              <w:rPr>
                <w:sz w:val="22"/>
                <w:szCs w:val="22"/>
              </w:rPr>
              <w:t xml:space="preserve">: </w:t>
            </w:r>
            <w:r w:rsidRPr="00935422">
              <w:br/>
            </w:r>
            <w:r w:rsidRPr="00935422">
              <w:rPr>
                <w:i/>
                <w:iCs/>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 xml:space="preserve">Брой години (този период е определен в обявлението или документацията за обществената поръчка):  </w:t>
            </w:r>
            <w:r w:rsidRPr="00935422">
              <w:t>[……]</w:t>
            </w:r>
          </w:p>
          <w:p w:rsidR="00187960" w:rsidRPr="00935422" w:rsidRDefault="00187960" w:rsidP="006D6D49">
            <w:pPr>
              <w:spacing w:before="120" w:after="120"/>
              <w:jc w:val="both"/>
            </w:pPr>
            <w:r w:rsidRPr="00935422">
              <w:rPr>
                <w:sz w:val="22"/>
                <w:szCs w:val="22"/>
              </w:rPr>
              <w:t xml:space="preserve">Строителни работи:  </w:t>
            </w:r>
            <w:r w:rsidRPr="00935422">
              <w:t>[……]</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t xml:space="preserve">1б) </w:t>
            </w:r>
            <w:r w:rsidRPr="00935422">
              <w:rPr>
                <w:highlight w:val="lightGray"/>
              </w:rPr>
              <w:t xml:space="preserve">Само за </w:t>
            </w:r>
            <w:r w:rsidRPr="00935422">
              <w:rPr>
                <w:b/>
                <w:bCs/>
                <w:i/>
                <w:iCs/>
                <w:highlight w:val="lightGray"/>
              </w:rPr>
              <w:t xml:space="preserve">обществени поръчки за доставки и обществени поръчки за </w:t>
            </w:r>
            <w:r w:rsidRPr="00935422">
              <w:rPr>
                <w:b/>
                <w:bCs/>
                <w:i/>
                <w:iCs/>
                <w:highlight w:val="lightGray"/>
              </w:rPr>
              <w:lastRenderedPageBreak/>
              <w:t>услуги</w:t>
            </w:r>
            <w:r w:rsidRPr="00935422">
              <w:t>:</w:t>
            </w:r>
            <w:r w:rsidRPr="00935422">
              <w:br/>
            </w:r>
            <w:r w:rsidRPr="00935422">
              <w:rPr>
                <w:sz w:val="22"/>
                <w:szCs w:val="22"/>
              </w:rPr>
              <w:t>През референтния период</w:t>
            </w:r>
            <w:r w:rsidRPr="00935422">
              <w:rPr>
                <w:sz w:val="22"/>
                <w:szCs w:val="22"/>
                <w:vertAlign w:val="superscript"/>
              </w:rPr>
              <w:footnoteReference w:id="39"/>
            </w:r>
            <w:r w:rsidRPr="00935422">
              <w:rPr>
                <w:sz w:val="22"/>
                <w:szCs w:val="22"/>
              </w:rPr>
              <w:t xml:space="preserve"> икономическият оператор е извършил </w:t>
            </w:r>
            <w:r w:rsidRPr="00935422">
              <w:rPr>
                <w:b/>
                <w:bCs/>
                <w:sz w:val="22"/>
                <w:szCs w:val="22"/>
              </w:rPr>
              <w:t>следните основни доставки или е предоставил следните основни услуги от посочения вид</w:t>
            </w:r>
            <w:r w:rsidRPr="00935422">
              <w:rPr>
                <w:sz w:val="22"/>
                <w:szCs w:val="22"/>
              </w:rPr>
              <w:t>:</w:t>
            </w:r>
            <w:r w:rsidRPr="00935422">
              <w:rPr>
                <w:b/>
                <w:bCs/>
                <w:sz w:val="22"/>
                <w:szCs w:val="22"/>
              </w:rPr>
              <w:t xml:space="preserve"> </w:t>
            </w:r>
            <w:r w:rsidRPr="00935422">
              <w:rPr>
                <w:sz w:val="22"/>
                <w:szCs w:val="22"/>
              </w:rPr>
              <w:t>При изготвяне на списъка, моля, посочете сумите, датите и получателите, независимо дали са публични или частни субекти</w:t>
            </w:r>
            <w:r w:rsidRPr="00935422">
              <w:rPr>
                <w:sz w:val="22"/>
                <w:szCs w:val="22"/>
                <w:vertAlign w:val="superscript"/>
              </w:rPr>
              <w:footnoteReference w:id="40"/>
            </w:r>
            <w:r w:rsidRPr="00935422">
              <w:rPr>
                <w:sz w:val="22"/>
                <w:szCs w:val="22"/>
              </w:rPr>
              <w:t>:</w:t>
            </w:r>
          </w:p>
        </w:tc>
        <w:tc>
          <w:tcPr>
            <w:tcW w:w="4645" w:type="dxa"/>
          </w:tcPr>
          <w:p w:rsidR="00187960" w:rsidRPr="00935422" w:rsidRDefault="00187960" w:rsidP="006D6D49">
            <w:pPr>
              <w:spacing w:before="120" w:after="120"/>
              <w:jc w:val="both"/>
            </w:pPr>
            <w:r w:rsidRPr="00935422">
              <w:lastRenderedPageBreak/>
              <w:br/>
            </w:r>
            <w:r w:rsidRPr="00935422">
              <w:rPr>
                <w:sz w:val="22"/>
                <w:szCs w:val="22"/>
              </w:rPr>
              <w:t xml:space="preserve">Брой години (този период е определен в обявлението или документацията за </w:t>
            </w:r>
            <w:r w:rsidRPr="00935422">
              <w:rPr>
                <w:sz w:val="22"/>
                <w:szCs w:val="22"/>
              </w:rPr>
              <w:lastRenderedPageBreak/>
              <w:t>обществената поръчка):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187960" w:rsidRPr="00935422">
              <w:tc>
                <w:tcPr>
                  <w:tcW w:w="13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Дати</w:t>
                  </w:r>
                </w:p>
              </w:tc>
              <w:tc>
                <w:tcPr>
                  <w:tcW w:w="1149"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Получатели</w:t>
                  </w:r>
                </w:p>
              </w:tc>
            </w:tr>
            <w:tr w:rsidR="00187960" w:rsidRPr="00935422">
              <w:tc>
                <w:tcPr>
                  <w:tcW w:w="13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9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724"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1149"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r>
          </w:tbl>
          <w:p w:rsidR="00187960" w:rsidRPr="00935422" w:rsidRDefault="00187960" w:rsidP="006D6D49">
            <w:pPr>
              <w:spacing w:before="120" w:after="120"/>
              <w:jc w:val="both"/>
            </w:pP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rPr>
                <w:sz w:val="22"/>
                <w:szCs w:val="22"/>
              </w:rPr>
              <w:lastRenderedPageBreak/>
              <w:t xml:space="preserve">2) Той може да използва следните </w:t>
            </w:r>
            <w:r w:rsidRPr="00935422">
              <w:rPr>
                <w:b/>
                <w:bCs/>
                <w:sz w:val="22"/>
                <w:szCs w:val="22"/>
              </w:rPr>
              <w:t>технически лица или органи</w:t>
            </w:r>
            <w:r w:rsidRPr="00935422">
              <w:rPr>
                <w:b/>
                <w:bCs/>
                <w:sz w:val="22"/>
                <w:szCs w:val="22"/>
                <w:vertAlign w:val="superscript"/>
              </w:rPr>
              <w:footnoteReference w:id="41"/>
            </w:r>
            <w:r w:rsidRPr="00935422">
              <w:rPr>
                <w:sz w:val="22"/>
                <w:szCs w:val="22"/>
              </w:rPr>
              <w:t>, особено тези, отговарящи за контрола на качеството:</w:t>
            </w:r>
            <w:r w:rsidRPr="00935422">
              <w:rPr>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187960" w:rsidRPr="00935422" w:rsidRDefault="00187960" w:rsidP="006D6D49">
            <w:pPr>
              <w:spacing w:before="120" w:after="120"/>
              <w:jc w:val="both"/>
            </w:pPr>
            <w:r w:rsidRPr="00935422">
              <w:rPr>
                <w:sz w:val="22"/>
                <w:szCs w:val="22"/>
              </w:rPr>
              <w:t>[……]</w:t>
            </w:r>
            <w:r w:rsidRPr="00935422">
              <w:br/>
            </w:r>
            <w:r w:rsidRPr="00935422">
              <w:br/>
            </w:r>
            <w:r w:rsidRPr="00935422">
              <w:br/>
            </w: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3) Той използва следните </w:t>
            </w:r>
            <w:r w:rsidRPr="00935422">
              <w:rPr>
                <w:b/>
                <w:bCs/>
                <w:sz w:val="22"/>
                <w:szCs w:val="22"/>
              </w:rPr>
              <w:t>технически съоръжения и мерки за гарантиране на качество</w:t>
            </w:r>
            <w:r w:rsidRPr="00935422">
              <w:rPr>
                <w:sz w:val="22"/>
                <w:szCs w:val="22"/>
              </w:rPr>
              <w:t xml:space="preserve">, а </w:t>
            </w:r>
            <w:r w:rsidRPr="00935422">
              <w:rPr>
                <w:b/>
                <w:bCs/>
                <w:sz w:val="22"/>
                <w:szCs w:val="22"/>
              </w:rPr>
              <w:t>съоръженията за проучване и изследване</w:t>
            </w:r>
            <w:r w:rsidRPr="00935422">
              <w:rPr>
                <w:sz w:val="22"/>
                <w:szCs w:val="22"/>
              </w:rPr>
              <w:t xml:space="preserve"> са както следва: </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4) При изпълнение на поръчката той ще бъде в състояние да прилага следните </w:t>
            </w:r>
            <w:r w:rsidRPr="00935422">
              <w:rPr>
                <w:b/>
                <w:bCs/>
                <w:sz w:val="22"/>
                <w:szCs w:val="22"/>
              </w:rPr>
              <w:t>системи за управление и за проследяване на веригата на доставка</w:t>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b/>
                <w:bCs/>
                <w:i/>
                <w:iCs/>
                <w:sz w:val="22"/>
                <w:szCs w:val="22"/>
              </w:rPr>
              <w:t>5) За комплексни стоки или услуги или, по изключение, за стоки или услуги, които са със специално предназначение:</w:t>
            </w:r>
            <w:r w:rsidRPr="00935422">
              <w:br/>
            </w:r>
            <w:r w:rsidRPr="00935422">
              <w:rPr>
                <w:sz w:val="22"/>
                <w:szCs w:val="22"/>
              </w:rPr>
              <w:t xml:space="preserve">Икономическият оператор </w:t>
            </w:r>
            <w:r w:rsidRPr="00935422">
              <w:rPr>
                <w:b/>
                <w:bCs/>
                <w:sz w:val="22"/>
                <w:szCs w:val="22"/>
              </w:rPr>
              <w:t>ще</w:t>
            </w:r>
            <w:r w:rsidRPr="00935422">
              <w:rPr>
                <w:sz w:val="22"/>
                <w:szCs w:val="22"/>
              </w:rPr>
              <w:t xml:space="preserve"> позволи ли извършването на </w:t>
            </w:r>
            <w:r w:rsidRPr="00935422">
              <w:rPr>
                <w:b/>
                <w:bCs/>
                <w:sz w:val="22"/>
                <w:szCs w:val="22"/>
              </w:rPr>
              <w:t>проверки</w:t>
            </w:r>
            <w:r w:rsidRPr="00935422">
              <w:rPr>
                <w:b/>
                <w:bCs/>
                <w:sz w:val="22"/>
                <w:szCs w:val="22"/>
                <w:vertAlign w:val="superscript"/>
              </w:rPr>
              <w:footnoteReference w:id="42"/>
            </w:r>
            <w:r w:rsidRPr="00935422">
              <w:rPr>
                <w:sz w:val="22"/>
                <w:szCs w:val="22"/>
              </w:rPr>
              <w:t xml:space="preserve"> на неговия </w:t>
            </w:r>
            <w:r w:rsidRPr="00935422">
              <w:rPr>
                <w:b/>
                <w:bCs/>
                <w:sz w:val="22"/>
                <w:szCs w:val="22"/>
              </w:rPr>
              <w:t>производствен или технически капацитет</w:t>
            </w:r>
            <w:r w:rsidRPr="00935422">
              <w:rPr>
                <w:sz w:val="22"/>
                <w:szCs w:val="22"/>
              </w:rPr>
              <w:t xml:space="preserve"> и, когато е необходимо, на </w:t>
            </w:r>
            <w:r w:rsidRPr="00935422">
              <w:rPr>
                <w:b/>
                <w:bCs/>
                <w:sz w:val="22"/>
                <w:szCs w:val="22"/>
              </w:rPr>
              <w:t>средствата за проучване и изследване</w:t>
            </w:r>
            <w:r w:rsidRPr="00935422">
              <w:rPr>
                <w:sz w:val="22"/>
                <w:szCs w:val="22"/>
              </w:rPr>
              <w:t xml:space="preserve">, с които разполага, както и на </w:t>
            </w:r>
            <w:r w:rsidRPr="00935422">
              <w:rPr>
                <w:b/>
                <w:bCs/>
                <w:sz w:val="22"/>
                <w:szCs w:val="22"/>
              </w:rPr>
              <w:t>мерките за контрол на качеството</w:t>
            </w:r>
            <w:r w:rsidRPr="00935422">
              <w:rPr>
                <w:sz w:val="22"/>
                <w:szCs w:val="22"/>
              </w:rPr>
              <w:t>?</w:t>
            </w:r>
          </w:p>
        </w:tc>
        <w:tc>
          <w:tcPr>
            <w:tcW w:w="4645" w:type="dxa"/>
          </w:tcPr>
          <w:p w:rsidR="00187960" w:rsidRPr="00935422" w:rsidRDefault="00187960" w:rsidP="006D6D49">
            <w:pPr>
              <w:spacing w:before="120" w:after="120"/>
              <w:jc w:val="both"/>
            </w:pPr>
            <w:r w:rsidRPr="00935422">
              <w:br/>
            </w:r>
            <w:r w:rsidRPr="00935422">
              <w:br/>
            </w:r>
            <w:r w:rsidRPr="00935422">
              <w:br/>
            </w:r>
            <w:r w:rsidRPr="00935422">
              <w:rPr>
                <w:sz w:val="22"/>
                <w:szCs w:val="22"/>
              </w:rPr>
              <w:t>[] Да [] Не</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6) Следната </w:t>
            </w:r>
            <w:r w:rsidRPr="00935422">
              <w:rPr>
                <w:b/>
                <w:bCs/>
                <w:sz w:val="22"/>
                <w:szCs w:val="22"/>
              </w:rPr>
              <w:t>образователна и професионална квалификация</w:t>
            </w:r>
            <w:r w:rsidRPr="00935422">
              <w:rPr>
                <w:sz w:val="22"/>
                <w:szCs w:val="22"/>
              </w:rPr>
              <w:t xml:space="preserve"> се притежава от:</w:t>
            </w:r>
            <w:r w:rsidRPr="00935422">
              <w:rPr>
                <w:sz w:val="22"/>
                <w:szCs w:val="22"/>
              </w:rPr>
              <w:br/>
              <w:t xml:space="preserve">а) доставчика на услуга или самия изпълнител, </w:t>
            </w:r>
            <w:r w:rsidRPr="00935422">
              <w:rPr>
                <w:b/>
                <w:bCs/>
                <w:i/>
                <w:iCs/>
                <w:sz w:val="22"/>
                <w:szCs w:val="22"/>
              </w:rPr>
              <w:t>и/или</w:t>
            </w:r>
            <w:r w:rsidRPr="00935422">
              <w:rPr>
                <w:sz w:val="22"/>
                <w:szCs w:val="22"/>
              </w:rPr>
              <w:t xml:space="preserve"> (в зависимост от изискванията, </w:t>
            </w:r>
            <w:r w:rsidRPr="00935422">
              <w:rPr>
                <w:sz w:val="22"/>
                <w:szCs w:val="22"/>
              </w:rPr>
              <w:lastRenderedPageBreak/>
              <w:t>посочени в обявлението, или в документацията за обществената поръчка)</w:t>
            </w:r>
          </w:p>
          <w:p w:rsidR="00187960" w:rsidRPr="00935422" w:rsidRDefault="00187960" w:rsidP="006D6D49">
            <w:pPr>
              <w:spacing w:before="120" w:after="120"/>
              <w:jc w:val="both"/>
              <w:rPr>
                <w:b/>
                <w:bCs/>
                <w:shd w:val="clear" w:color="000000" w:fill="auto"/>
              </w:rPr>
            </w:pPr>
            <w:r w:rsidRPr="00935422">
              <w:rPr>
                <w:sz w:val="22"/>
                <w:szCs w:val="22"/>
              </w:rPr>
              <w:t>б) неговия ръководен състав:</w:t>
            </w:r>
          </w:p>
        </w:tc>
        <w:tc>
          <w:tcPr>
            <w:tcW w:w="4645" w:type="dxa"/>
          </w:tcPr>
          <w:p w:rsidR="00187960" w:rsidRPr="00935422" w:rsidRDefault="00187960" w:rsidP="006D6D49">
            <w:pPr>
              <w:spacing w:before="120" w:after="120"/>
              <w:jc w:val="both"/>
            </w:pPr>
            <w:r w:rsidRPr="00935422">
              <w:lastRenderedPageBreak/>
              <w:br/>
            </w:r>
            <w:r w:rsidRPr="00935422">
              <w:br/>
            </w:r>
            <w:r w:rsidRPr="00935422">
              <w:rPr>
                <w:sz w:val="22"/>
                <w:szCs w:val="22"/>
              </w:rPr>
              <w:t>a) [……]</w:t>
            </w:r>
            <w:r w:rsidRPr="00935422">
              <w:br/>
            </w:r>
            <w:r w:rsidRPr="00935422">
              <w:lastRenderedPageBreak/>
              <w:br/>
            </w:r>
            <w:r w:rsidRPr="00935422">
              <w:br/>
            </w:r>
            <w:r w:rsidRPr="00935422">
              <w:br/>
            </w:r>
            <w:r w:rsidRPr="00935422">
              <w:rPr>
                <w:sz w:val="22"/>
                <w:szCs w:val="22"/>
              </w:rPr>
              <w:t>б) [……]</w:t>
            </w:r>
          </w:p>
        </w:tc>
      </w:tr>
      <w:tr w:rsidR="00187960" w:rsidRPr="00935422">
        <w:tc>
          <w:tcPr>
            <w:tcW w:w="4644" w:type="dxa"/>
          </w:tcPr>
          <w:p w:rsidR="00187960" w:rsidRPr="00935422" w:rsidRDefault="00187960" w:rsidP="006D6D49">
            <w:pPr>
              <w:spacing w:before="120" w:after="120"/>
              <w:jc w:val="both"/>
            </w:pPr>
            <w:r w:rsidRPr="00935422">
              <w:rPr>
                <w:sz w:val="22"/>
                <w:szCs w:val="22"/>
              </w:rPr>
              <w:lastRenderedPageBreak/>
              <w:t xml:space="preserve">7) При изпълнение на поръчката икономическият оператор ще може да приложи следните </w:t>
            </w:r>
            <w:r w:rsidRPr="00935422">
              <w:rPr>
                <w:b/>
                <w:bCs/>
                <w:sz w:val="22"/>
                <w:szCs w:val="22"/>
              </w:rPr>
              <w:t>мерки за управление на околната среда</w:t>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8)</w:t>
            </w:r>
            <w:r w:rsidRPr="00935422">
              <w:rPr>
                <w:b/>
                <w:bCs/>
                <w:sz w:val="22"/>
                <w:szCs w:val="22"/>
              </w:rPr>
              <w:t xml:space="preserve"> Средната годишна численост на състава</w:t>
            </w:r>
            <w:r w:rsidRPr="00935422">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Pr>
          <w:p w:rsidR="00187960" w:rsidRPr="00935422" w:rsidRDefault="00187960" w:rsidP="006D6D49">
            <w:pPr>
              <w:spacing w:before="120" w:after="120"/>
              <w:jc w:val="both"/>
            </w:pPr>
            <w:r w:rsidRPr="00935422">
              <w:rPr>
                <w:sz w:val="22"/>
                <w:szCs w:val="22"/>
              </w:rPr>
              <w:t>Година, средна годишна численост на състава:</w:t>
            </w:r>
            <w:r w:rsidRPr="00935422">
              <w:br/>
            </w:r>
            <w:r w:rsidRPr="00935422">
              <w:rPr>
                <w:sz w:val="22"/>
                <w:szCs w:val="22"/>
              </w:rPr>
              <w:t>[……],[……],</w:t>
            </w:r>
            <w:r w:rsidRPr="00935422">
              <w:br/>
            </w: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Година, брой на ръководните кадри:</w:t>
            </w:r>
            <w:r w:rsidRPr="00935422">
              <w:br/>
            </w: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9) Следните </w:t>
            </w:r>
            <w:r w:rsidRPr="00935422">
              <w:rPr>
                <w:b/>
                <w:bCs/>
                <w:sz w:val="22"/>
                <w:szCs w:val="22"/>
              </w:rPr>
              <w:t>инструменти, съоръжения или техническо оборудване</w:t>
            </w:r>
            <w:r w:rsidRPr="00935422">
              <w:rPr>
                <w:sz w:val="22"/>
                <w:szCs w:val="22"/>
              </w:rPr>
              <w:t xml:space="preserve"> ще бъдат на негово разположение за изпълнение на договора: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10) Икономическият оператор </w:t>
            </w:r>
            <w:r w:rsidRPr="00935422">
              <w:rPr>
                <w:b/>
                <w:bCs/>
                <w:sz w:val="22"/>
                <w:szCs w:val="22"/>
              </w:rPr>
              <w:t>възнамерява евентуално да възложи на подизпълнител</w:t>
            </w:r>
            <w:r w:rsidRPr="00935422">
              <w:rPr>
                <w:b/>
                <w:bCs/>
                <w:sz w:val="22"/>
                <w:szCs w:val="22"/>
                <w:vertAlign w:val="superscript"/>
              </w:rPr>
              <w:footnoteReference w:id="43"/>
            </w:r>
            <w:r w:rsidRPr="00935422">
              <w:rPr>
                <w:b/>
                <w:bCs/>
                <w:sz w:val="22"/>
                <w:szCs w:val="22"/>
              </w:rPr>
              <w:t xml:space="preserve"> </w:t>
            </w:r>
            <w:r w:rsidRPr="00935422">
              <w:rPr>
                <w:sz w:val="22"/>
                <w:szCs w:val="22"/>
              </w:rPr>
              <w:t>изпълнението на</w:t>
            </w:r>
            <w:r w:rsidRPr="00935422">
              <w:rPr>
                <w:b/>
                <w:bCs/>
                <w:sz w:val="22"/>
                <w:szCs w:val="22"/>
              </w:rPr>
              <w:t xml:space="preserve"> следната част (процентно изражение)</w:t>
            </w:r>
            <w:r w:rsidRPr="00935422">
              <w:rPr>
                <w:sz w:val="22"/>
                <w:szCs w:val="22"/>
              </w:rPr>
              <w:t xml:space="preserve"> от поръчката: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11) </w:t>
            </w:r>
            <w:r w:rsidRPr="00935422">
              <w:rPr>
                <w:sz w:val="22"/>
                <w:szCs w:val="22"/>
                <w:highlight w:val="lightGray"/>
              </w:rPr>
              <w:t xml:space="preserve">За </w:t>
            </w:r>
            <w:r w:rsidRPr="00935422">
              <w:rPr>
                <w:b/>
                <w:bCs/>
                <w:i/>
                <w:iCs/>
                <w:sz w:val="22"/>
                <w:szCs w:val="22"/>
                <w:highlight w:val="lightGray"/>
              </w:rPr>
              <w:t>обществени поръчки за доставки</w:t>
            </w:r>
            <w:r w:rsidRPr="00935422">
              <w:rPr>
                <w:sz w:val="22"/>
                <w:szCs w:val="22"/>
              </w:rPr>
              <w:t>:</w:t>
            </w:r>
            <w:r w:rsidRPr="00935422">
              <w:rPr>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sz w:val="22"/>
                <w:szCs w:val="22"/>
              </w:rPr>
              <w:br/>
              <w:t>Ако е приложимо, икономическият оператор декларира, че ще осигури изискваните сертификати за автентичност.</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br/>
            </w:r>
            <w:r w:rsidRPr="00935422">
              <w:rPr>
                <w:sz w:val="22"/>
                <w:szCs w:val="22"/>
              </w:rPr>
              <w:t>[…]</w:t>
            </w:r>
            <w:r w:rsidRPr="00935422">
              <w:t xml:space="preserve"> </w:t>
            </w:r>
            <w:r w:rsidRPr="00935422">
              <w:rPr>
                <w:sz w:val="22"/>
                <w:szCs w:val="22"/>
              </w:rPr>
              <w:t>[] Да [] Не</w:t>
            </w:r>
            <w:r w:rsidRPr="00935422">
              <w:br/>
            </w:r>
            <w:r w:rsidRPr="00935422">
              <w:br/>
            </w:r>
            <w:r w:rsidRPr="00935422">
              <w:br/>
            </w:r>
            <w:r w:rsidRPr="00935422">
              <w:br/>
              <w:t xml:space="preserve"> </w:t>
            </w:r>
            <w:r w:rsidRPr="00935422">
              <w:rPr>
                <w:sz w:val="22"/>
                <w:szCs w:val="22"/>
              </w:rPr>
              <w:t>[] Да[] Не</w:t>
            </w:r>
            <w:r w:rsidRPr="00935422">
              <w:t xml:space="preserve"> </w:t>
            </w:r>
            <w:r w:rsidRPr="00935422">
              <w:br/>
            </w:r>
            <w:r w:rsidRPr="00935422">
              <w:br/>
            </w:r>
          </w:p>
          <w:p w:rsidR="00187960" w:rsidRPr="00935422" w:rsidRDefault="00187960" w:rsidP="006D6D49">
            <w:pPr>
              <w:spacing w:before="120" w:after="120"/>
              <w:jc w:val="both"/>
            </w:pPr>
            <w:r w:rsidRPr="00935422">
              <w:t>(</w:t>
            </w:r>
            <w:r w:rsidRPr="00935422">
              <w:rPr>
                <w:i/>
                <w:iCs/>
              </w:rPr>
              <w:t>уеб адрес, орган или служба, издаващи документа, точно позоваване на документа</w:t>
            </w:r>
            <w:r w:rsidRPr="00935422">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rPr>
                <w:sz w:val="22"/>
                <w:szCs w:val="22"/>
              </w:rPr>
              <w:t xml:space="preserve">12) </w:t>
            </w:r>
            <w:r w:rsidRPr="00935422">
              <w:rPr>
                <w:sz w:val="22"/>
                <w:szCs w:val="22"/>
                <w:highlight w:val="lightGray"/>
              </w:rPr>
              <w:t xml:space="preserve">За </w:t>
            </w:r>
            <w:r w:rsidRPr="00935422">
              <w:rPr>
                <w:b/>
                <w:bCs/>
                <w:i/>
                <w:iCs/>
                <w:sz w:val="22"/>
                <w:szCs w:val="22"/>
                <w:highlight w:val="lightGray"/>
              </w:rPr>
              <w:t>обществени поръчки за доставки</w:t>
            </w:r>
            <w:r w:rsidRPr="00935422">
              <w:rPr>
                <w:sz w:val="22"/>
                <w:szCs w:val="22"/>
              </w:rPr>
              <w:t>:</w:t>
            </w:r>
            <w:r w:rsidRPr="00935422">
              <w:rPr>
                <w:sz w:val="22"/>
                <w:szCs w:val="22"/>
              </w:rPr>
              <w:br/>
              <w:t xml:space="preserve">Икономическият оператор може ли да представи изискваните </w:t>
            </w:r>
            <w:r w:rsidRPr="00935422">
              <w:rPr>
                <w:b/>
                <w:bCs/>
                <w:sz w:val="22"/>
                <w:szCs w:val="22"/>
              </w:rPr>
              <w:t>сертификати</w:t>
            </w:r>
            <w:r w:rsidRPr="00935422">
              <w:rPr>
                <w:sz w:val="22"/>
                <w:szCs w:val="22"/>
              </w:rPr>
              <w:t xml:space="preserve">, </w:t>
            </w:r>
            <w:r w:rsidRPr="00935422">
              <w:rPr>
                <w:sz w:val="22"/>
                <w:szCs w:val="22"/>
              </w:rPr>
              <w:lastRenderedPageBreak/>
              <w:t xml:space="preserve">изготвени от официално признати </w:t>
            </w:r>
            <w:r w:rsidRPr="00935422">
              <w:rPr>
                <w:b/>
                <w:bCs/>
                <w:sz w:val="22"/>
                <w:szCs w:val="22"/>
              </w:rPr>
              <w:t>институции или агенции по контрол на качеството</w:t>
            </w:r>
            <w:r w:rsidRPr="00935422">
              <w:rPr>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sz w:val="22"/>
                <w:szCs w:val="22"/>
              </w:rPr>
              <w:br/>
            </w:r>
            <w:r w:rsidRPr="00935422">
              <w:rPr>
                <w:b/>
                <w:bCs/>
                <w:sz w:val="22"/>
                <w:szCs w:val="22"/>
              </w:rPr>
              <w:t>Ако „не“</w:t>
            </w:r>
            <w:r w:rsidRPr="00935422">
              <w:rPr>
                <w:sz w:val="22"/>
                <w:szCs w:val="22"/>
              </w:rPr>
              <w:t>, моля, обяснете защо и посочете какви други доказателства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rPr>
                <w:i/>
                <w:iCs/>
              </w:rPr>
            </w:pPr>
            <w:r w:rsidRPr="00935422">
              <w:lastRenderedPageBreak/>
              <w:br/>
            </w:r>
            <w:r w:rsidRPr="00935422">
              <w:rPr>
                <w:sz w:val="22"/>
                <w:szCs w:val="22"/>
              </w:rPr>
              <w:t xml:space="preserve">[] Да [] </w:t>
            </w:r>
            <w:r w:rsidRPr="00935422">
              <w:t>Не</w:t>
            </w:r>
            <w:r w:rsidRPr="00935422">
              <w:br/>
            </w:r>
            <w:r w:rsidRPr="00935422">
              <w:br/>
            </w:r>
            <w:r w:rsidRPr="00935422">
              <w:lastRenderedPageBreak/>
              <w:br/>
            </w:r>
            <w:r w:rsidRPr="00935422">
              <w:br/>
            </w:r>
            <w:r w:rsidRPr="00935422">
              <w:br/>
            </w:r>
            <w:r w:rsidRPr="00935422">
              <w:br/>
            </w:r>
            <w:r w:rsidRPr="00935422">
              <w:br/>
            </w:r>
            <w:r w:rsidRPr="00935422">
              <w:br/>
            </w:r>
            <w:r w:rsidRPr="00935422">
              <w:br/>
            </w:r>
            <w:r w:rsidRPr="00935422">
              <w:rPr>
                <w:sz w:val="22"/>
                <w:szCs w:val="22"/>
              </w:rPr>
              <w:t>[…]</w:t>
            </w:r>
            <w:r w:rsidRPr="00935422">
              <w:br/>
            </w:r>
          </w:p>
          <w:p w:rsidR="00187960" w:rsidRPr="00935422" w:rsidRDefault="00187960" w:rsidP="006D6D49">
            <w:pPr>
              <w:spacing w:before="120" w:after="120"/>
              <w:jc w:val="both"/>
              <w:rPr>
                <w:i/>
                <w:iCs/>
              </w:rPr>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lastRenderedPageBreak/>
        <w:t>Г: Стандарти за осигуряване на качеството и стандарти за екологично управление</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2935B6" w:rsidRDefault="00187960" w:rsidP="006D6D49">
            <w:pPr>
              <w:spacing w:before="120" w:after="120"/>
              <w:jc w:val="both"/>
              <w:rPr>
                <w:b/>
                <w:bCs/>
                <w:i/>
                <w:iCs/>
                <w:sz w:val="22"/>
                <w:szCs w:val="22"/>
              </w:rPr>
            </w:pPr>
            <w:r w:rsidRPr="00935422">
              <w:rPr>
                <w:b/>
                <w:bCs/>
                <w:i/>
                <w:iCs/>
                <w:sz w:val="22"/>
                <w:szCs w:val="22"/>
              </w:rPr>
              <w:t>Стандарти за осигуряване на качеството и стандарти за екологично управление</w:t>
            </w:r>
          </w:p>
        </w:tc>
        <w:tc>
          <w:tcPr>
            <w:tcW w:w="4645" w:type="dxa"/>
          </w:tcPr>
          <w:p w:rsidR="00187960" w:rsidRPr="002935B6" w:rsidRDefault="00187960" w:rsidP="006D6D49">
            <w:pPr>
              <w:spacing w:before="120" w:after="120"/>
              <w:jc w:val="both"/>
              <w:rPr>
                <w:b/>
                <w:bCs/>
                <w:i/>
                <w:iCs/>
                <w:sz w:val="22"/>
                <w:szCs w:val="22"/>
              </w:rPr>
            </w:pPr>
            <w:r w:rsidRPr="00935422">
              <w:rPr>
                <w:b/>
                <w:bCs/>
                <w:i/>
                <w:iCs/>
                <w:sz w:val="22"/>
                <w:szCs w:val="22"/>
              </w:rPr>
              <w:t>Отговор:</w:t>
            </w:r>
          </w:p>
        </w:tc>
      </w:tr>
      <w:tr w:rsidR="00187960" w:rsidRPr="00935422">
        <w:tc>
          <w:tcPr>
            <w:tcW w:w="4644" w:type="dxa"/>
          </w:tcPr>
          <w:p w:rsidR="00187960" w:rsidRPr="002935B6" w:rsidRDefault="00187960" w:rsidP="006D6D49">
            <w:pPr>
              <w:spacing w:before="120" w:after="120"/>
              <w:jc w:val="both"/>
              <w:rPr>
                <w:sz w:val="22"/>
                <w:szCs w:val="22"/>
              </w:rPr>
            </w:pPr>
            <w:r w:rsidRPr="00935422">
              <w:rPr>
                <w:sz w:val="22"/>
                <w:szCs w:val="22"/>
              </w:rPr>
              <w:t xml:space="preserve">Икономическият оператор ще може ли да представи </w:t>
            </w:r>
            <w:r w:rsidRPr="00935422">
              <w:rPr>
                <w:b/>
                <w:bCs/>
                <w:sz w:val="22"/>
                <w:szCs w:val="22"/>
              </w:rPr>
              <w:t>сертификати</w:t>
            </w:r>
            <w:r w:rsidRPr="00935422">
              <w:rPr>
                <w:sz w:val="22"/>
                <w:szCs w:val="22"/>
              </w:rPr>
              <w:t xml:space="preserve">, изготвени от независими органи и доказващи, че икономическият оператор отговаря на </w:t>
            </w:r>
            <w:r w:rsidRPr="00935422">
              <w:rPr>
                <w:b/>
                <w:bCs/>
                <w:sz w:val="22"/>
                <w:szCs w:val="22"/>
              </w:rPr>
              <w:t>стандартите за осигуряване на качеството</w:t>
            </w:r>
            <w:r w:rsidRPr="00935422">
              <w:rPr>
                <w:sz w:val="22"/>
                <w:szCs w:val="22"/>
              </w:rPr>
              <w:t>, включително тези за достъпност за хора с увреждания.</w:t>
            </w:r>
            <w:r w:rsidRPr="00935422">
              <w:rPr>
                <w:sz w:val="22"/>
                <w:szCs w:val="22"/>
              </w:rPr>
              <w:br/>
            </w:r>
            <w:r w:rsidRPr="00935422">
              <w:rPr>
                <w:b/>
                <w:bCs/>
                <w:sz w:val="22"/>
                <w:szCs w:val="22"/>
              </w:rPr>
              <w:t>Ако „не“</w:t>
            </w:r>
            <w:r w:rsidRPr="00935422">
              <w:rPr>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2935B6" w:rsidRDefault="00187960" w:rsidP="006D6D49">
            <w:pPr>
              <w:spacing w:before="120" w:after="120"/>
              <w:jc w:val="both"/>
              <w:rPr>
                <w:i/>
                <w:iCs/>
                <w:sz w:val="22"/>
                <w:szCs w:val="22"/>
              </w:rPr>
            </w:pPr>
            <w:r w:rsidRPr="00935422">
              <w:rPr>
                <w:sz w:val="22"/>
                <w:szCs w:val="22"/>
              </w:rPr>
              <w:t>[] Да [] Не</w:t>
            </w:r>
            <w:r w:rsidRPr="002935B6">
              <w:rPr>
                <w:sz w:val="22"/>
                <w:szCs w:val="22"/>
              </w:rPr>
              <w:br/>
            </w:r>
            <w:r w:rsidRPr="002935B6">
              <w:rPr>
                <w:sz w:val="22"/>
                <w:szCs w:val="22"/>
              </w:rPr>
              <w:br/>
            </w:r>
            <w:r w:rsidRPr="002935B6">
              <w:rPr>
                <w:sz w:val="22"/>
                <w:szCs w:val="22"/>
              </w:rPr>
              <w:br/>
            </w:r>
            <w:r w:rsidRPr="002935B6">
              <w:rPr>
                <w:sz w:val="22"/>
                <w:szCs w:val="22"/>
              </w:rPr>
              <w:br/>
            </w:r>
            <w:r w:rsidRPr="002935B6">
              <w:rPr>
                <w:sz w:val="22"/>
                <w:szCs w:val="22"/>
              </w:rPr>
              <w:br/>
            </w:r>
            <w:r w:rsidRPr="00935422">
              <w:rPr>
                <w:sz w:val="22"/>
                <w:szCs w:val="22"/>
              </w:rPr>
              <w:t>[……] [……]</w:t>
            </w:r>
            <w:r w:rsidRPr="002935B6">
              <w:rPr>
                <w:sz w:val="22"/>
                <w:szCs w:val="22"/>
              </w:rPr>
              <w:br/>
            </w:r>
            <w:r w:rsidRPr="002935B6">
              <w:rPr>
                <w:sz w:val="22"/>
                <w:szCs w:val="22"/>
              </w:rPr>
              <w:br/>
            </w: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sz w:val="22"/>
                <w:szCs w:val="22"/>
              </w:rPr>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2935B6" w:rsidRDefault="00187960" w:rsidP="006D6D49">
            <w:pPr>
              <w:spacing w:before="120" w:after="120"/>
              <w:jc w:val="both"/>
              <w:rPr>
                <w:sz w:val="22"/>
                <w:szCs w:val="22"/>
              </w:rPr>
            </w:pPr>
            <w:r w:rsidRPr="00935422">
              <w:rPr>
                <w:sz w:val="22"/>
                <w:szCs w:val="22"/>
              </w:rPr>
              <w:t xml:space="preserve">Икономическият оператор ще може ли да представи </w:t>
            </w:r>
            <w:r w:rsidRPr="00935422">
              <w:rPr>
                <w:b/>
                <w:bCs/>
                <w:sz w:val="22"/>
                <w:szCs w:val="22"/>
              </w:rPr>
              <w:t>сертификати</w:t>
            </w:r>
            <w:r w:rsidRPr="00935422">
              <w:rPr>
                <w:sz w:val="22"/>
                <w:szCs w:val="22"/>
              </w:rPr>
              <w:t xml:space="preserve">, изготвени от независими органи, доказващи, че икономическият оператор отговаря на задължителните </w:t>
            </w:r>
            <w:r w:rsidRPr="00935422">
              <w:rPr>
                <w:b/>
                <w:bCs/>
                <w:sz w:val="22"/>
                <w:szCs w:val="22"/>
              </w:rPr>
              <w:t>стандарти или системи за екологично управление</w:t>
            </w:r>
            <w:r w:rsidRPr="00935422">
              <w:rPr>
                <w:sz w:val="22"/>
                <w:szCs w:val="22"/>
              </w:rPr>
              <w:t>?</w:t>
            </w:r>
            <w:r w:rsidRPr="00935422">
              <w:rPr>
                <w:sz w:val="22"/>
                <w:szCs w:val="22"/>
              </w:rPr>
              <w:br/>
            </w:r>
            <w:r w:rsidRPr="00935422">
              <w:rPr>
                <w:b/>
                <w:bCs/>
                <w:sz w:val="22"/>
                <w:szCs w:val="22"/>
              </w:rPr>
              <w:t>Ако „не“</w:t>
            </w:r>
            <w:r w:rsidRPr="00935422">
              <w:rPr>
                <w:sz w:val="22"/>
                <w:szCs w:val="22"/>
              </w:rPr>
              <w:t xml:space="preserve">, моля, обяснете защо и посочете какви други доказателства относно </w:t>
            </w:r>
            <w:r w:rsidRPr="00935422">
              <w:rPr>
                <w:b/>
                <w:bCs/>
                <w:sz w:val="22"/>
                <w:szCs w:val="22"/>
              </w:rPr>
              <w:t xml:space="preserve">стандартите или системите за екологично </w:t>
            </w:r>
            <w:r w:rsidRPr="00935422">
              <w:rPr>
                <w:b/>
                <w:bCs/>
                <w:sz w:val="22"/>
                <w:szCs w:val="22"/>
              </w:rPr>
              <w:lastRenderedPageBreak/>
              <w:t>управление</w:t>
            </w:r>
            <w:r w:rsidRPr="00935422">
              <w:rPr>
                <w:sz w:val="22"/>
                <w:szCs w:val="22"/>
              </w:rPr>
              <w:t xml:space="preserve">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2935B6" w:rsidRDefault="00187960" w:rsidP="006D6D49">
            <w:pPr>
              <w:spacing w:before="120" w:after="120"/>
              <w:jc w:val="both"/>
              <w:rPr>
                <w:i/>
                <w:iCs/>
                <w:sz w:val="22"/>
                <w:szCs w:val="22"/>
              </w:rPr>
            </w:pPr>
            <w:r w:rsidRPr="00935422">
              <w:rPr>
                <w:sz w:val="22"/>
                <w:szCs w:val="22"/>
              </w:rPr>
              <w:lastRenderedPageBreak/>
              <w:t>[] Да [] Не</w:t>
            </w:r>
            <w:r w:rsidRPr="002935B6">
              <w:rPr>
                <w:sz w:val="22"/>
                <w:szCs w:val="22"/>
              </w:rPr>
              <w:br/>
            </w:r>
            <w:r w:rsidRPr="002935B6">
              <w:rPr>
                <w:sz w:val="22"/>
                <w:szCs w:val="22"/>
              </w:rPr>
              <w:br/>
            </w:r>
            <w:r w:rsidRPr="002935B6">
              <w:rPr>
                <w:sz w:val="22"/>
                <w:szCs w:val="22"/>
              </w:rPr>
              <w:br/>
            </w:r>
            <w:r w:rsidRPr="002935B6">
              <w:rPr>
                <w:sz w:val="22"/>
                <w:szCs w:val="22"/>
              </w:rPr>
              <w:br/>
            </w:r>
            <w:r w:rsidRPr="002935B6">
              <w:rPr>
                <w:sz w:val="22"/>
                <w:szCs w:val="22"/>
              </w:rPr>
              <w:br/>
            </w:r>
            <w:r w:rsidRPr="00935422">
              <w:rPr>
                <w:sz w:val="22"/>
                <w:szCs w:val="22"/>
              </w:rPr>
              <w:t>[……] [……]</w:t>
            </w:r>
            <w:r w:rsidRPr="002935B6">
              <w:rPr>
                <w:sz w:val="22"/>
                <w:szCs w:val="22"/>
              </w:rPr>
              <w:br/>
            </w:r>
            <w:r w:rsidRPr="002935B6">
              <w:rPr>
                <w:sz w:val="22"/>
                <w:szCs w:val="22"/>
              </w:rPr>
              <w:br/>
            </w: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sz w:val="22"/>
                <w:szCs w:val="22"/>
              </w:rPr>
            </w:pPr>
            <w:r w:rsidRPr="00935422">
              <w:rPr>
                <w:i/>
                <w:iCs/>
                <w:sz w:val="22"/>
                <w:szCs w:val="22"/>
              </w:rPr>
              <w:t>(уеб адрес, орган или служба, издаващи документа, точно позоваване на документа): [……][……][……][……]</w:t>
            </w:r>
          </w:p>
        </w:tc>
      </w:tr>
    </w:tbl>
    <w:p w:rsidR="00187960" w:rsidRPr="00935422" w:rsidRDefault="00187960" w:rsidP="006D6D49">
      <w:pPr>
        <w:keepNext/>
        <w:spacing w:before="120" w:after="360"/>
        <w:jc w:val="both"/>
        <w:rPr>
          <w:b/>
          <w:bCs/>
          <w:sz w:val="22"/>
          <w:szCs w:val="22"/>
        </w:rPr>
      </w:pPr>
      <w:r w:rsidRPr="00935422">
        <w:rPr>
          <w:b/>
          <w:bCs/>
          <w:sz w:val="22"/>
          <w:szCs w:val="22"/>
        </w:rPr>
        <w:lastRenderedPageBreak/>
        <w:t>Част V: Намаляване на броя на квалифицираните кандидати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 xml:space="preserve">само </w:t>
      </w:r>
      <w:r w:rsidRPr="00935422">
        <w:rPr>
          <w:b/>
          <w:bCs/>
          <w:i/>
          <w:iCs/>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b/>
          <w:bCs/>
          <w:sz w:val="22"/>
          <w:szCs w:val="22"/>
          <w:u w:val="single"/>
        </w:rPr>
        <w:t>ако има такива</w:t>
      </w:r>
      <w:r w:rsidRPr="00935422">
        <w:rPr>
          <w:b/>
          <w:bCs/>
          <w:i/>
          <w:iCs/>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sz w:val="22"/>
          <w:szCs w:val="22"/>
        </w:rPr>
        <w:br/>
      </w:r>
      <w:r w:rsidRPr="00935422">
        <w:rPr>
          <w:b/>
          <w:bCs/>
          <w:i/>
          <w:iCs/>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187960" w:rsidRPr="00935422" w:rsidRDefault="00187960" w:rsidP="006D6D49">
      <w:pPr>
        <w:spacing w:before="120" w:after="120"/>
        <w:jc w:val="both"/>
        <w:rPr>
          <w:b/>
          <w:bCs/>
          <w:sz w:val="22"/>
          <w:szCs w:val="22"/>
        </w:rPr>
      </w:pPr>
      <w:r w:rsidRPr="00935422">
        <w:rPr>
          <w:b/>
          <w:bCs/>
          <w:sz w:val="22"/>
          <w:szCs w:val="22"/>
        </w:rPr>
        <w:t>Икономическият оператор декларира, че: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2935B6" w:rsidRDefault="00187960" w:rsidP="006D6D49">
            <w:pPr>
              <w:spacing w:before="120" w:after="120"/>
              <w:jc w:val="both"/>
              <w:rPr>
                <w:b/>
                <w:bCs/>
                <w:i/>
                <w:iCs/>
                <w:sz w:val="22"/>
                <w:szCs w:val="22"/>
              </w:rPr>
            </w:pPr>
            <w:r w:rsidRPr="00935422">
              <w:rPr>
                <w:b/>
                <w:bCs/>
                <w:i/>
                <w:iCs/>
                <w:sz w:val="22"/>
                <w:szCs w:val="22"/>
              </w:rPr>
              <w:t>Намаляване на броя</w:t>
            </w:r>
          </w:p>
        </w:tc>
        <w:tc>
          <w:tcPr>
            <w:tcW w:w="4645" w:type="dxa"/>
          </w:tcPr>
          <w:p w:rsidR="00187960" w:rsidRPr="002935B6" w:rsidRDefault="00187960" w:rsidP="006D6D49">
            <w:pPr>
              <w:spacing w:before="120" w:after="120"/>
              <w:jc w:val="both"/>
              <w:rPr>
                <w:b/>
                <w:bCs/>
                <w:i/>
                <w:iCs/>
                <w:sz w:val="22"/>
                <w:szCs w:val="22"/>
              </w:rPr>
            </w:pPr>
            <w:r w:rsidRPr="00935422">
              <w:rPr>
                <w:b/>
                <w:bCs/>
                <w:i/>
                <w:iCs/>
                <w:sz w:val="22"/>
                <w:szCs w:val="22"/>
              </w:rPr>
              <w:t>Отговор:</w:t>
            </w:r>
          </w:p>
        </w:tc>
      </w:tr>
      <w:tr w:rsidR="00187960" w:rsidRPr="00935422">
        <w:tc>
          <w:tcPr>
            <w:tcW w:w="4644" w:type="dxa"/>
          </w:tcPr>
          <w:p w:rsidR="00187960" w:rsidRPr="002935B6" w:rsidRDefault="00187960" w:rsidP="006D6D49">
            <w:pPr>
              <w:spacing w:before="120" w:after="120"/>
              <w:jc w:val="both"/>
              <w:rPr>
                <w:b/>
                <w:bCs/>
                <w:sz w:val="22"/>
                <w:szCs w:val="22"/>
              </w:rPr>
            </w:pPr>
            <w:r w:rsidRPr="00935422">
              <w:rPr>
                <w:sz w:val="22"/>
                <w:szCs w:val="22"/>
              </w:rPr>
              <w:t xml:space="preserve">Той </w:t>
            </w:r>
            <w:r w:rsidRPr="00935422">
              <w:rPr>
                <w:b/>
                <w:bCs/>
                <w:sz w:val="22"/>
                <w:szCs w:val="22"/>
              </w:rPr>
              <w:t>изпълнява</w:t>
            </w:r>
            <w:r w:rsidRPr="00935422">
              <w:rPr>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35422">
              <w:rPr>
                <w:sz w:val="22"/>
                <w:szCs w:val="22"/>
              </w:rPr>
              <w:br/>
            </w:r>
            <w:r w:rsidRPr="00935422">
              <w:rPr>
                <w:i/>
                <w:iCs/>
                <w:sz w:val="22"/>
                <w:szCs w:val="22"/>
              </w:rPr>
              <w:t>Ако някои от тези сертификати или форми на документални доказателства са на разположение в електронен формат</w:t>
            </w:r>
            <w:r w:rsidRPr="00935422">
              <w:rPr>
                <w:i/>
                <w:iCs/>
                <w:sz w:val="22"/>
                <w:szCs w:val="22"/>
                <w:vertAlign w:val="superscript"/>
              </w:rPr>
              <w:footnoteReference w:id="44"/>
            </w:r>
            <w:r w:rsidRPr="00935422">
              <w:rPr>
                <w:i/>
                <w:iCs/>
                <w:sz w:val="22"/>
                <w:szCs w:val="22"/>
              </w:rPr>
              <w:t xml:space="preserve">, моля, посочете за </w:t>
            </w:r>
            <w:r w:rsidRPr="00935422">
              <w:rPr>
                <w:b/>
                <w:bCs/>
                <w:i/>
                <w:iCs/>
                <w:sz w:val="22"/>
                <w:szCs w:val="22"/>
              </w:rPr>
              <w:t>всички</w:t>
            </w:r>
            <w:r w:rsidRPr="00935422">
              <w:rPr>
                <w:i/>
                <w:iCs/>
                <w:sz w:val="22"/>
                <w:szCs w:val="22"/>
              </w:rPr>
              <w:t xml:space="preserve"> от тях:</w:t>
            </w:r>
            <w:r w:rsidRPr="00935422">
              <w:rPr>
                <w:sz w:val="22"/>
                <w:szCs w:val="22"/>
              </w:rPr>
              <w:t xml:space="preserve"> </w:t>
            </w:r>
          </w:p>
        </w:tc>
        <w:tc>
          <w:tcPr>
            <w:tcW w:w="4645" w:type="dxa"/>
          </w:tcPr>
          <w:p w:rsidR="00187960" w:rsidRPr="002935B6" w:rsidRDefault="00187960" w:rsidP="006D6D49">
            <w:pPr>
              <w:spacing w:before="120" w:after="120"/>
              <w:jc w:val="both"/>
              <w:rPr>
                <w:b/>
                <w:bCs/>
                <w:sz w:val="22"/>
                <w:szCs w:val="22"/>
              </w:rPr>
            </w:pPr>
            <w:r w:rsidRPr="00935422">
              <w:rPr>
                <w:sz w:val="22"/>
                <w:szCs w:val="22"/>
              </w:rPr>
              <w:t>[……]</w:t>
            </w:r>
            <w:r w:rsidRPr="002935B6">
              <w:rPr>
                <w:sz w:val="22"/>
                <w:szCs w:val="22"/>
              </w:rPr>
              <w:br/>
            </w:r>
            <w:r w:rsidRPr="002935B6">
              <w:rPr>
                <w:sz w:val="22"/>
                <w:szCs w:val="22"/>
              </w:rPr>
              <w:br/>
            </w:r>
            <w:r w:rsidRPr="002935B6">
              <w:rPr>
                <w:sz w:val="22"/>
                <w:szCs w:val="22"/>
              </w:rPr>
              <w:br/>
            </w:r>
            <w:r w:rsidRPr="00935422">
              <w:rPr>
                <w:sz w:val="22"/>
                <w:szCs w:val="22"/>
              </w:rPr>
              <w:t>[…]</w:t>
            </w:r>
            <w:r w:rsidRPr="002935B6">
              <w:rPr>
                <w:sz w:val="22"/>
                <w:szCs w:val="22"/>
              </w:rPr>
              <w:t xml:space="preserve"> </w:t>
            </w:r>
            <w:r w:rsidRPr="00935422">
              <w:rPr>
                <w:sz w:val="22"/>
                <w:szCs w:val="22"/>
              </w:rPr>
              <w:t>[] Да [] Не</w:t>
            </w:r>
            <w:r w:rsidRPr="00935422">
              <w:rPr>
                <w:sz w:val="22"/>
                <w:szCs w:val="22"/>
                <w:vertAlign w:val="superscript"/>
              </w:rPr>
              <w:footnoteReference w:id="45"/>
            </w:r>
            <w:r w:rsidRPr="002935B6">
              <w:rPr>
                <w:sz w:val="22"/>
                <w:szCs w:val="22"/>
              </w:rPr>
              <w:br/>
            </w:r>
            <w:r w:rsidRPr="002935B6">
              <w:rPr>
                <w:sz w:val="22"/>
                <w:szCs w:val="22"/>
              </w:rPr>
              <w:br/>
            </w:r>
            <w:r w:rsidRPr="002935B6">
              <w:rPr>
                <w:sz w:val="22"/>
                <w:szCs w:val="22"/>
              </w:rPr>
              <w:br/>
              <w:t>(</w:t>
            </w:r>
            <w:r w:rsidRPr="002935B6">
              <w:rPr>
                <w:i/>
                <w:iCs/>
                <w:sz w:val="22"/>
                <w:szCs w:val="22"/>
              </w:rPr>
              <w:t>уеб адрес, орган или служба, издаващи документа, точно позоваване на документацията</w:t>
            </w:r>
            <w:r w:rsidRPr="002935B6">
              <w:rPr>
                <w:sz w:val="22"/>
                <w:szCs w:val="22"/>
              </w:rPr>
              <w:t>):</w:t>
            </w:r>
            <w:r w:rsidRPr="00935422">
              <w:rPr>
                <w:i/>
                <w:iCs/>
                <w:sz w:val="22"/>
                <w:szCs w:val="22"/>
              </w:rPr>
              <w:t xml:space="preserve"> [……][……][……][……]</w:t>
            </w:r>
            <w:r w:rsidRPr="00935422">
              <w:rPr>
                <w:i/>
                <w:iCs/>
                <w:sz w:val="22"/>
                <w:szCs w:val="22"/>
                <w:vertAlign w:val="superscript"/>
              </w:rPr>
              <w:footnoteReference w:id="46"/>
            </w:r>
          </w:p>
        </w:tc>
      </w:tr>
    </w:tbl>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VI: Заключителни положения</w:t>
      </w:r>
    </w:p>
    <w:p w:rsidR="00187960" w:rsidRPr="00935422" w:rsidRDefault="00187960" w:rsidP="006D6D49">
      <w:pPr>
        <w:spacing w:before="120" w:after="120"/>
        <w:jc w:val="both"/>
        <w:rPr>
          <w:i/>
          <w:iCs/>
          <w:sz w:val="22"/>
          <w:szCs w:val="22"/>
        </w:rPr>
      </w:pPr>
      <w:r w:rsidRPr="00935422">
        <w:rPr>
          <w:i/>
          <w:iCs/>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87960" w:rsidRPr="00935422" w:rsidRDefault="00187960" w:rsidP="006D6D49">
      <w:pPr>
        <w:spacing w:before="120" w:after="120"/>
        <w:jc w:val="both"/>
        <w:rPr>
          <w:i/>
          <w:iCs/>
          <w:sz w:val="22"/>
          <w:szCs w:val="22"/>
        </w:rPr>
      </w:pPr>
      <w:r w:rsidRPr="00935422">
        <w:rPr>
          <w:i/>
          <w:iCs/>
          <w:sz w:val="22"/>
          <w:szCs w:val="22"/>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87960" w:rsidRPr="00935422" w:rsidRDefault="00187960" w:rsidP="006D6D49">
      <w:pPr>
        <w:spacing w:before="120" w:after="120"/>
        <w:jc w:val="both"/>
        <w:rPr>
          <w:i/>
          <w:iCs/>
          <w:sz w:val="22"/>
          <w:szCs w:val="22"/>
        </w:rPr>
      </w:pPr>
      <w:r w:rsidRPr="00935422">
        <w:rPr>
          <w:i/>
          <w:iCs/>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i/>
          <w:iCs/>
          <w:sz w:val="22"/>
          <w:szCs w:val="22"/>
          <w:vertAlign w:val="superscript"/>
        </w:rPr>
        <w:footnoteReference w:id="47"/>
      </w:r>
      <w:r w:rsidRPr="00935422">
        <w:rPr>
          <w:i/>
          <w:iCs/>
          <w:sz w:val="22"/>
          <w:szCs w:val="22"/>
        </w:rPr>
        <w:t>; или</w:t>
      </w:r>
    </w:p>
    <w:p w:rsidR="00187960" w:rsidRPr="00935422" w:rsidRDefault="00187960" w:rsidP="006D6D49">
      <w:pPr>
        <w:spacing w:before="120" w:after="120"/>
        <w:jc w:val="both"/>
        <w:rPr>
          <w:i/>
          <w:iCs/>
          <w:sz w:val="22"/>
          <w:szCs w:val="22"/>
        </w:rPr>
      </w:pPr>
      <w:r w:rsidRPr="00935422">
        <w:rPr>
          <w:i/>
          <w:iCs/>
        </w:rPr>
        <w:t>б) считано от 18 октомври 2018 г. най-късно</w:t>
      </w:r>
      <w:r w:rsidRPr="00935422">
        <w:rPr>
          <w:i/>
          <w:iCs/>
          <w:vertAlign w:val="superscript"/>
        </w:rPr>
        <w:footnoteReference w:id="48"/>
      </w:r>
      <w:r w:rsidRPr="00935422">
        <w:rPr>
          <w:i/>
          <w:iCs/>
        </w:rPr>
        <w:t>, възлагащият орган или възложителят вече притежава съответната документация</w:t>
      </w:r>
      <w:r w:rsidRPr="00935422">
        <w:t>.</w:t>
      </w:r>
    </w:p>
    <w:p w:rsidR="00187960" w:rsidRPr="00935422" w:rsidRDefault="00187960" w:rsidP="006D6D49">
      <w:pPr>
        <w:spacing w:before="120" w:after="120"/>
        <w:jc w:val="both"/>
        <w:rPr>
          <w:i/>
          <w:iCs/>
          <w:sz w:val="22"/>
          <w:szCs w:val="22"/>
        </w:rPr>
      </w:pPr>
      <w:r w:rsidRPr="00935422">
        <w:rPr>
          <w:i/>
          <w:iC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t xml:space="preserve"> [посочете процедурата за възлагане на обществена поръчка:</w:t>
      </w:r>
      <w:r w:rsidRPr="00935422">
        <w:rPr>
          <w:sz w:val="22"/>
          <w:szCs w:val="22"/>
        </w:rPr>
        <w:t xml:space="preserve"> </w:t>
      </w:r>
      <w:r w:rsidRPr="00935422">
        <w:t xml:space="preserve">(кратко описание, препратка към публикацията в </w:t>
      </w:r>
      <w:r w:rsidRPr="00935422">
        <w:rPr>
          <w:i/>
          <w:iCs/>
        </w:rPr>
        <w:t>Официален вестник на Европейския съюз</w:t>
      </w:r>
      <w:r w:rsidRPr="00935422">
        <w:t>, референтен номер)].</w:t>
      </w:r>
      <w:r w:rsidRPr="00935422">
        <w:rPr>
          <w:i/>
          <w:iCs/>
          <w:sz w:val="22"/>
          <w:szCs w:val="22"/>
        </w:rPr>
        <w:t xml:space="preserve"> </w:t>
      </w:r>
    </w:p>
    <w:p w:rsidR="00187960" w:rsidRPr="00935422" w:rsidRDefault="00187960" w:rsidP="006D6D49">
      <w:pPr>
        <w:spacing w:before="120" w:after="120"/>
        <w:jc w:val="both"/>
        <w:rPr>
          <w:i/>
          <w:iCs/>
          <w:sz w:val="22"/>
          <w:szCs w:val="22"/>
        </w:rPr>
      </w:pPr>
    </w:p>
    <w:p w:rsidR="00187960" w:rsidRPr="00935422" w:rsidRDefault="00187960" w:rsidP="006D6D49">
      <w:pPr>
        <w:spacing w:before="120" w:after="120"/>
        <w:jc w:val="both"/>
        <w:rPr>
          <w:sz w:val="22"/>
          <w:szCs w:val="22"/>
        </w:rPr>
      </w:pPr>
      <w:r w:rsidRPr="00935422">
        <w:rPr>
          <w:sz w:val="22"/>
          <w:szCs w:val="22"/>
        </w:rPr>
        <w:t>Дата, място и, когато се изисква или е необходимо, подпис(и):  [……]</w:t>
      </w:r>
    </w:p>
    <w:p w:rsidR="00187960" w:rsidRDefault="00187960" w:rsidP="006D6D49">
      <w:pPr>
        <w:jc w:val="both"/>
        <w:rPr>
          <w:b/>
          <w:bCs/>
          <w:i/>
          <w:iCs/>
          <w:color w:val="000000"/>
          <w:sz w:val="20"/>
          <w:szCs w:val="20"/>
        </w:rPr>
      </w:pPr>
      <w:r>
        <w:rPr>
          <w:b/>
          <w:bCs/>
          <w:i/>
          <w:iCs/>
          <w:color w:val="000000"/>
          <w:sz w:val="20"/>
          <w:szCs w:val="20"/>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     ОБРАЗЕЦ № 3</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C646E7">
      <w:pPr>
        <w:shd w:val="clear" w:color="auto" w:fill="FFFFFF"/>
        <w:spacing w:line="276" w:lineRule="auto"/>
        <w:jc w:val="center"/>
        <w:outlineLvl w:val="0"/>
        <w:rPr>
          <w:b/>
          <w:bCs/>
        </w:rPr>
      </w:pPr>
      <w:r w:rsidRPr="00801BAE">
        <w:rPr>
          <w:b/>
          <w:bCs/>
        </w:rPr>
        <w:t>ТЕХНИЧЕСКО ПРЕДЛОЖЕНИЕ ЗА ИЗПЪЛНЕНИЕ НА ПОРЪЧКАТА</w:t>
      </w:r>
    </w:p>
    <w:p w:rsidR="00187960" w:rsidRPr="00801BAE" w:rsidRDefault="00187960" w:rsidP="00C646E7">
      <w:pPr>
        <w:shd w:val="clear" w:color="auto" w:fill="FFFFFF"/>
        <w:spacing w:line="276" w:lineRule="auto"/>
        <w:jc w:val="center"/>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pPr>
      <w:r w:rsidRPr="00801BAE">
        <w:t>от .............................................................................................................................................................</w:t>
      </w:r>
    </w:p>
    <w:p w:rsidR="00187960" w:rsidRPr="00801BAE" w:rsidRDefault="00187960" w:rsidP="006D6D49">
      <w:pPr>
        <w:shd w:val="clear" w:color="auto" w:fill="FFFFFF"/>
        <w:spacing w:line="276" w:lineRule="auto"/>
        <w:jc w:val="both"/>
        <w:rPr>
          <w:color w:val="333333"/>
        </w:rPr>
      </w:pPr>
      <w:r w:rsidRPr="00801BAE">
        <w:rPr>
          <w:i/>
          <w:iCs/>
          <w:color w:val="333333"/>
        </w:rPr>
        <w:t>(наименование на участника</w:t>
      </w:r>
      <w:r w:rsidRPr="00801BAE">
        <w:rPr>
          <w:color w:val="333333"/>
        </w:rPr>
        <w:t>)</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t>и подписано............................................................................................................................................</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t>..................................................................................................................................................................</w:t>
      </w:r>
    </w:p>
    <w:p w:rsidR="00187960" w:rsidRPr="00801BAE" w:rsidRDefault="00187960" w:rsidP="006D6D49">
      <w:pPr>
        <w:shd w:val="clear" w:color="auto" w:fill="FFFFFF"/>
        <w:spacing w:line="276" w:lineRule="auto"/>
        <w:jc w:val="both"/>
        <w:rPr>
          <w:i/>
          <w:iCs/>
          <w:color w:val="333333"/>
        </w:rPr>
      </w:pPr>
      <w:r w:rsidRPr="00801BAE">
        <w:rPr>
          <w:i/>
          <w:iCs/>
          <w:color w:val="333333"/>
        </w:rPr>
        <w:t>(трите имена и ЕГН)</w:t>
      </w:r>
    </w:p>
    <w:p w:rsidR="00187960" w:rsidRPr="00801BAE" w:rsidRDefault="00187960" w:rsidP="006D6D49">
      <w:pPr>
        <w:shd w:val="clear" w:color="auto" w:fill="FFFFFF"/>
        <w:spacing w:line="276" w:lineRule="auto"/>
        <w:jc w:val="both"/>
        <w:rPr>
          <w:color w:val="808080"/>
        </w:rPr>
      </w:pPr>
    </w:p>
    <w:p w:rsidR="00187960" w:rsidRPr="00801BAE" w:rsidRDefault="00187960" w:rsidP="006D6D49">
      <w:pPr>
        <w:shd w:val="clear" w:color="auto" w:fill="FFFFFF"/>
        <w:spacing w:line="276" w:lineRule="auto"/>
        <w:jc w:val="both"/>
      </w:pPr>
      <w:r w:rsidRPr="00801BAE">
        <w:t>в качеството му на ..................................................................................................................................</w:t>
      </w:r>
    </w:p>
    <w:p w:rsidR="00187960" w:rsidRPr="00801BAE" w:rsidRDefault="00187960" w:rsidP="006D6D49">
      <w:pPr>
        <w:shd w:val="clear" w:color="auto" w:fill="FFFFFF"/>
        <w:spacing w:line="276" w:lineRule="auto"/>
        <w:jc w:val="both"/>
        <w:rPr>
          <w:i/>
          <w:iCs/>
          <w:color w:val="333333"/>
        </w:rPr>
      </w:pPr>
      <w:r w:rsidRPr="00801BAE">
        <w:rPr>
          <w:i/>
          <w:iCs/>
          <w:color w:val="333333"/>
        </w:rPr>
        <w:t>(на длъжност)</w:t>
      </w:r>
    </w:p>
    <w:p w:rsidR="00187960" w:rsidRPr="00801BAE" w:rsidRDefault="00187960" w:rsidP="006D6D49">
      <w:pPr>
        <w:shd w:val="clear" w:color="auto" w:fill="FFFFFF"/>
        <w:spacing w:line="276" w:lineRule="auto"/>
        <w:jc w:val="both"/>
        <w:rPr>
          <w:i/>
          <w:iCs/>
        </w:rPr>
      </w:pPr>
      <w:r w:rsidRPr="00801BAE">
        <w:t>с ЕИК/БУЛСТАТ/ЕГН/друга индивидуализация на участника или подизпълнителя (когато е приложимо):...........................................................................................................................................;</w:t>
      </w:r>
    </w:p>
    <w:p w:rsidR="00187960" w:rsidRPr="00801BAE" w:rsidRDefault="00187960" w:rsidP="006D6D49">
      <w:pPr>
        <w:shd w:val="clear" w:color="auto" w:fill="FFFFFF"/>
        <w:spacing w:line="276" w:lineRule="auto"/>
        <w:jc w:val="both"/>
        <w:rPr>
          <w:i/>
          <w:iCs/>
          <w:color w:val="333333"/>
        </w:rPr>
      </w:pPr>
    </w:p>
    <w:p w:rsidR="00187960" w:rsidRPr="00801BAE" w:rsidRDefault="00187960" w:rsidP="006D6D49">
      <w:pPr>
        <w:shd w:val="clear" w:color="auto" w:fill="FFFFFF"/>
        <w:spacing w:line="276" w:lineRule="auto"/>
        <w:jc w:val="both"/>
        <w:rPr>
          <w:color w:val="808080"/>
        </w:rPr>
      </w:pPr>
    </w:p>
    <w:p w:rsidR="00187960" w:rsidRPr="00801BAE" w:rsidRDefault="00187960" w:rsidP="006D6D49">
      <w:pPr>
        <w:pStyle w:val="BodyText"/>
        <w:shd w:val="clear" w:color="auto" w:fill="FFFFFF"/>
        <w:spacing w:line="276" w:lineRule="auto"/>
        <w:ind w:firstLine="720"/>
        <w:jc w:val="both"/>
        <w:outlineLvl w:val="0"/>
        <w:rPr>
          <w:b/>
          <w:bCs/>
        </w:rPr>
      </w:pPr>
      <w:r w:rsidRPr="00801BAE">
        <w:rPr>
          <w:b/>
          <w:bCs/>
        </w:rPr>
        <w:t>УВАЖАЕМИ ДАМИ И ГОСПОДА,</w:t>
      </w:r>
    </w:p>
    <w:p w:rsidR="00187960" w:rsidRDefault="00187960" w:rsidP="001379F8">
      <w:pPr>
        <w:shd w:val="clear" w:color="auto" w:fill="FFFFFF"/>
        <w:spacing w:line="276" w:lineRule="auto"/>
        <w:ind w:firstLine="706"/>
        <w:jc w:val="both"/>
        <w:rPr>
          <w:b/>
          <w:bCs/>
        </w:rPr>
      </w:pPr>
      <w:r w:rsidRPr="00801BAE">
        <w:rPr>
          <w:b/>
          <w:bCs/>
        </w:rPr>
        <w:t>1.</w:t>
      </w:r>
      <w:r w:rsidRPr="00801BAE">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801BAE">
        <w:rPr>
          <w:b/>
          <w:bCs/>
        </w:rPr>
        <w:t xml:space="preserve"> </w:t>
      </w:r>
      <w:r w:rsidR="001379F8" w:rsidRPr="001379F8">
        <w:rPr>
          <w:b/>
          <w:bCs/>
        </w:rPr>
        <w:t>„Изготвяне на инвестиционен проект, извършване на авторски надзор и изпълнение на СМР за обновяването на обек</w:t>
      </w:r>
      <w:r w:rsidR="009A4F04">
        <w:rPr>
          <w:b/>
          <w:bCs/>
        </w:rPr>
        <w:t>т бл</w:t>
      </w:r>
      <w:r w:rsidR="00FD7371">
        <w:rPr>
          <w:b/>
          <w:bCs/>
        </w:rPr>
        <w:t xml:space="preserve">ок бул. „България“ № 48 и блок бул. „България“ № 50 </w:t>
      </w:r>
      <w:r w:rsidR="001379F8" w:rsidRPr="001379F8">
        <w:rPr>
          <w:b/>
          <w:bCs/>
        </w:rPr>
        <w:t xml:space="preserve"> в гр. Харманли, във връзка с реализацията на Националната програма за енергийна ефективност на многофамилните жилищни сгради"</w:t>
      </w:r>
      <w:r w:rsidR="001379F8">
        <w:rPr>
          <w:b/>
          <w:bCs/>
        </w:rPr>
        <w:t>.</w:t>
      </w:r>
    </w:p>
    <w:p w:rsidR="00187960" w:rsidRPr="00935422" w:rsidRDefault="00187960" w:rsidP="006D6D49">
      <w:pPr>
        <w:shd w:val="clear" w:color="auto" w:fill="FFFFFF"/>
        <w:autoSpaceDE w:val="0"/>
        <w:autoSpaceDN w:val="0"/>
        <w:adjustRightInd w:val="0"/>
        <w:spacing w:line="276" w:lineRule="auto"/>
        <w:ind w:firstLine="708"/>
        <w:jc w:val="both"/>
      </w:pPr>
      <w:r w:rsidRPr="00801BAE">
        <w:rPr>
          <w:b/>
          <w:bCs/>
        </w:rPr>
        <w:t>2.</w:t>
      </w:r>
      <w:r w:rsidRPr="00801BAE">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87960" w:rsidRDefault="00187960" w:rsidP="006D6D49">
      <w:pPr>
        <w:shd w:val="clear" w:color="auto" w:fill="FFFFFF"/>
        <w:tabs>
          <w:tab w:val="left" w:pos="709"/>
        </w:tabs>
        <w:autoSpaceDE w:val="0"/>
        <w:autoSpaceDN w:val="0"/>
        <w:adjustRightInd w:val="0"/>
        <w:spacing w:line="276" w:lineRule="auto"/>
        <w:jc w:val="both"/>
        <w:rPr>
          <w:b/>
          <w:bCs/>
        </w:rPr>
      </w:pPr>
      <w:r w:rsidRPr="00801BAE">
        <w:rPr>
          <w:b/>
          <w:bCs/>
        </w:rPr>
        <w:t xml:space="preserve">          </w:t>
      </w:r>
      <w:r w:rsidRPr="00801BAE">
        <w:rPr>
          <w:b/>
          <w:bCs/>
        </w:rPr>
        <w:tab/>
      </w:r>
      <w:r>
        <w:rPr>
          <w:b/>
          <w:bCs/>
        </w:rPr>
        <w:t>3</w:t>
      </w:r>
      <w:r w:rsidRPr="00801BAE">
        <w:rPr>
          <w:b/>
          <w:bCs/>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514804">
        <w:rPr>
          <w:b/>
          <w:bCs/>
        </w:rPr>
        <w:t>;</w:t>
      </w:r>
    </w:p>
    <w:p w:rsidR="00205D41" w:rsidRPr="00801BAE" w:rsidRDefault="00205D41" w:rsidP="006D6D49">
      <w:pPr>
        <w:shd w:val="clear" w:color="auto" w:fill="FFFFFF"/>
        <w:tabs>
          <w:tab w:val="left" w:pos="709"/>
        </w:tabs>
        <w:autoSpaceDE w:val="0"/>
        <w:autoSpaceDN w:val="0"/>
        <w:adjustRightInd w:val="0"/>
        <w:spacing w:line="276" w:lineRule="auto"/>
        <w:jc w:val="both"/>
        <w:rPr>
          <w:b/>
          <w:bCs/>
        </w:rPr>
      </w:pPr>
    </w:p>
    <w:p w:rsidR="00187960" w:rsidRPr="00801BAE" w:rsidRDefault="00187960" w:rsidP="006D6D49">
      <w:pPr>
        <w:shd w:val="clear" w:color="auto" w:fill="FFFFFF"/>
        <w:spacing w:after="120" w:line="276" w:lineRule="auto"/>
        <w:jc w:val="both"/>
        <w:rPr>
          <w:b/>
          <w:bCs/>
        </w:rPr>
      </w:pPr>
      <w:r w:rsidRPr="00801BAE">
        <w:rPr>
          <w:b/>
          <w:bCs/>
        </w:rPr>
        <w:t xml:space="preserve">        </w:t>
      </w:r>
      <w:r w:rsidRPr="00801BAE">
        <w:rPr>
          <w:b/>
          <w:bCs/>
        </w:rPr>
        <w:tab/>
      </w:r>
      <w:r>
        <w:rPr>
          <w:b/>
          <w:bCs/>
        </w:rPr>
        <w:t>4</w:t>
      </w:r>
      <w:r w:rsidRPr="00801BAE">
        <w:rPr>
          <w:b/>
          <w:bCs/>
        </w:rPr>
        <w:t>.</w:t>
      </w:r>
      <w:r w:rsidRPr="00801BAE">
        <w:t xml:space="preserve"> </w:t>
      </w:r>
      <w:r w:rsidRPr="00801BAE">
        <w:rPr>
          <w:b/>
          <w:bCs/>
        </w:rPr>
        <w:t xml:space="preserve">За изпълнение предмета на поръчката прилагаме: </w:t>
      </w:r>
    </w:p>
    <w:p w:rsidR="00187960" w:rsidRDefault="00187960" w:rsidP="006D6D49">
      <w:pPr>
        <w:shd w:val="clear" w:color="auto" w:fill="FFFFFF"/>
        <w:tabs>
          <w:tab w:val="left" w:pos="720"/>
        </w:tabs>
        <w:spacing w:line="276" w:lineRule="auto"/>
        <w:jc w:val="both"/>
      </w:pPr>
      <w:r>
        <w:tab/>
        <w:t xml:space="preserve">4.1. </w:t>
      </w:r>
      <w:r w:rsidRPr="00846373">
        <w:t xml:space="preserve">документ за упълномощаване, когато лицето, което подава офертата, не е законният представител на участника – </w:t>
      </w:r>
      <w:r w:rsidRPr="00431E73">
        <w:rPr>
          <w:b/>
          <w:bCs/>
        </w:rPr>
        <w:t>оригинал или</w:t>
      </w:r>
      <w:r>
        <w:t xml:space="preserve"> </w:t>
      </w:r>
      <w:r w:rsidRPr="00431E73">
        <w:rPr>
          <w:b/>
          <w:bCs/>
        </w:rPr>
        <w:t>нотариално заверено копие</w:t>
      </w:r>
      <w:r w:rsidRPr="00846373">
        <w:t>;</w:t>
      </w:r>
    </w:p>
    <w:p w:rsidR="00514804" w:rsidRDefault="00187960" w:rsidP="006D6D49">
      <w:pPr>
        <w:shd w:val="clear" w:color="auto" w:fill="FFFFFF"/>
        <w:tabs>
          <w:tab w:val="left" w:pos="720"/>
        </w:tabs>
        <w:spacing w:line="276" w:lineRule="auto"/>
        <w:jc w:val="both"/>
      </w:pPr>
      <w:r>
        <w:lastRenderedPageBreak/>
        <w:tab/>
        <w:t xml:space="preserve">4.2. </w:t>
      </w:r>
      <w:r w:rsidRPr="00846373">
        <w:t>предложение за изпълнение на поръчката в съответствие с техническите спецификации и изискванията на възложителя</w:t>
      </w:r>
      <w:r w:rsidRPr="00B56390">
        <w:t xml:space="preserve"> и да </w:t>
      </w:r>
      <w:r>
        <w:t>е съобразено с критериите за възлагане</w:t>
      </w:r>
      <w:r w:rsidR="00514804">
        <w:t>, а именно:</w:t>
      </w:r>
    </w:p>
    <w:p w:rsidR="00514804" w:rsidRDefault="00514804" w:rsidP="00514804">
      <w:pPr>
        <w:shd w:val="clear" w:color="auto" w:fill="FFFFFF"/>
        <w:tabs>
          <w:tab w:val="left" w:pos="720"/>
        </w:tabs>
        <w:spacing w:line="276" w:lineRule="auto"/>
        <w:jc w:val="both"/>
      </w:pPr>
      <w:r>
        <w:t>4.2.1. Идейна концепция за обекта, която се състои от обяснителна записка и графични приложения;</w:t>
      </w:r>
    </w:p>
    <w:p w:rsidR="00514804" w:rsidRDefault="00514804" w:rsidP="00514804">
      <w:pPr>
        <w:shd w:val="clear" w:color="auto" w:fill="FFFFFF"/>
        <w:tabs>
          <w:tab w:val="left" w:pos="720"/>
        </w:tabs>
        <w:spacing w:line="276" w:lineRule="auto"/>
        <w:jc w:val="both"/>
      </w:pPr>
      <w:r>
        <w:t>4.2.2. Предложение за изпълнение на строителството;</w:t>
      </w:r>
    </w:p>
    <w:p w:rsidR="00514804" w:rsidRDefault="00514804" w:rsidP="00514804">
      <w:pPr>
        <w:shd w:val="clear" w:color="auto" w:fill="FFFFFF"/>
        <w:tabs>
          <w:tab w:val="left" w:pos="720"/>
        </w:tabs>
        <w:spacing w:line="276" w:lineRule="auto"/>
        <w:jc w:val="both"/>
      </w:pPr>
      <w:r>
        <w:t>4.2.3. Гаранционни срокове за строителните дейности;</w:t>
      </w:r>
    </w:p>
    <w:p w:rsidR="00514804" w:rsidRDefault="00514804" w:rsidP="00514804">
      <w:pPr>
        <w:shd w:val="clear" w:color="auto" w:fill="FFFFFF"/>
        <w:tabs>
          <w:tab w:val="left" w:pos="720"/>
        </w:tabs>
        <w:spacing w:line="276" w:lineRule="auto"/>
        <w:jc w:val="both"/>
      </w:pPr>
      <w:r>
        <w:t xml:space="preserve">4.2.4. Срокове за изпълнение: </w:t>
      </w:r>
    </w:p>
    <w:p w:rsidR="00514804" w:rsidRDefault="00514804" w:rsidP="00514804">
      <w:pPr>
        <w:shd w:val="clear" w:color="auto" w:fill="FFFFFF"/>
        <w:tabs>
          <w:tab w:val="left" w:pos="720"/>
        </w:tabs>
        <w:spacing w:line="276" w:lineRule="auto"/>
        <w:jc w:val="both"/>
      </w:pPr>
      <w:r>
        <w:t>4.2.4.1. На проектирането  в КАЛЕНДАРНИ ДНИ ……………………...</w:t>
      </w:r>
    </w:p>
    <w:p w:rsidR="00A57793" w:rsidRDefault="00514804" w:rsidP="00514804">
      <w:pPr>
        <w:shd w:val="clear" w:color="auto" w:fill="FFFFFF"/>
        <w:tabs>
          <w:tab w:val="left" w:pos="720"/>
        </w:tabs>
        <w:spacing w:line="276" w:lineRule="auto"/>
        <w:jc w:val="both"/>
      </w:pPr>
      <w:r>
        <w:t>4.2.4.2. На строителството в КАЛЕНДАРНИ ДНИ ……………………...</w:t>
      </w:r>
    </w:p>
    <w:p w:rsidR="00187960" w:rsidRDefault="00187960" w:rsidP="00514804">
      <w:pPr>
        <w:shd w:val="clear" w:color="auto" w:fill="FFFFFF"/>
        <w:tabs>
          <w:tab w:val="left" w:pos="720"/>
        </w:tabs>
        <w:spacing w:line="276" w:lineRule="auto"/>
        <w:jc w:val="both"/>
      </w:pPr>
      <w:r>
        <w:tab/>
        <w:t xml:space="preserve">4.3. </w:t>
      </w:r>
      <w:r w:rsidRPr="00846373">
        <w:t xml:space="preserve">декларация за съгласие с клаузите на приложения проект на договор - попълва се </w:t>
      </w:r>
      <w:r w:rsidRPr="00431E73">
        <w:rPr>
          <w:b/>
          <w:bCs/>
          <w:i/>
          <w:iCs/>
          <w:u w:val="single"/>
        </w:rPr>
        <w:t>Образец № 4</w:t>
      </w:r>
      <w:r w:rsidRPr="00431E73">
        <w:rPr>
          <w:b/>
          <w:bCs/>
        </w:rPr>
        <w:t>;</w:t>
      </w:r>
    </w:p>
    <w:p w:rsidR="00187960" w:rsidRDefault="00187960" w:rsidP="006D6D49">
      <w:pPr>
        <w:shd w:val="clear" w:color="auto" w:fill="FFFFFF"/>
        <w:tabs>
          <w:tab w:val="left" w:pos="720"/>
        </w:tabs>
        <w:spacing w:line="276" w:lineRule="auto"/>
        <w:jc w:val="both"/>
      </w:pPr>
      <w:r>
        <w:tab/>
        <w:t>4.</w:t>
      </w:r>
      <w:r w:rsidR="00514804">
        <w:t>3</w:t>
      </w:r>
      <w:r>
        <w:t xml:space="preserve">. </w:t>
      </w:r>
      <w:r w:rsidRPr="00846373">
        <w:t xml:space="preserve">декларация за срока на валидност на офертата - попълва се </w:t>
      </w:r>
      <w:r w:rsidRPr="00431E73">
        <w:rPr>
          <w:b/>
          <w:bCs/>
          <w:i/>
          <w:iCs/>
          <w:u w:val="single"/>
        </w:rPr>
        <w:t>Образец № 5</w:t>
      </w:r>
      <w:r w:rsidRPr="00846373">
        <w:t>;</w:t>
      </w:r>
    </w:p>
    <w:p w:rsidR="00187960" w:rsidRPr="003F6AE7" w:rsidRDefault="00187960" w:rsidP="006D6D49">
      <w:pPr>
        <w:shd w:val="clear" w:color="auto" w:fill="FFFFFF"/>
        <w:tabs>
          <w:tab w:val="left" w:pos="720"/>
        </w:tabs>
        <w:spacing w:line="276" w:lineRule="auto"/>
        <w:jc w:val="both"/>
      </w:pPr>
      <w:r>
        <w:tab/>
        <w:t>4.</w:t>
      </w:r>
      <w:r w:rsidR="00514804">
        <w:t>6</w:t>
      </w:r>
      <w:r>
        <w:t xml:space="preserve">. </w:t>
      </w:r>
      <w:r w:rsidRPr="00846373">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431E73">
        <w:rPr>
          <w:b/>
          <w:bCs/>
          <w:i/>
          <w:iCs/>
          <w:u w:val="single"/>
        </w:rPr>
        <w:t>Образец № 6</w:t>
      </w:r>
      <w:r w:rsidRPr="00431E73">
        <w:rPr>
          <w:b/>
          <w:bCs/>
        </w:rPr>
        <w:t>;</w:t>
      </w:r>
    </w:p>
    <w:p w:rsidR="00187960" w:rsidRPr="00801BAE" w:rsidRDefault="00187960" w:rsidP="006D6D49">
      <w:pPr>
        <w:shd w:val="clear" w:color="auto" w:fill="FFFFFF"/>
        <w:tabs>
          <w:tab w:val="left" w:pos="2410"/>
        </w:tabs>
        <w:autoSpaceDE w:val="0"/>
        <w:spacing w:before="120" w:line="276" w:lineRule="auto"/>
        <w:ind w:firstLine="600"/>
        <w:jc w:val="both"/>
        <w:rPr>
          <w:color w:val="000000"/>
          <w:sz w:val="22"/>
          <w:szCs w:val="22"/>
        </w:rPr>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 ..............................                                      ПОДПИС И ПЕЧАТ: ................................</w:t>
      </w:r>
    </w:p>
    <w:p w:rsidR="00187960" w:rsidRPr="00801BAE" w:rsidRDefault="00187960" w:rsidP="006D6D49">
      <w:pPr>
        <w:shd w:val="clear" w:color="auto" w:fill="FFFFFF"/>
        <w:spacing w:line="276" w:lineRule="auto"/>
        <w:ind w:right="70" w:firstLine="709"/>
        <w:jc w:val="both"/>
        <w:rPr>
          <w:sz w:val="20"/>
          <w:szCs w:val="20"/>
        </w:rPr>
      </w:pPr>
      <w:r w:rsidRPr="00801BAE">
        <w:rPr>
          <w:b/>
          <w:bCs/>
        </w:rPr>
        <w:tab/>
      </w:r>
      <w:r w:rsidRPr="00801BAE">
        <w:rPr>
          <w:b/>
          <w:bCs/>
        </w:rPr>
        <w:tab/>
      </w:r>
      <w:r w:rsidRPr="00801BAE">
        <w:rPr>
          <w:b/>
          <w:bCs/>
        </w:rPr>
        <w:tab/>
      </w:r>
      <w:r w:rsidRPr="00801BAE">
        <w:rPr>
          <w:b/>
          <w:bCs/>
        </w:rPr>
        <w:tab/>
      </w:r>
      <w:r w:rsidRPr="00801BAE">
        <w:rPr>
          <w:b/>
          <w:bCs/>
        </w:rPr>
        <w:tab/>
      </w:r>
      <w:r w:rsidRPr="00801BAE">
        <w:rPr>
          <w:b/>
          <w:bCs/>
        </w:rPr>
        <w:tab/>
        <w:t xml:space="preserve">       </w:t>
      </w:r>
      <w:r w:rsidRPr="00801BAE">
        <w:rPr>
          <w:sz w:val="20"/>
          <w:szCs w:val="20"/>
        </w:rPr>
        <w:t>[</w:t>
      </w:r>
      <w:r w:rsidRPr="00801BAE">
        <w:rPr>
          <w:i/>
          <w:iCs/>
          <w:sz w:val="20"/>
          <w:szCs w:val="20"/>
        </w:rPr>
        <w:t>име и фамилия</w:t>
      </w:r>
      <w:r w:rsidRPr="00801BAE">
        <w:rPr>
          <w:sz w:val="20"/>
          <w:szCs w:val="20"/>
        </w:rPr>
        <w:t>]</w:t>
      </w:r>
    </w:p>
    <w:p w:rsidR="00187960" w:rsidRPr="00801BAE" w:rsidRDefault="00187960" w:rsidP="006D6D49">
      <w:pPr>
        <w:tabs>
          <w:tab w:val="left" w:pos="0"/>
          <w:tab w:val="left" w:pos="4860"/>
        </w:tabs>
        <w:spacing w:after="120"/>
        <w:jc w:val="both"/>
        <w:rPr>
          <w:sz w:val="20"/>
          <w:szCs w:val="20"/>
        </w:rPr>
      </w:pPr>
      <w:r w:rsidRPr="00801BAE">
        <w:rPr>
          <w:sz w:val="20"/>
          <w:szCs w:val="20"/>
        </w:rPr>
        <w:t xml:space="preserve">                                                                                               [</w:t>
      </w:r>
      <w:r w:rsidRPr="00801BAE">
        <w:rPr>
          <w:i/>
          <w:iCs/>
          <w:sz w:val="20"/>
          <w:szCs w:val="20"/>
        </w:rPr>
        <w:t>качество на представляващия участника</w:t>
      </w:r>
      <w:r w:rsidRPr="00801BAE">
        <w:rPr>
          <w:sz w:val="20"/>
          <w:szCs w:val="20"/>
        </w:rPr>
        <w:t>]</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4</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C646E7">
      <w:pPr>
        <w:pStyle w:val="CharCharChar2"/>
        <w:jc w:val="center"/>
        <w:rPr>
          <w:rFonts w:ascii="Times New Roman" w:hAnsi="Times New Roman" w:cs="Times New Roman"/>
          <w:b/>
          <w:bCs/>
          <w:lang w:val="bg-BG"/>
        </w:rPr>
      </w:pPr>
      <w:r>
        <w:rPr>
          <w:rFonts w:ascii="Times New Roman" w:hAnsi="Times New Roman" w:cs="Times New Roman"/>
          <w:b/>
          <w:bCs/>
          <w:lang w:val="bg-BG"/>
        </w:rPr>
        <w:t>ЗА СЪГЛАСИЕ С КЛАУЗИТЕ НА ПРИЛОЖЕНИЯ ПРОЕКТ НА ДОГОВОР</w:t>
      </w:r>
    </w:p>
    <w:p w:rsidR="00187960" w:rsidRPr="00801BAE" w:rsidRDefault="00187960" w:rsidP="00C646E7">
      <w:pPr>
        <w:shd w:val="clear" w:color="auto" w:fill="FFFFFF"/>
        <w:spacing w:line="276" w:lineRule="auto"/>
        <w:jc w:val="center"/>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участник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(наименование на участника)</w:t>
      </w:r>
    </w:p>
    <w:p w:rsidR="00187960" w:rsidRDefault="00187960" w:rsidP="001379F8">
      <w:pPr>
        <w:shd w:val="clear" w:color="auto" w:fill="FFFFFF"/>
        <w:spacing w:line="276" w:lineRule="auto"/>
        <w:ind w:firstLine="706"/>
        <w:jc w:val="both"/>
        <w:rPr>
          <w:b/>
          <w:bCs/>
        </w:rPr>
      </w:pPr>
      <w:r w:rsidRPr="00801BAE">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FD7371">
        <w:rPr>
          <w:b/>
          <w:bCs/>
        </w:rPr>
        <w:t xml:space="preserve">блок бул. „България“ № 48 и блок бул. „България“ № 50 </w:t>
      </w:r>
      <w:r w:rsidR="00FD7371" w:rsidRPr="001379F8">
        <w:rPr>
          <w:b/>
          <w:bCs/>
        </w:rPr>
        <w:t xml:space="preserve"> </w:t>
      </w:r>
      <w:r w:rsidR="001379F8" w:rsidRPr="001379F8">
        <w:rPr>
          <w:b/>
          <w:bCs/>
        </w:rPr>
        <w:t>в гр. Харманли, във връзка с реализацията на Националната програма за енергийна ефективност на многофамилните жилищни сгради"</w:t>
      </w:r>
    </w:p>
    <w:p w:rsidR="001379F8" w:rsidRPr="00801BAE" w:rsidRDefault="001379F8" w:rsidP="001379F8">
      <w:pPr>
        <w:shd w:val="clear" w:color="auto" w:fill="FFFFFF"/>
        <w:spacing w:line="276" w:lineRule="auto"/>
        <w:ind w:firstLine="706"/>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ind w:left="720"/>
        <w:jc w:val="both"/>
      </w:pPr>
    </w:p>
    <w:p w:rsidR="00187960" w:rsidRPr="00801BAE" w:rsidRDefault="00187960" w:rsidP="006D6D49">
      <w:pPr>
        <w:tabs>
          <w:tab w:val="left" w:pos="0"/>
        </w:tabs>
        <w:spacing w:after="120"/>
        <w:jc w:val="both"/>
      </w:pPr>
      <w:r w:rsidRPr="00801BAE">
        <w:t>Запознат/а съм с проекта на договора за възлагане на обществената поръчка</w:t>
      </w:r>
      <w:r>
        <w:t xml:space="preserve"> </w:t>
      </w:r>
      <w:r w:rsidRPr="00801BAE">
        <w:t>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5</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C646E7">
      <w:pPr>
        <w:pStyle w:val="CharCharChar2"/>
        <w:jc w:val="center"/>
        <w:rPr>
          <w:rFonts w:ascii="Times New Roman" w:hAnsi="Times New Roman" w:cs="Times New Roman"/>
          <w:b/>
          <w:bCs/>
          <w:lang w:val="bg-BG"/>
        </w:rPr>
      </w:pPr>
      <w:r>
        <w:rPr>
          <w:rFonts w:ascii="Times New Roman" w:hAnsi="Times New Roman" w:cs="Times New Roman"/>
          <w:b/>
          <w:bCs/>
          <w:lang w:val="bg-BG"/>
        </w:rPr>
        <w:t>ЗА СРОК НА ВАЛИДНОСТ НА ОФЕРТАТА</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участник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(наименование на участника)</w:t>
      </w:r>
    </w:p>
    <w:p w:rsidR="00187960" w:rsidRDefault="00187960" w:rsidP="001379F8">
      <w:pPr>
        <w:shd w:val="clear" w:color="auto" w:fill="FFFFFF"/>
        <w:spacing w:line="276" w:lineRule="auto"/>
        <w:ind w:firstLine="706"/>
        <w:jc w:val="both"/>
        <w:rPr>
          <w:b/>
          <w:bCs/>
        </w:rPr>
      </w:pPr>
      <w:r w:rsidRPr="00801BAE">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FD7371">
        <w:rPr>
          <w:b/>
          <w:bCs/>
        </w:rPr>
        <w:t xml:space="preserve">блок бул. „България“ № 48 и блок бул. „България“ № 50 </w:t>
      </w:r>
      <w:r w:rsidR="00FD7371" w:rsidRPr="001379F8">
        <w:rPr>
          <w:b/>
          <w:bCs/>
        </w:rPr>
        <w:t xml:space="preserve"> </w:t>
      </w:r>
      <w:r w:rsidR="001379F8" w:rsidRPr="001379F8">
        <w:rPr>
          <w:b/>
          <w:bCs/>
        </w:rPr>
        <w:t xml:space="preserve"> в гр. Харманли, във връзка с реализацията на Националната програма за енергийна ефективност на многофамилните жилищни сгради"</w:t>
      </w:r>
    </w:p>
    <w:p w:rsidR="00187960" w:rsidRPr="00801BAE" w:rsidRDefault="00187960" w:rsidP="006D6D49">
      <w:pPr>
        <w:shd w:val="clear" w:color="auto" w:fill="FFFFFF"/>
        <w:spacing w:line="276" w:lineRule="auto"/>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ind w:left="720"/>
        <w:jc w:val="both"/>
      </w:pPr>
    </w:p>
    <w:p w:rsidR="00187960" w:rsidRPr="00A7616B" w:rsidRDefault="00187960" w:rsidP="006D6D49">
      <w:pPr>
        <w:tabs>
          <w:tab w:val="left" w:pos="0"/>
        </w:tabs>
        <w:spacing w:after="120"/>
        <w:jc w:val="both"/>
      </w:pPr>
      <w:r w:rsidRPr="00A7616B">
        <w:t>С подаване на настоящата оферта декларираме, че сме съгласни валидността на нашата оферта да бъде ................. (............................)</w:t>
      </w:r>
      <w:r>
        <w:t xml:space="preserve"> </w:t>
      </w:r>
      <w:r w:rsidRPr="00A7616B">
        <w:t>от крайния срок за получаване на оферти, посочен в обявлението за процедурата</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6</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(наименование на участника/члена на обединението)</w:t>
      </w:r>
    </w:p>
    <w:p w:rsidR="00187960" w:rsidRDefault="00187960" w:rsidP="001379F8">
      <w:pPr>
        <w:shd w:val="clear" w:color="auto" w:fill="FFFFFF"/>
        <w:spacing w:line="276" w:lineRule="auto"/>
        <w:ind w:firstLine="706"/>
        <w:jc w:val="both"/>
        <w:rPr>
          <w:b/>
          <w:bCs/>
        </w:rPr>
      </w:pPr>
      <w:r w:rsidRPr="00A7616B">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FD7371">
        <w:rPr>
          <w:b/>
          <w:bCs/>
        </w:rPr>
        <w:t xml:space="preserve">блок бул. „България“ № 48 и блок бул. „България“ № 50 </w:t>
      </w:r>
      <w:r w:rsidR="00FD7371" w:rsidRPr="001379F8">
        <w:rPr>
          <w:b/>
          <w:bCs/>
        </w:rPr>
        <w:t xml:space="preserve"> </w:t>
      </w:r>
      <w:r w:rsidR="001379F8" w:rsidRPr="001379F8">
        <w:rPr>
          <w:b/>
          <w:bCs/>
        </w:rPr>
        <w:t>в гр. Харманли, във връзка с реализацията на Националната програма за енергийна ефективност на многофамилните жилищни сгради"</w:t>
      </w:r>
    </w:p>
    <w:p w:rsidR="00187960" w:rsidRPr="00801BAE" w:rsidRDefault="00187960" w:rsidP="006D6D49">
      <w:pPr>
        <w:shd w:val="clear" w:color="auto" w:fill="FFFFFF"/>
        <w:spacing w:line="276" w:lineRule="auto"/>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pacing w:after="120"/>
        <w:jc w:val="both"/>
      </w:pPr>
      <w:r>
        <w:t>При изготвяне на офертата са спазени</w:t>
      </w:r>
      <w:r w:rsidRPr="00801BAE">
        <w:t xml:space="preserve"> </w:t>
      </w:r>
      <w:r>
        <w:t xml:space="preserve">задълженията свързани с данъци и осигуровки, </w:t>
      </w:r>
      <w:r w:rsidRPr="00801BAE">
        <w:t>закрила на заетостта</w:t>
      </w:r>
      <w:r>
        <w:t xml:space="preserve"> и</w:t>
      </w:r>
      <w:r w:rsidRPr="00801BAE">
        <w:t xml:space="preserve"> условията на труд.</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widowControl w:val="0"/>
        <w:shd w:val="clear" w:color="auto" w:fill="FFFFFF"/>
        <w:autoSpaceDE w:val="0"/>
        <w:autoSpaceDN w:val="0"/>
        <w:adjustRightInd w:val="0"/>
        <w:spacing w:line="276" w:lineRule="auto"/>
        <w:jc w:val="both"/>
        <w:outlineLvl w:val="0"/>
        <w:rPr>
          <w:b/>
          <w:bCs/>
        </w:rPr>
      </w:pP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sidR="00514804">
        <w:rPr>
          <w:b/>
          <w:bCs/>
        </w:rPr>
        <w:t>7</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C646E7">
      <w:pPr>
        <w:shd w:val="clear" w:color="auto" w:fill="FFFFFF"/>
        <w:spacing w:line="276" w:lineRule="auto"/>
        <w:jc w:val="center"/>
        <w:outlineLvl w:val="0"/>
        <w:rPr>
          <w:b/>
          <w:bCs/>
        </w:rPr>
      </w:pPr>
      <w:r w:rsidRPr="00801BAE">
        <w:rPr>
          <w:b/>
          <w:bCs/>
        </w:rPr>
        <w:t>ЦЕНОВО ПРЕДЛОЖЕНИЕ</w:t>
      </w:r>
    </w:p>
    <w:p w:rsidR="00187960" w:rsidRPr="00801BAE" w:rsidRDefault="00187960" w:rsidP="00C646E7">
      <w:pPr>
        <w:shd w:val="clear" w:color="auto" w:fill="FFFFFF"/>
        <w:spacing w:line="276" w:lineRule="auto"/>
        <w:jc w:val="center"/>
        <w:rPr>
          <w:b/>
          <w:bCs/>
        </w:rPr>
      </w:pPr>
    </w:p>
    <w:p w:rsidR="00187960" w:rsidRPr="00801BAE" w:rsidRDefault="00187960" w:rsidP="006D6D49">
      <w:pPr>
        <w:shd w:val="clear" w:color="auto" w:fill="FFFFFF"/>
        <w:spacing w:line="276" w:lineRule="auto"/>
        <w:jc w:val="both"/>
      </w:pPr>
      <w:r w:rsidRPr="00801BAE">
        <w:rPr>
          <w:b/>
          <w:bCs/>
        </w:rPr>
        <w:t xml:space="preserve">от </w:t>
      </w:r>
      <w:r w:rsidRPr="00801BAE">
        <w:t>.........................................................................................................................................................</w:t>
      </w:r>
    </w:p>
    <w:p w:rsidR="00187960" w:rsidRPr="00801BAE" w:rsidRDefault="00187960" w:rsidP="006D6D49">
      <w:pPr>
        <w:shd w:val="clear" w:color="auto" w:fill="FFFFFF"/>
        <w:spacing w:line="276" w:lineRule="auto"/>
        <w:jc w:val="both"/>
        <w:rPr>
          <w:color w:val="333333"/>
        </w:rPr>
      </w:pPr>
      <w:r w:rsidRPr="00801BAE">
        <w:rPr>
          <w:i/>
          <w:iCs/>
          <w:color w:val="333333"/>
        </w:rPr>
        <w:t>(наименование на участника</w:t>
      </w:r>
      <w:r w:rsidRPr="00801BAE">
        <w:rPr>
          <w:color w:val="333333"/>
        </w:rPr>
        <w:t>)</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rPr>
          <w:b/>
          <w:bCs/>
        </w:rPr>
        <w:t>и подписано от</w:t>
      </w:r>
      <w:r w:rsidRPr="00801BAE">
        <w:t xml:space="preserve"> ...................................................................................................................................</w:t>
      </w:r>
    </w:p>
    <w:p w:rsidR="00187960" w:rsidRPr="00801BAE" w:rsidRDefault="00187960" w:rsidP="006D6D49">
      <w:pPr>
        <w:shd w:val="clear" w:color="auto" w:fill="FFFFFF"/>
        <w:spacing w:line="276" w:lineRule="auto"/>
        <w:jc w:val="both"/>
        <w:rPr>
          <w:i/>
          <w:iCs/>
          <w:color w:val="333333"/>
        </w:rPr>
      </w:pPr>
      <w:r w:rsidRPr="00801BAE">
        <w:rPr>
          <w:i/>
          <w:iCs/>
          <w:color w:val="333333"/>
        </w:rPr>
        <w:t>(трите имена и ЕГН)</w:t>
      </w:r>
    </w:p>
    <w:p w:rsidR="00187960" w:rsidRPr="00801BAE" w:rsidRDefault="00187960" w:rsidP="006D6D49">
      <w:pPr>
        <w:shd w:val="clear" w:color="auto" w:fill="FFFFFF"/>
        <w:spacing w:line="276" w:lineRule="auto"/>
        <w:jc w:val="both"/>
        <w:rPr>
          <w:color w:val="808080"/>
        </w:rPr>
      </w:pPr>
    </w:p>
    <w:p w:rsidR="00187960" w:rsidRPr="00801BAE" w:rsidRDefault="00187960" w:rsidP="006D6D49">
      <w:pPr>
        <w:shd w:val="clear" w:color="auto" w:fill="FFFFFF"/>
        <w:spacing w:line="276" w:lineRule="auto"/>
        <w:jc w:val="both"/>
      </w:pPr>
      <w:r w:rsidRPr="00801BAE">
        <w:rPr>
          <w:b/>
          <w:bCs/>
        </w:rPr>
        <w:t>в качеството му на</w:t>
      </w:r>
      <w:r w:rsidRPr="00801BAE">
        <w:t xml:space="preserve"> ............................................................................................................................</w:t>
      </w:r>
    </w:p>
    <w:p w:rsidR="00187960" w:rsidRPr="00801BAE" w:rsidRDefault="00187960" w:rsidP="006D6D49">
      <w:pPr>
        <w:shd w:val="clear" w:color="auto" w:fill="FFFFFF"/>
        <w:spacing w:line="276" w:lineRule="auto"/>
        <w:jc w:val="both"/>
        <w:rPr>
          <w:i/>
          <w:iCs/>
          <w:color w:val="333333"/>
        </w:rPr>
      </w:pPr>
      <w:r w:rsidRPr="00801BAE">
        <w:rPr>
          <w:i/>
          <w:iCs/>
          <w:color w:val="333333"/>
        </w:rPr>
        <w:t>(на длъжност)</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i/>
          <w:iCs/>
        </w:rPr>
      </w:pPr>
      <w:r w:rsidRPr="00801BAE">
        <w:t>с ЕИК/БУЛСТАТ/ЕГН/друга индивидуализация на участника или под изпълнителя (когато е приложимо):........................................................................................................................................;</w:t>
      </w:r>
    </w:p>
    <w:p w:rsidR="00187960" w:rsidRPr="00801BAE" w:rsidRDefault="00187960" w:rsidP="006D6D49">
      <w:pPr>
        <w:shd w:val="clear" w:color="auto" w:fill="FFFFFF"/>
        <w:spacing w:line="276" w:lineRule="auto"/>
        <w:jc w:val="both"/>
        <w:rPr>
          <w:b/>
          <w:bCs/>
        </w:rPr>
      </w:pPr>
    </w:p>
    <w:p w:rsidR="00187960" w:rsidRDefault="00187960" w:rsidP="006D6D49">
      <w:pPr>
        <w:shd w:val="clear" w:color="auto" w:fill="FFFFFF"/>
        <w:spacing w:line="276" w:lineRule="auto"/>
        <w:ind w:firstLine="720"/>
        <w:jc w:val="both"/>
        <w:outlineLvl w:val="0"/>
        <w:rPr>
          <w:b/>
          <w:bCs/>
        </w:rPr>
      </w:pPr>
    </w:p>
    <w:p w:rsidR="00187960" w:rsidRPr="00801BAE" w:rsidRDefault="00187960" w:rsidP="006D6D49">
      <w:pPr>
        <w:shd w:val="clear" w:color="auto" w:fill="FFFFFF"/>
        <w:spacing w:line="276" w:lineRule="auto"/>
        <w:ind w:firstLine="720"/>
        <w:jc w:val="both"/>
        <w:outlineLvl w:val="0"/>
        <w:rPr>
          <w:b/>
          <w:bCs/>
        </w:rPr>
      </w:pPr>
      <w:r w:rsidRPr="00801BAE">
        <w:rPr>
          <w:b/>
          <w:bCs/>
        </w:rPr>
        <w:t>УВАЖАЕМИ ДАМИ И ГОСПОДА,</w:t>
      </w:r>
    </w:p>
    <w:p w:rsidR="00187960" w:rsidRPr="00801BAE" w:rsidRDefault="00187960" w:rsidP="006D6D49">
      <w:pPr>
        <w:shd w:val="clear" w:color="auto" w:fill="FFFFFF"/>
        <w:spacing w:line="276" w:lineRule="auto"/>
        <w:ind w:firstLine="851"/>
        <w:jc w:val="both"/>
        <w:rPr>
          <w:b/>
          <w:bCs/>
        </w:rPr>
      </w:pPr>
    </w:p>
    <w:p w:rsidR="00187960" w:rsidRDefault="00187960" w:rsidP="006D6D49">
      <w:pPr>
        <w:shd w:val="clear" w:color="auto" w:fill="FFFFFF"/>
        <w:spacing w:line="276" w:lineRule="auto"/>
        <w:jc w:val="both"/>
        <w:rPr>
          <w:b/>
          <w:bCs/>
        </w:rPr>
      </w:pPr>
      <w:r w:rsidRPr="00801BAE">
        <w:rPr>
          <w:b/>
          <w:bCs/>
        </w:rPr>
        <w:t>1.</w:t>
      </w:r>
      <w:r w:rsidRPr="00801BAE">
        <w:t xml:space="preserve"> С настоящото, Ви представяме нашата ценова оферта за участие в обявената от Вас обществена поръчка с предмет: </w:t>
      </w:r>
      <w:r>
        <w:rPr>
          <w:b/>
          <w:bCs/>
        </w:rPr>
        <w:t>„</w:t>
      </w:r>
      <w:r w:rsidR="005E20FA" w:rsidRPr="005E20FA">
        <w:rPr>
          <w:b/>
          <w:bCs/>
        </w:rPr>
        <w:t>Изготвяне на инвестиционен проект, извършване на авторски надзор и изпълнение на СМР з</w:t>
      </w:r>
      <w:r w:rsidR="00C646E7">
        <w:rPr>
          <w:b/>
          <w:bCs/>
        </w:rPr>
        <w:t xml:space="preserve">а </w:t>
      </w:r>
      <w:r w:rsidR="009A4F04">
        <w:rPr>
          <w:b/>
          <w:bCs/>
        </w:rPr>
        <w:t xml:space="preserve">обновяването на обект </w:t>
      </w:r>
      <w:r w:rsidR="00FD7371">
        <w:rPr>
          <w:b/>
          <w:bCs/>
        </w:rPr>
        <w:t xml:space="preserve">блок бул. „България“ № 48 и блок бул. „България“ № 50 </w:t>
      </w:r>
      <w:r w:rsidR="005E20FA" w:rsidRPr="005E20FA">
        <w:rPr>
          <w:b/>
          <w:bCs/>
        </w:rPr>
        <w:t xml:space="preserve"> в гр. Харманли, във връзка с реализацията на Националната програма за енергийна ефективност на многофамилните жилищни сгради</w:t>
      </w:r>
      <w:r>
        <w:rPr>
          <w:b/>
          <w:bCs/>
        </w:rPr>
        <w:t>"</w:t>
      </w:r>
    </w:p>
    <w:p w:rsidR="00514804" w:rsidRPr="00514804" w:rsidRDefault="00514804" w:rsidP="00514804">
      <w:pPr>
        <w:tabs>
          <w:tab w:val="left" w:pos="993"/>
        </w:tabs>
        <w:spacing w:before="60" w:after="60"/>
        <w:jc w:val="both"/>
        <w:rPr>
          <w:b/>
          <w:lang w:eastAsia="en-US"/>
        </w:rPr>
      </w:pPr>
    </w:p>
    <w:p w:rsidR="00514804" w:rsidRPr="00514804" w:rsidRDefault="00514804" w:rsidP="00514804">
      <w:pPr>
        <w:tabs>
          <w:tab w:val="left" w:pos="993"/>
        </w:tabs>
        <w:spacing w:before="60" w:after="60"/>
        <w:jc w:val="both"/>
        <w:rPr>
          <w:b/>
          <w:lang w:eastAsia="en-US"/>
        </w:rPr>
      </w:pPr>
      <w:r w:rsidRPr="00514804">
        <w:rPr>
          <w:b/>
          <w:lang w:eastAsia="en-US"/>
        </w:rPr>
        <w:t xml:space="preserve">Ние предлагаме да изпълним поръчката за </w:t>
      </w:r>
      <w:r w:rsidRPr="00514804">
        <w:rPr>
          <w:b/>
          <w:u w:val="single"/>
          <w:lang w:eastAsia="en-US"/>
        </w:rPr>
        <w:t>Обща Цена</w:t>
      </w:r>
      <w:r w:rsidRPr="00514804">
        <w:rPr>
          <w:b/>
          <w:lang w:eastAsia="en-US"/>
        </w:rPr>
        <w:t xml:space="preserve"> в размер на ..................... лв. (словом: …………….........……………) без ДДС или ..................... лв. (словом: …………….........……………) с ДДС, която</w:t>
      </w:r>
      <w:r w:rsidRPr="00514804">
        <w:rPr>
          <w:b/>
          <w:lang w:val="en-US" w:eastAsia="en-US"/>
        </w:rPr>
        <w:t xml:space="preserve"> e </w:t>
      </w:r>
      <w:r w:rsidRPr="00514804">
        <w:rPr>
          <w:b/>
          <w:lang w:eastAsia="en-US"/>
        </w:rPr>
        <w:t xml:space="preserve">формирана като сбор от: </w:t>
      </w:r>
    </w:p>
    <w:p w:rsidR="00514804" w:rsidRPr="00514804" w:rsidRDefault="00514804" w:rsidP="00514804">
      <w:pPr>
        <w:tabs>
          <w:tab w:val="left" w:pos="993"/>
        </w:tabs>
        <w:spacing w:before="60" w:after="60"/>
        <w:jc w:val="both"/>
        <w:rPr>
          <w:b/>
          <w:lang w:eastAsia="en-US"/>
        </w:rPr>
      </w:pPr>
    </w:p>
    <w:p w:rsidR="00514804" w:rsidRPr="00514804" w:rsidRDefault="00514804" w:rsidP="00BB6D6C">
      <w:pPr>
        <w:numPr>
          <w:ilvl w:val="0"/>
          <w:numId w:val="33"/>
        </w:numPr>
        <w:tabs>
          <w:tab w:val="left" w:pos="993"/>
        </w:tabs>
        <w:spacing w:before="60" w:after="60" w:line="276" w:lineRule="auto"/>
        <w:ind w:left="0" w:firstLine="360"/>
        <w:contextualSpacing/>
        <w:jc w:val="both"/>
        <w:rPr>
          <w:b/>
          <w:lang w:eastAsia="en-US"/>
        </w:rPr>
      </w:pPr>
      <w:r w:rsidRPr="00514804">
        <w:rPr>
          <w:b/>
          <w:u w:val="single"/>
          <w:lang w:eastAsia="en-US"/>
        </w:rPr>
        <w:t>Обща Цена</w:t>
      </w:r>
      <w:r w:rsidRPr="00514804">
        <w:rPr>
          <w:b/>
          <w:lang w:eastAsia="en-US"/>
        </w:rPr>
        <w:t xml:space="preserve"> за изготвяне на работен проект по всички части и за осъществяване на авторски надзор по време на изпълнение на СМР: ..................... лв. (словом: …………….........……………) без ДДС, от които ……………лв. без ДДС за изготвяне на работен проект и до ………………лв. без ДДС за осъществяване на авторски надзор по време на изпълнение на СМР.</w:t>
      </w:r>
    </w:p>
    <w:p w:rsidR="00514804" w:rsidRPr="00514804" w:rsidRDefault="00514804" w:rsidP="00514804">
      <w:pPr>
        <w:tabs>
          <w:tab w:val="left" w:pos="993"/>
        </w:tabs>
        <w:spacing w:before="60" w:after="60"/>
        <w:jc w:val="both"/>
        <w:rPr>
          <w:b/>
          <w:i/>
          <w:lang w:eastAsia="en-US"/>
        </w:rPr>
      </w:pPr>
      <w:r w:rsidRPr="00514804">
        <w:rPr>
          <w:b/>
          <w:i/>
          <w:lang w:eastAsia="en-US"/>
        </w:rPr>
        <w:t>Забележка: Участникът следва да предвиди достатъчен, за качественото изпълнение на поръчката, финансов ресурс за осъществяване на авторски надзор на строежа.</w:t>
      </w:r>
    </w:p>
    <w:p w:rsidR="00514804" w:rsidRPr="00514804" w:rsidRDefault="00514804" w:rsidP="00BB6D6C">
      <w:pPr>
        <w:numPr>
          <w:ilvl w:val="0"/>
          <w:numId w:val="33"/>
        </w:numPr>
        <w:tabs>
          <w:tab w:val="left" w:pos="993"/>
        </w:tabs>
        <w:spacing w:before="60" w:after="60" w:line="276" w:lineRule="auto"/>
        <w:contextualSpacing/>
        <w:jc w:val="both"/>
        <w:rPr>
          <w:b/>
          <w:lang w:eastAsia="en-US"/>
        </w:rPr>
      </w:pPr>
      <w:r w:rsidRPr="00514804">
        <w:rPr>
          <w:b/>
          <w:u w:val="single"/>
          <w:lang w:eastAsia="en-US"/>
        </w:rPr>
        <w:t>Обща Цена</w:t>
      </w:r>
      <w:r w:rsidRPr="00514804">
        <w:rPr>
          <w:b/>
          <w:lang w:eastAsia="en-US"/>
        </w:rPr>
        <w:t xml:space="preserve"> за изпълнение на СМР..................... лв. (словом: …………….........……………) без ДДС или ……………лв./ кв.м. без ДДС, която се формира от:</w:t>
      </w:r>
    </w:p>
    <w:p w:rsidR="00514804" w:rsidRDefault="00514804" w:rsidP="00514804">
      <w:pPr>
        <w:tabs>
          <w:tab w:val="left" w:pos="993"/>
        </w:tabs>
        <w:spacing w:before="60" w:after="60"/>
        <w:jc w:val="both"/>
        <w:rPr>
          <w:b/>
          <w:lang w:eastAsia="en-US"/>
        </w:rPr>
      </w:pPr>
      <w:r w:rsidRPr="00514804">
        <w:rPr>
          <w:b/>
          <w:lang w:eastAsia="en-US"/>
        </w:rPr>
        <w:lastRenderedPageBreak/>
        <w:t>2.1. Цена за изпълнение на СМР ..................... лв. (словом: …………….........……………) без ДДС или ……………лв./ кв.м.</w:t>
      </w:r>
      <w:r>
        <w:rPr>
          <w:b/>
          <w:lang w:eastAsia="en-US"/>
        </w:rPr>
        <w:t xml:space="preserve"> без ДДС</w:t>
      </w:r>
    </w:p>
    <w:p w:rsidR="00514804" w:rsidRPr="00514804" w:rsidRDefault="00514804" w:rsidP="00514804">
      <w:pPr>
        <w:tabs>
          <w:tab w:val="left" w:pos="993"/>
        </w:tabs>
        <w:spacing w:before="60" w:after="60"/>
        <w:jc w:val="both"/>
        <w:rPr>
          <w:b/>
          <w:lang w:eastAsia="en-US"/>
        </w:rPr>
      </w:pPr>
      <w:r w:rsidRPr="00514804">
        <w:rPr>
          <w:b/>
          <w:lang w:eastAsia="en-US"/>
        </w:rPr>
        <w:t>2.2. .................% (до 10 % ) представляващ ...............лв. без ДДС непредвидени разходи</w:t>
      </w:r>
      <w:r w:rsidRPr="00514804">
        <w:rPr>
          <w:b/>
          <w:lang w:val="en-US" w:eastAsia="en-US"/>
        </w:rPr>
        <w:t>*</w:t>
      </w:r>
      <w:r w:rsidRPr="00514804">
        <w:rPr>
          <w:b/>
          <w:lang w:eastAsia="en-US"/>
        </w:rPr>
        <w:t xml:space="preserve"> по време на изпълнение на СМР върху цената по точка 2.1. </w:t>
      </w:r>
    </w:p>
    <w:p w:rsidR="004841AF" w:rsidRPr="004841AF" w:rsidRDefault="00514804" w:rsidP="004841AF">
      <w:pPr>
        <w:tabs>
          <w:tab w:val="left" w:pos="993"/>
        </w:tabs>
        <w:spacing w:before="60" w:after="60"/>
        <w:jc w:val="both"/>
        <w:rPr>
          <w:b/>
          <w:i/>
          <w:lang w:eastAsia="en-US"/>
        </w:rPr>
      </w:pPr>
      <w:r w:rsidRPr="00514804">
        <w:rPr>
          <w:b/>
          <w:i/>
          <w:lang w:val="en-US" w:eastAsia="en-US"/>
        </w:rPr>
        <w:t>*</w:t>
      </w:r>
      <w:r w:rsidRPr="00514804">
        <w:rPr>
          <w:b/>
          <w:i/>
          <w:lang w:eastAsia="en-US"/>
        </w:rPr>
        <w:t xml:space="preserve">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 </w:t>
      </w:r>
      <w:r w:rsidR="004841AF" w:rsidRPr="004841AF">
        <w:rPr>
          <w:b/>
          <w:i/>
          <w:lang w:eastAsia="en-US"/>
        </w:rPr>
        <w:t>Непредвидените разходи ще се ценообразуват по посочените в раздел II от настоящото приложение, елементи на ценообразуване и с измерване и доказване на количества на място.</w:t>
      </w:r>
    </w:p>
    <w:p w:rsidR="004841AF" w:rsidRPr="004841AF" w:rsidRDefault="004841AF" w:rsidP="004841AF">
      <w:pPr>
        <w:tabs>
          <w:tab w:val="left" w:pos="993"/>
        </w:tabs>
        <w:spacing w:before="60" w:after="60"/>
        <w:jc w:val="both"/>
        <w:rPr>
          <w:b/>
          <w:i/>
          <w:lang w:eastAsia="en-US"/>
        </w:rPr>
      </w:pPr>
    </w:p>
    <w:p w:rsidR="004841AF" w:rsidRPr="004841AF" w:rsidRDefault="004841AF" w:rsidP="004841AF">
      <w:pPr>
        <w:tabs>
          <w:tab w:val="left" w:pos="993"/>
        </w:tabs>
        <w:spacing w:before="60" w:after="60"/>
        <w:jc w:val="both"/>
        <w:rPr>
          <w:b/>
          <w:i/>
          <w:lang w:eastAsia="en-US"/>
        </w:rPr>
      </w:pPr>
      <w:r w:rsidRPr="004841AF">
        <w:rPr>
          <w:b/>
          <w:i/>
          <w:lang w:eastAsia="en-US"/>
        </w:rPr>
        <w:t>ІІ. Елементи на ценообразуване за видовете СМР са както следва:</w:t>
      </w:r>
    </w:p>
    <w:p w:rsidR="004841AF" w:rsidRPr="004841AF" w:rsidRDefault="004841AF" w:rsidP="004841AF">
      <w:pPr>
        <w:tabs>
          <w:tab w:val="left" w:pos="993"/>
        </w:tabs>
        <w:spacing w:before="60" w:after="60"/>
        <w:jc w:val="both"/>
        <w:rPr>
          <w:b/>
          <w:i/>
          <w:lang w:eastAsia="en-US"/>
        </w:rPr>
      </w:pPr>
      <w:r w:rsidRPr="004841AF">
        <w:rPr>
          <w:b/>
          <w:i/>
          <w:lang w:eastAsia="en-US"/>
        </w:rPr>
        <w:t>1. П1 – Средна часова ставка    ……. лв./час(до 3,80 лв/ чч)</w:t>
      </w:r>
    </w:p>
    <w:p w:rsidR="004841AF" w:rsidRPr="004841AF" w:rsidRDefault="004841AF" w:rsidP="004841AF">
      <w:pPr>
        <w:tabs>
          <w:tab w:val="left" w:pos="993"/>
        </w:tabs>
        <w:spacing w:before="60" w:after="60"/>
        <w:jc w:val="both"/>
        <w:rPr>
          <w:b/>
          <w:i/>
          <w:lang w:eastAsia="en-US"/>
        </w:rPr>
      </w:pPr>
      <w:r w:rsidRPr="004841AF">
        <w:rPr>
          <w:b/>
          <w:i/>
          <w:lang w:eastAsia="en-US"/>
        </w:rPr>
        <w:t>2. П2 - Допълнителни разходи  върху труд</w:t>
      </w:r>
      <w:r w:rsidRPr="004841AF">
        <w:rPr>
          <w:b/>
          <w:i/>
          <w:lang w:eastAsia="en-US"/>
        </w:rPr>
        <w:tab/>
        <w:t xml:space="preserve"> ……. %(до 100 %)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3. П3 – Допълнителни  разходи върху механизация    ……. %(до 40 %)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4. П4 – Доставно -складови разходи    </w:t>
      </w:r>
      <w:r w:rsidRPr="004841AF">
        <w:rPr>
          <w:b/>
          <w:i/>
          <w:lang w:eastAsia="en-US"/>
        </w:rPr>
        <w:tab/>
        <w:t xml:space="preserve">……. %(до 10 %)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5. П5 – Печалба      </w:t>
      </w:r>
      <w:r w:rsidRPr="004841AF">
        <w:rPr>
          <w:b/>
          <w:i/>
          <w:lang w:eastAsia="en-US"/>
        </w:rPr>
        <w:tab/>
        <w:t xml:space="preserve">……. %(до 10 %) </w:t>
      </w:r>
    </w:p>
    <w:p w:rsidR="004841AF" w:rsidRPr="004841AF" w:rsidRDefault="004841AF" w:rsidP="004841AF">
      <w:pPr>
        <w:tabs>
          <w:tab w:val="left" w:pos="993"/>
        </w:tabs>
        <w:spacing w:before="60" w:after="60"/>
        <w:jc w:val="both"/>
        <w:rPr>
          <w:b/>
          <w:i/>
          <w:lang w:eastAsia="en-US"/>
        </w:rPr>
      </w:pPr>
    </w:p>
    <w:p w:rsidR="004841AF" w:rsidRPr="004841AF" w:rsidRDefault="004841AF" w:rsidP="004841AF">
      <w:pPr>
        <w:tabs>
          <w:tab w:val="left" w:pos="993"/>
        </w:tabs>
        <w:spacing w:before="60" w:after="60"/>
        <w:jc w:val="both"/>
        <w:rPr>
          <w:b/>
          <w:i/>
          <w:lang w:eastAsia="en-US"/>
        </w:rPr>
      </w:pPr>
      <w:r w:rsidRPr="004841AF">
        <w:rPr>
          <w:b/>
          <w:i/>
          <w:lang w:eastAsia="en-US"/>
        </w:rPr>
        <w:t xml:space="preserve">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СМР, предвижданията и изискванията на Документацията за участие, предложените от нас условия за изпълнение на СМР,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w:t>
      </w:r>
    </w:p>
    <w:p w:rsidR="00514804" w:rsidRDefault="00514804" w:rsidP="00514804">
      <w:pPr>
        <w:tabs>
          <w:tab w:val="left" w:pos="993"/>
        </w:tabs>
        <w:spacing w:before="60" w:after="60"/>
        <w:jc w:val="both"/>
        <w:rPr>
          <w:b/>
          <w:i/>
          <w:lang w:eastAsia="en-US"/>
        </w:rPr>
      </w:pPr>
    </w:p>
    <w:p w:rsidR="00514804" w:rsidRPr="00514804" w:rsidRDefault="00514804" w:rsidP="00514804">
      <w:pPr>
        <w:tabs>
          <w:tab w:val="left" w:pos="993"/>
        </w:tabs>
        <w:spacing w:before="60" w:after="60"/>
        <w:jc w:val="both"/>
        <w:rPr>
          <w:b/>
          <w:i/>
          <w:lang w:eastAsia="en-US"/>
        </w:rPr>
      </w:pPr>
    </w:p>
    <w:p w:rsidR="00514804" w:rsidRPr="00514804" w:rsidRDefault="00514804" w:rsidP="00514804">
      <w:pPr>
        <w:tabs>
          <w:tab w:val="left" w:pos="993"/>
        </w:tabs>
        <w:spacing w:before="60" w:after="60"/>
        <w:jc w:val="both"/>
        <w:rPr>
          <w:b/>
          <w:i/>
          <w:lang w:val="en-US" w:eastAsia="en-US"/>
        </w:rPr>
      </w:pPr>
    </w:p>
    <w:p w:rsidR="00514804" w:rsidRPr="00514804" w:rsidRDefault="00514804" w:rsidP="00514804">
      <w:pPr>
        <w:tabs>
          <w:tab w:val="left" w:pos="993"/>
        </w:tabs>
        <w:spacing w:before="60" w:after="60"/>
        <w:jc w:val="both"/>
        <w:rPr>
          <w:b/>
          <w:i/>
          <w:lang w:eastAsia="en-US"/>
        </w:rPr>
      </w:pPr>
      <w:r w:rsidRPr="00514804">
        <w:rPr>
          <w:b/>
          <w:i/>
          <w:lang w:eastAsia="en-US"/>
        </w:rPr>
        <w:t xml:space="preserve">ВАЖНО!!! </w:t>
      </w:r>
    </w:p>
    <w:p w:rsidR="00514804" w:rsidRPr="00514804" w:rsidRDefault="00514804" w:rsidP="00514804">
      <w:pPr>
        <w:tabs>
          <w:tab w:val="left" w:pos="993"/>
        </w:tabs>
        <w:spacing w:before="60" w:after="60"/>
        <w:jc w:val="both"/>
        <w:rPr>
          <w:b/>
          <w:i/>
          <w:lang w:eastAsia="en-US"/>
        </w:rPr>
      </w:pPr>
      <w:r w:rsidRPr="00514804">
        <w:rPr>
          <w:b/>
          <w:i/>
          <w:lang w:eastAsia="en-US"/>
        </w:rPr>
        <w:t xml:space="preserve">Участникът, определен за Изпълнител изготвя работния проект съгласно техническите спецификации, част от документацията по поръчката, техническият паспорт и енергийното обследване. При изготвяне на ценовата оферта Участникът следва да предвиди в Количествено стойностните сметки всички задължителни мерки предписани в техническите спецификации, както и съпътстващите ги дейности. </w:t>
      </w:r>
    </w:p>
    <w:p w:rsidR="00514804" w:rsidRPr="00514804" w:rsidRDefault="00514804" w:rsidP="00514804">
      <w:pPr>
        <w:tabs>
          <w:tab w:val="left" w:pos="993"/>
        </w:tabs>
        <w:spacing w:before="60" w:after="60"/>
        <w:jc w:val="both"/>
        <w:rPr>
          <w:b/>
          <w:lang w:eastAsia="en-US"/>
        </w:rPr>
      </w:pPr>
      <w:r w:rsidRPr="00514804">
        <w:rPr>
          <w:b/>
          <w:lang w:eastAsia="en-US"/>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514804" w:rsidRPr="00514804" w:rsidRDefault="00514804" w:rsidP="00514804">
      <w:pPr>
        <w:tabs>
          <w:tab w:val="left" w:pos="993"/>
        </w:tabs>
        <w:spacing w:before="60" w:after="60"/>
        <w:jc w:val="both"/>
        <w:rPr>
          <w:b/>
          <w:u w:val="single"/>
          <w:lang w:eastAsia="en-US"/>
        </w:rPr>
      </w:pPr>
    </w:p>
    <w:p w:rsidR="00514804" w:rsidRPr="00514804" w:rsidRDefault="00514804" w:rsidP="00514804">
      <w:pPr>
        <w:tabs>
          <w:tab w:val="left" w:pos="993"/>
        </w:tabs>
        <w:spacing w:before="60" w:after="60"/>
        <w:jc w:val="both"/>
        <w:rPr>
          <w:b/>
          <w:u w:val="single"/>
          <w:lang w:eastAsia="en-US"/>
        </w:rPr>
      </w:pPr>
      <w:r w:rsidRPr="00514804">
        <w:rPr>
          <w:b/>
          <w:u w:val="single"/>
          <w:lang w:eastAsia="en-US"/>
        </w:rPr>
        <w:t>При офериране на цена над прогнозната УЧАСТНИКЪТ ще бъде отстранен от участие в процедурата.</w:t>
      </w:r>
    </w:p>
    <w:p w:rsidR="00514804" w:rsidRPr="00514804" w:rsidRDefault="00514804" w:rsidP="00514804">
      <w:pPr>
        <w:tabs>
          <w:tab w:val="left" w:pos="993"/>
        </w:tabs>
        <w:spacing w:before="60" w:after="60"/>
        <w:jc w:val="both"/>
        <w:rPr>
          <w:b/>
          <w:u w:val="single"/>
          <w:lang w:val="en-US" w:eastAsia="en-US"/>
        </w:rPr>
      </w:pPr>
    </w:p>
    <w:p w:rsidR="00514804" w:rsidRPr="00514804" w:rsidRDefault="00514804" w:rsidP="00514804">
      <w:pPr>
        <w:tabs>
          <w:tab w:val="left" w:pos="993"/>
        </w:tabs>
        <w:spacing w:before="60" w:after="60"/>
        <w:jc w:val="both"/>
        <w:rPr>
          <w:lang w:eastAsia="en-US"/>
        </w:rPr>
      </w:pPr>
      <w:r w:rsidRPr="00514804">
        <w:rPr>
          <w:b/>
          <w:i/>
          <w:iCs/>
          <w:lang w:eastAsia="en-US"/>
        </w:rPr>
        <w:t>ЗАБЕЛЕЖКА:</w:t>
      </w:r>
      <w:r w:rsidRPr="00514804">
        <w:rPr>
          <w:b/>
          <w:bCs/>
          <w:i/>
          <w:iCs/>
          <w:lang w:eastAsia="en-US"/>
        </w:rPr>
        <w:t xml:space="preserve">Този документ задължително се поставя от участника в отделен запечатан непрозрачен плик - </w:t>
      </w:r>
      <w:r w:rsidRPr="00514804">
        <w:rPr>
          <w:rFonts w:eastAsia="Calibri"/>
          <w:b/>
          <w:i/>
          <w:lang w:eastAsia="en-US"/>
        </w:rPr>
        <w:t>„Предлагани ценови параметри”</w:t>
      </w:r>
      <w:r w:rsidRPr="00514804">
        <w:rPr>
          <w:rFonts w:eastAsia="Calibri"/>
        </w:rPr>
        <w:t xml:space="preserve"> </w:t>
      </w:r>
      <w:r w:rsidRPr="00514804">
        <w:rPr>
          <w:b/>
          <w:bCs/>
          <w:i/>
          <w:iCs/>
          <w:lang w:val="ru-RU" w:eastAsia="en-US"/>
        </w:rPr>
        <w:t xml:space="preserve"> </w:t>
      </w:r>
      <w:r>
        <w:rPr>
          <w:b/>
          <w:bCs/>
          <w:i/>
          <w:iCs/>
          <w:lang w:eastAsia="en-US"/>
        </w:rPr>
        <w:t>.</w:t>
      </w:r>
    </w:p>
    <w:p w:rsidR="00187960" w:rsidRPr="00801BAE" w:rsidRDefault="00187960" w:rsidP="006D6D49">
      <w:pPr>
        <w:shd w:val="clear" w:color="auto" w:fill="FFFFFF"/>
        <w:spacing w:line="276" w:lineRule="auto"/>
        <w:ind w:firstLine="646"/>
        <w:jc w:val="both"/>
      </w:pPr>
    </w:p>
    <w:p w:rsidR="00187960" w:rsidRPr="00801BAE" w:rsidRDefault="00187960" w:rsidP="006D6D49">
      <w:pPr>
        <w:shd w:val="clear" w:color="auto" w:fill="FFFFFF"/>
        <w:tabs>
          <w:tab w:val="left" w:pos="0"/>
        </w:tabs>
        <w:spacing w:line="276" w:lineRule="auto"/>
        <w:ind w:firstLine="720"/>
        <w:jc w:val="both"/>
      </w:pPr>
      <w:r w:rsidRPr="00801BAE">
        <w:t>Предложените цени са определени при пълно съответствие с условията от документацията и техническата спецификация по процедурата.</w:t>
      </w:r>
    </w:p>
    <w:p w:rsidR="00187960" w:rsidRPr="00801BAE" w:rsidRDefault="00187960" w:rsidP="006D6D49">
      <w:pPr>
        <w:shd w:val="clear" w:color="auto" w:fill="FFFFFF"/>
        <w:tabs>
          <w:tab w:val="left" w:pos="0"/>
        </w:tabs>
        <w:spacing w:line="276" w:lineRule="auto"/>
        <w:ind w:firstLine="720"/>
        <w:jc w:val="both"/>
      </w:pPr>
    </w:p>
    <w:p w:rsidR="00187960" w:rsidRPr="00801BAE" w:rsidRDefault="00187960" w:rsidP="006D6D49">
      <w:pPr>
        <w:shd w:val="clear" w:color="auto" w:fill="FFFFFF"/>
        <w:spacing w:line="276" w:lineRule="auto"/>
        <w:ind w:firstLine="72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 ..............................                                      ПОДПИС И ПЕЧАТ: ................................</w:t>
      </w:r>
    </w:p>
    <w:p w:rsidR="00187960" w:rsidRPr="00801BAE" w:rsidRDefault="00187960" w:rsidP="006D6D49">
      <w:pPr>
        <w:shd w:val="clear" w:color="auto" w:fill="FFFFFF"/>
        <w:spacing w:line="276" w:lineRule="auto"/>
        <w:ind w:right="70" w:firstLine="709"/>
        <w:jc w:val="both"/>
        <w:rPr>
          <w:sz w:val="20"/>
          <w:szCs w:val="20"/>
        </w:rPr>
      </w:pPr>
      <w:r w:rsidRPr="00801BAE">
        <w:rPr>
          <w:b/>
          <w:bCs/>
        </w:rPr>
        <w:tab/>
      </w:r>
      <w:r w:rsidRPr="00801BAE">
        <w:rPr>
          <w:b/>
          <w:bCs/>
        </w:rPr>
        <w:tab/>
      </w:r>
      <w:r w:rsidRPr="00801BAE">
        <w:rPr>
          <w:b/>
          <w:bCs/>
        </w:rPr>
        <w:tab/>
      </w:r>
      <w:r w:rsidRPr="00801BAE">
        <w:rPr>
          <w:b/>
          <w:bCs/>
        </w:rPr>
        <w:tab/>
      </w:r>
      <w:r w:rsidRPr="00801BAE">
        <w:rPr>
          <w:b/>
          <w:bCs/>
        </w:rPr>
        <w:tab/>
      </w:r>
      <w:r w:rsidRPr="00801BAE">
        <w:rPr>
          <w:b/>
          <w:bCs/>
        </w:rPr>
        <w:tab/>
        <w:t xml:space="preserve">       </w:t>
      </w:r>
      <w:r w:rsidRPr="00801BAE">
        <w:rPr>
          <w:sz w:val="20"/>
          <w:szCs w:val="20"/>
        </w:rPr>
        <w:t>[</w:t>
      </w:r>
      <w:r w:rsidRPr="00801BAE">
        <w:rPr>
          <w:i/>
          <w:iCs/>
          <w:sz w:val="20"/>
          <w:szCs w:val="20"/>
        </w:rPr>
        <w:t>име и фамилия</w:t>
      </w:r>
      <w:r w:rsidRPr="00801BAE">
        <w:rPr>
          <w:sz w:val="20"/>
          <w:szCs w:val="20"/>
        </w:rPr>
        <w:t>]</w:t>
      </w:r>
    </w:p>
    <w:p w:rsidR="00187960" w:rsidRPr="00801BAE" w:rsidRDefault="00187960" w:rsidP="006D6D49">
      <w:pPr>
        <w:tabs>
          <w:tab w:val="left" w:pos="0"/>
          <w:tab w:val="left" w:pos="4860"/>
        </w:tabs>
        <w:spacing w:after="120"/>
        <w:jc w:val="both"/>
        <w:rPr>
          <w:sz w:val="20"/>
          <w:szCs w:val="20"/>
        </w:rPr>
      </w:pPr>
      <w:r w:rsidRPr="00801BAE">
        <w:rPr>
          <w:sz w:val="20"/>
          <w:szCs w:val="20"/>
        </w:rPr>
        <w:t xml:space="preserve">                                                                                               [</w:t>
      </w:r>
      <w:r w:rsidRPr="00801BAE">
        <w:rPr>
          <w:i/>
          <w:iCs/>
          <w:sz w:val="20"/>
          <w:szCs w:val="20"/>
        </w:rPr>
        <w:t>качество на представляващия участника</w:t>
      </w:r>
      <w:r w:rsidRPr="00801BAE">
        <w:rPr>
          <w:sz w:val="20"/>
          <w:szCs w:val="20"/>
        </w:rPr>
        <w:t>]</w:t>
      </w:r>
    </w:p>
    <w:p w:rsidR="00187960" w:rsidRDefault="00187960" w:rsidP="006D6D49">
      <w:pPr>
        <w:jc w:val="both"/>
      </w:pPr>
      <w:r>
        <w:br w:type="page"/>
      </w:r>
    </w:p>
    <w:p w:rsidR="00187960" w:rsidRPr="00C646E7" w:rsidRDefault="00187960" w:rsidP="00C646E7">
      <w:pPr>
        <w:shd w:val="clear" w:color="auto" w:fill="FFFFFF"/>
        <w:spacing w:line="276" w:lineRule="auto"/>
        <w:jc w:val="right"/>
        <w:outlineLvl w:val="0"/>
        <w:rPr>
          <w:b/>
          <w:bCs/>
        </w:rPr>
      </w:pPr>
      <w:r w:rsidRPr="00C646E7">
        <w:rPr>
          <w:b/>
          <w:bCs/>
        </w:rPr>
        <w:lastRenderedPageBreak/>
        <w:t>ОБРАЗЕЦ № 8</w:t>
      </w:r>
    </w:p>
    <w:p w:rsidR="00404F00" w:rsidRPr="00404F00" w:rsidRDefault="00404F00" w:rsidP="00404F00">
      <w:pPr>
        <w:jc w:val="center"/>
        <w:outlineLvl w:val="0"/>
        <w:rPr>
          <w:b/>
          <w:bCs/>
          <w:sz w:val="32"/>
          <w:szCs w:val="32"/>
        </w:rPr>
      </w:pPr>
      <w:r w:rsidRPr="00404F00">
        <w:rPr>
          <w:b/>
          <w:bCs/>
          <w:sz w:val="32"/>
          <w:szCs w:val="32"/>
        </w:rPr>
        <w:t>ПРОЕКТ!</w:t>
      </w:r>
    </w:p>
    <w:p w:rsidR="00404F00" w:rsidRPr="00404F00" w:rsidRDefault="00404F00" w:rsidP="00404F00">
      <w:pPr>
        <w:jc w:val="both"/>
        <w:outlineLvl w:val="0"/>
        <w:rPr>
          <w:b/>
          <w:bCs/>
          <w:sz w:val="32"/>
          <w:szCs w:val="32"/>
        </w:rPr>
      </w:pPr>
    </w:p>
    <w:p w:rsidR="00404F00" w:rsidRPr="00404F00" w:rsidRDefault="00404F00" w:rsidP="00404F00">
      <w:pPr>
        <w:jc w:val="center"/>
        <w:outlineLvl w:val="0"/>
        <w:rPr>
          <w:bCs/>
        </w:rPr>
      </w:pPr>
      <w:r w:rsidRPr="00404F00">
        <w:rPr>
          <w:bCs/>
        </w:rPr>
        <w:t>ДОГОВОР</w:t>
      </w:r>
    </w:p>
    <w:p w:rsidR="00404F00" w:rsidRPr="00404F00" w:rsidRDefault="00404F00" w:rsidP="00404F00">
      <w:pPr>
        <w:jc w:val="center"/>
        <w:outlineLvl w:val="0"/>
        <w:rPr>
          <w:bCs/>
        </w:rPr>
      </w:pPr>
      <w:r w:rsidRPr="00404F00">
        <w:rPr>
          <w:bCs/>
        </w:rPr>
        <w:t>№ ....................... /......................2016 г.</w:t>
      </w:r>
    </w:p>
    <w:p w:rsidR="00404F00" w:rsidRPr="00404F00" w:rsidRDefault="00404F00" w:rsidP="00404F00">
      <w:pPr>
        <w:jc w:val="center"/>
        <w:outlineLvl w:val="0"/>
        <w:rPr>
          <w:bCs/>
        </w:rPr>
      </w:pPr>
    </w:p>
    <w:p w:rsidR="00404F00" w:rsidRPr="00404F00" w:rsidRDefault="00404F00" w:rsidP="00404F00">
      <w:pPr>
        <w:jc w:val="both"/>
        <w:outlineLvl w:val="0"/>
        <w:rPr>
          <w:bCs/>
        </w:rPr>
      </w:pPr>
      <w:r w:rsidRPr="00404F00">
        <w:rPr>
          <w:bCs/>
        </w:rPr>
        <w:t>Днес, …….......…... г., в гр. Харманли, между:</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ОБЩИНА ХАРМАНЛИ със седалище и адрес на управление: гр. Харманли, Площад "Възраждане"  № 1, ЕИК</w:t>
      </w:r>
      <w:r w:rsidR="004841AF">
        <w:rPr>
          <w:bCs/>
        </w:rPr>
        <w:t xml:space="preserve"> ……………</w:t>
      </w:r>
      <w:r w:rsidRPr="00404F00">
        <w:rPr>
          <w:bCs/>
        </w:rPr>
        <w:t>, представлявана от Мария Киркова – Кмет на Община Харманли, наричана за краткост ВЪЗЛОЖИТЕЛ, действаща в качеството си на пълномощник на СС бенефициенти по НПЕЕМЖС, и в чиято полза се сключва настоящия договор, от една страна</w:t>
      </w:r>
    </w:p>
    <w:p w:rsidR="00404F00" w:rsidRPr="00404F00" w:rsidRDefault="00404F00" w:rsidP="00404F00">
      <w:pPr>
        <w:jc w:val="both"/>
        <w:outlineLvl w:val="0"/>
        <w:rPr>
          <w:bCs/>
        </w:rPr>
      </w:pPr>
      <w:r w:rsidRPr="00404F00">
        <w:rPr>
          <w:bCs/>
        </w:rPr>
        <w:t>и</w:t>
      </w:r>
    </w:p>
    <w:p w:rsidR="00404F00" w:rsidRPr="00404F00" w:rsidRDefault="00404F00" w:rsidP="00404F00">
      <w:pPr>
        <w:jc w:val="both"/>
        <w:outlineLvl w:val="0"/>
        <w:rPr>
          <w:bCs/>
        </w:rPr>
      </w:pPr>
      <w:r w:rsidRPr="00404F00">
        <w:rPr>
          <w:bCs/>
        </w:rPr>
        <w:t>“…………..…………….” ………….…, със седалище и адрес на управление:  ………..…….”, ж.к.”…………………………….”, ул.”………………….” №…., БУЛСТАТ/ЕИК ……………..., представлявано от ………………… - Управител/Изпълнителен директор, от друга страна, наричана по–долу за краткост ИЗПЪЛНИТЕЛ,</w:t>
      </w:r>
    </w:p>
    <w:p w:rsidR="00404F00" w:rsidRPr="00404F00" w:rsidRDefault="00404F00" w:rsidP="00404F00">
      <w:pPr>
        <w:jc w:val="both"/>
        <w:outlineLvl w:val="0"/>
        <w:rPr>
          <w:bCs/>
        </w:rPr>
      </w:pPr>
      <w:r w:rsidRPr="00404F00">
        <w:rPr>
          <w:bCs/>
        </w:rPr>
        <w:t>и на основание чл. 112 от ЗОП, в резултат на проведена открита процедура с предмет: „Изготвяне на инвестиционен проект, извършване на авторски надзор и изпълнение на СМР з</w:t>
      </w:r>
      <w:r w:rsidR="009A4F04">
        <w:rPr>
          <w:bCs/>
        </w:rPr>
        <w:t xml:space="preserve">а обновяването на обект </w:t>
      </w:r>
      <w:r w:rsidR="00FD7371" w:rsidRPr="00FD7371">
        <w:rPr>
          <w:bCs/>
        </w:rPr>
        <w:t>блок бул. „България“ № 48 и блок бул. „България“ № 50</w:t>
      </w:r>
      <w:r w:rsidR="00FD7371">
        <w:rPr>
          <w:b/>
          <w:bCs/>
        </w:rPr>
        <w:t xml:space="preserve"> </w:t>
      </w:r>
      <w:r w:rsidR="00FD7371" w:rsidRPr="001379F8">
        <w:rPr>
          <w:b/>
          <w:bCs/>
        </w:rPr>
        <w:t xml:space="preserve"> </w:t>
      </w:r>
      <w:r w:rsidRPr="00404F00">
        <w:rPr>
          <w:bCs/>
        </w:rPr>
        <w:t>в гр. Харманли, във връзка с реализацията на Националната програма за енергийна ефективност на многофамилните жилищни сгради“, открита с Решение № ……………………2016 г. на кмета на Община Харманли и Решение № ......................от ................................... г. на ВЪЗЛОЖИТЕЛЯ за определяне на ИЗПЪЛНИТЕЛ, се сключи настоящият договор за изпълнение на следното:</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І. ПРЕДМЕТ НА ДОГОВОРА</w:t>
      </w:r>
    </w:p>
    <w:p w:rsidR="00404F00" w:rsidRPr="00404F00" w:rsidRDefault="00404F00" w:rsidP="00404F00">
      <w:pPr>
        <w:jc w:val="both"/>
        <w:outlineLvl w:val="0"/>
        <w:rPr>
          <w:bCs/>
        </w:rPr>
      </w:pPr>
      <w:r w:rsidRPr="00404F00">
        <w:rPr>
          <w:bCs/>
        </w:rPr>
        <w:t xml:space="preserve">Чл. 1. Възложителят възлага, а Изпълнителят се задължава да извърши </w:t>
      </w:r>
      <w:r w:rsidRPr="004841AF">
        <w:rPr>
          <w:bCs/>
          <w:i/>
        </w:rPr>
        <w:t>„Изготвяне на инвестиционен проект, извършване на авторски надзор и изпълнение на СМР з</w:t>
      </w:r>
      <w:r w:rsidR="009A4F04">
        <w:rPr>
          <w:bCs/>
          <w:i/>
        </w:rPr>
        <w:t xml:space="preserve">а обновяването на обект </w:t>
      </w:r>
      <w:r w:rsidR="00FD7371" w:rsidRPr="00FD7371">
        <w:rPr>
          <w:bCs/>
          <w:i/>
        </w:rPr>
        <w:t>блок бул. „България“ № 48 и блок бул. „България“ № 50</w:t>
      </w:r>
      <w:r w:rsidR="00FD7371">
        <w:rPr>
          <w:b/>
          <w:bCs/>
        </w:rPr>
        <w:t xml:space="preserve"> </w:t>
      </w:r>
      <w:r w:rsidR="00FD7371" w:rsidRPr="001379F8">
        <w:rPr>
          <w:b/>
          <w:bCs/>
        </w:rPr>
        <w:t xml:space="preserve"> </w:t>
      </w:r>
      <w:r w:rsidRPr="004841AF">
        <w:rPr>
          <w:bCs/>
          <w:i/>
        </w:rPr>
        <w:t>в гр. Харманли, във връзка с реализацията на Националната програма за енергийна ефективност на многофамилните жилищни сгради“</w:t>
      </w:r>
      <w:r w:rsidRPr="00404F00">
        <w:rPr>
          <w:bCs/>
        </w:rPr>
        <w:t>, съгласно Ценово предложение и Предложение за изпълнение на поръчката - неразделна част от настоящия договор.</w:t>
      </w:r>
    </w:p>
    <w:p w:rsidR="00404F00" w:rsidRPr="00404F00" w:rsidRDefault="00404F00" w:rsidP="00404F00">
      <w:pPr>
        <w:jc w:val="both"/>
        <w:outlineLvl w:val="0"/>
        <w:rPr>
          <w:bCs/>
        </w:rPr>
      </w:pPr>
      <w:r w:rsidRPr="00404F00">
        <w:rPr>
          <w:bCs/>
        </w:rPr>
        <w:tab/>
      </w:r>
      <w:r w:rsidRPr="00404F00">
        <w:rPr>
          <w:bCs/>
        </w:rPr>
        <w:tab/>
      </w:r>
      <w:r w:rsidRPr="00404F00">
        <w:rPr>
          <w:bCs/>
        </w:rPr>
        <w:tab/>
      </w:r>
      <w:r w:rsidRPr="00404F00">
        <w:rPr>
          <w:bCs/>
        </w:rPr>
        <w:tab/>
      </w:r>
      <w:r w:rsidRPr="00404F00">
        <w:rPr>
          <w:bCs/>
        </w:rPr>
        <w:tab/>
      </w:r>
    </w:p>
    <w:p w:rsidR="00404F00" w:rsidRPr="00404F00" w:rsidRDefault="00404F00" w:rsidP="00404F00">
      <w:pPr>
        <w:jc w:val="both"/>
        <w:outlineLvl w:val="0"/>
        <w:rPr>
          <w:bCs/>
        </w:rPr>
      </w:pPr>
      <w:r w:rsidRPr="00404F00">
        <w:rPr>
          <w:bCs/>
        </w:rPr>
        <w:t>ІI. СРОК НА ДОГОВОРА</w:t>
      </w:r>
    </w:p>
    <w:p w:rsidR="00404F00" w:rsidRPr="00404F00" w:rsidRDefault="00404F00" w:rsidP="00404F00">
      <w:pPr>
        <w:jc w:val="both"/>
        <w:outlineLvl w:val="0"/>
        <w:rPr>
          <w:bCs/>
        </w:rPr>
      </w:pPr>
      <w:r w:rsidRPr="00404F00">
        <w:rPr>
          <w:bCs/>
        </w:rPr>
        <w:t xml:space="preserve"> Чл. 2. Страните определят срокове за изпълнение предмета на договора, съгласно Предложението за изпълнение на поръчката, неразделна част от договора: </w:t>
      </w:r>
    </w:p>
    <w:p w:rsidR="00404F00" w:rsidRPr="00404F00" w:rsidRDefault="00404F00" w:rsidP="00404F00">
      <w:pPr>
        <w:jc w:val="both"/>
        <w:outlineLvl w:val="0"/>
        <w:rPr>
          <w:bCs/>
        </w:rPr>
      </w:pPr>
      <w:r w:rsidRPr="00404F00">
        <w:rPr>
          <w:bCs/>
        </w:rPr>
        <w:t xml:space="preserve">(1) Срок за изготвяне на работен проект, ____________________ (словом_______________) календарни дни. </w:t>
      </w:r>
    </w:p>
    <w:p w:rsidR="00404F00" w:rsidRPr="00404F00" w:rsidRDefault="00404F00" w:rsidP="00404F00">
      <w:pPr>
        <w:jc w:val="both"/>
        <w:outlineLvl w:val="0"/>
        <w:rPr>
          <w:bCs/>
        </w:rPr>
      </w:pPr>
      <w:r w:rsidRPr="00404F00">
        <w:rPr>
          <w:bCs/>
        </w:rPr>
        <w:t>(2)   Срок за изпълнение на строителството и упражняване на авторски надзор ____________________ (словом_______________) календарни дни.</w:t>
      </w:r>
    </w:p>
    <w:p w:rsidR="00404F00" w:rsidRPr="00404F00" w:rsidRDefault="00404F00" w:rsidP="00404F00">
      <w:pPr>
        <w:jc w:val="both"/>
        <w:outlineLvl w:val="0"/>
        <w:rPr>
          <w:bCs/>
        </w:rPr>
      </w:pPr>
      <w:r w:rsidRPr="00404F00">
        <w:rPr>
          <w:bCs/>
        </w:rPr>
        <w:t xml:space="preserve"> Срокът за изпълнение на СМР-тата започва да тече от  датата на подписване на Протокола за откриване на строителната площадка и определяне на строителната линия и ниво на строежа – обр.2 и приключва с подписване на акт обр.15 по Наредба №3/31.07.2013г. за съставяне на актове и протоколи по време на строителството, а срокът за изготвяне на работен проект </w:t>
      </w:r>
      <w:r w:rsidRPr="00404F00">
        <w:rPr>
          <w:bCs/>
        </w:rPr>
        <w:lastRenderedPageBreak/>
        <w:t>започва да тече, след сключване на настоящия договори приключва с приемане на проекта от Общински експертен съвет по устройство на територията.</w:t>
      </w:r>
    </w:p>
    <w:p w:rsidR="00404F00" w:rsidRPr="00404F00" w:rsidRDefault="00404F00" w:rsidP="00404F00">
      <w:pPr>
        <w:jc w:val="both"/>
        <w:outlineLvl w:val="0"/>
        <w:rPr>
          <w:bCs/>
        </w:rPr>
      </w:pPr>
      <w:r w:rsidRPr="00404F00">
        <w:rPr>
          <w:bCs/>
        </w:rPr>
        <w:t xml:space="preserve"> (3) Срокът по ал.2 спира да тече за времето за което по законоустновия ред е съставен акт за установяване състоянието на строежа при спиране на строителството </w:t>
      </w:r>
      <w:r w:rsidRPr="004841AF">
        <w:rPr>
          <w:bCs/>
        </w:rPr>
        <w:t>(Приложение №10)</w:t>
      </w:r>
      <w:r w:rsidRPr="00404F00">
        <w:rPr>
          <w:bCs/>
        </w:rPr>
        <w:t xml:space="preserve"> по Наредба №3/31.07.2013г. за съставяне на актове и протоколи по време на строителството . След съставяне на акт за установяване състоянието на строежа при продължаване на строителството </w:t>
      </w:r>
      <w:r w:rsidRPr="004841AF">
        <w:rPr>
          <w:bCs/>
        </w:rPr>
        <w:t>(Приложение №11) , продължава</w:t>
      </w:r>
      <w:r w:rsidRPr="00404F00">
        <w:rPr>
          <w:bCs/>
        </w:rPr>
        <w:t xml:space="preserve"> да тече срокът по договора.</w:t>
      </w:r>
    </w:p>
    <w:p w:rsidR="00404F00" w:rsidRPr="00404F00" w:rsidRDefault="00404F00" w:rsidP="00404F00">
      <w:pPr>
        <w:jc w:val="both"/>
        <w:outlineLvl w:val="0"/>
        <w:rPr>
          <w:bCs/>
        </w:rPr>
      </w:pPr>
      <w:r w:rsidRPr="00404F00">
        <w:rPr>
          <w:bCs/>
        </w:rPr>
        <w:t xml:space="preserve">                    </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ІІІ. ЦЕНА И НАЧИН НА ПЛАЩАНЕ.</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 xml:space="preserve">Чл. 3. (1) Общата стойност на договора в размер на …………………..(словом) без ДДС или ..................... лв. (словом: …………….........……………) с ДДС, формирана, като сбор от: </w:t>
      </w:r>
    </w:p>
    <w:p w:rsidR="00404F00" w:rsidRPr="00404F00" w:rsidRDefault="00404F00" w:rsidP="00404F00">
      <w:pPr>
        <w:jc w:val="both"/>
        <w:outlineLvl w:val="0"/>
        <w:rPr>
          <w:bCs/>
        </w:rPr>
      </w:pPr>
      <w:r w:rsidRPr="00404F00">
        <w:rPr>
          <w:bCs/>
        </w:rPr>
        <w:t>1. Цена за изготвяне на работен проект по всички части и за осъществяване на авторски надзор по време на изпълнение на СМР: ..................... лв. (словом: …………….........……………) без ДДС, от които ……………лв. без ДДС за изготвяне на работен проект и до ………………лв. без ДДС за осъществяване на авторски надзор по време на изпълнение на СМР, съгласно вложени часове с часова ставка ……………… лв/ч. без ДДС.</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2. Обща Цена за изпълнение на СМР..................... лв. (словом: …………….........……………) без ДДС или ……………лв./ кв.м. без ДДС, която се формира от:</w:t>
      </w:r>
    </w:p>
    <w:p w:rsidR="00404F00" w:rsidRPr="00404F00" w:rsidRDefault="00404F00" w:rsidP="00404F00">
      <w:pPr>
        <w:jc w:val="both"/>
        <w:outlineLvl w:val="0"/>
        <w:rPr>
          <w:bCs/>
        </w:rPr>
      </w:pPr>
      <w:r w:rsidRPr="00404F00">
        <w:rPr>
          <w:bCs/>
        </w:rPr>
        <w:t>2.1. Цена за изпълнение на СМР ..................... лв. (словом: …………….........……………) без ДДС или ……………лв./ кв.м. без ДДС, съгласно приложената окрупнена Ценова Таблица.</w:t>
      </w:r>
    </w:p>
    <w:p w:rsidR="00404F00" w:rsidRPr="00404F00" w:rsidRDefault="00404F00" w:rsidP="00404F00">
      <w:pPr>
        <w:jc w:val="both"/>
        <w:outlineLvl w:val="0"/>
        <w:rPr>
          <w:bCs/>
        </w:rPr>
      </w:pPr>
      <w:r w:rsidRPr="00404F00">
        <w:rPr>
          <w:bCs/>
        </w:rPr>
        <w:t xml:space="preserve"> 2.2. .................% (до 10 % ) представляващ ...............лв. без ДДС непредвидени разходи* по време на изпълнение на СМР върху цената по точка 2.1. </w:t>
      </w:r>
    </w:p>
    <w:p w:rsidR="00404F00" w:rsidRPr="00404F00" w:rsidRDefault="00404F00" w:rsidP="00404F00">
      <w:pPr>
        <w:jc w:val="both"/>
        <w:outlineLvl w:val="0"/>
        <w:rPr>
          <w:bCs/>
        </w:rPr>
      </w:pPr>
      <w:r w:rsidRPr="00404F00">
        <w:rPr>
          <w:bCs/>
        </w:rPr>
        <w:t xml:space="preserve">  (2) ВЪЗЛОЖИТЕЛЯТ, чрез „Българска Банка за Развитие“ АД (ББР) заплаща стойността на възложените работи по банков път, по посочена от ИЗПЪЛНИТЕЛЯ банкова сметка по следния начин:</w:t>
      </w:r>
    </w:p>
    <w:p w:rsidR="00404F00" w:rsidRPr="00404F00" w:rsidRDefault="00404F00" w:rsidP="00404F00">
      <w:pPr>
        <w:jc w:val="both"/>
        <w:outlineLvl w:val="0"/>
        <w:rPr>
          <w:bCs/>
        </w:rPr>
      </w:pPr>
      <w:r w:rsidRPr="00404F00">
        <w:rPr>
          <w:bCs/>
        </w:rPr>
        <w:t xml:space="preserve">        1. Плащането на стойността за изготвяне на работен проект по всички части ще се извърши след получаване на фактура и след издаване на разрешение за строеж на обекта.</w:t>
      </w:r>
    </w:p>
    <w:p w:rsidR="00404F00" w:rsidRPr="00404F00" w:rsidRDefault="00404F00" w:rsidP="00404F00">
      <w:pPr>
        <w:jc w:val="both"/>
        <w:outlineLvl w:val="0"/>
        <w:rPr>
          <w:bCs/>
        </w:rPr>
      </w:pPr>
      <w:r w:rsidRPr="00404F00">
        <w:rPr>
          <w:bCs/>
        </w:rPr>
        <w:t>2. Междинното плащане за изпълнение на СМР се извършва след доказване на реално извършени видове работи в обем не по-малък от 50% (петдесет процента) от предвидените в проекта. Изплащането се извършва в срок до 30 дни след подписване и представяне на протокол – обр. №19 за действително извършени и подлежащи на разплащане видове СМР и представяне на оригинална фактура.;</w:t>
      </w:r>
    </w:p>
    <w:p w:rsidR="00404F00" w:rsidRPr="00404F00" w:rsidRDefault="00404F00" w:rsidP="00404F00">
      <w:pPr>
        <w:jc w:val="both"/>
        <w:outlineLvl w:val="0"/>
        <w:rPr>
          <w:bCs/>
        </w:rPr>
      </w:pPr>
      <w:r w:rsidRPr="00404F00">
        <w:rPr>
          <w:bCs/>
        </w:rPr>
        <w:t xml:space="preserve">         3. Окончателното плащане, след приспадане на междинното плащане от общата стойност на СМР ще се извърши до 30 дни след подписване и представяне на удостоверение за въвеждане в експлоатация на сградата, екзекутивна документация, протокол – обр. № 19 за действително извършени и подлежащи на заплащане на окончателни видове СМР по цени съгласно приетата ценова оферта, удостоверение за въвеждане в експлоатация на обекта и фактура. </w:t>
      </w:r>
    </w:p>
    <w:p w:rsidR="00404F00" w:rsidRPr="00404F00" w:rsidRDefault="00404F00" w:rsidP="00404F00">
      <w:pPr>
        <w:jc w:val="both"/>
        <w:outlineLvl w:val="0"/>
        <w:rPr>
          <w:bCs/>
        </w:rPr>
      </w:pPr>
      <w:r w:rsidRPr="00404F00">
        <w:rPr>
          <w:bCs/>
        </w:rPr>
        <w:t xml:space="preserve">     4. Плащането на стойността на авторския надзор ще се извърши - 30 календарни дни след подписване и представяне на удостоверение за въвеждане в експлоатация на сградата, екзекутивна документация, приемно-предавателен протокол за действително извършени и подлежащи на заплащане на услуги по осъществен авторски надзор на обекта, подписани от страните и фактура.</w:t>
      </w:r>
    </w:p>
    <w:p w:rsidR="00404F00" w:rsidRPr="00404F00" w:rsidRDefault="00404F00" w:rsidP="00404F00">
      <w:pPr>
        <w:jc w:val="both"/>
        <w:outlineLvl w:val="0"/>
        <w:rPr>
          <w:bCs/>
        </w:rPr>
      </w:pPr>
      <w:r w:rsidRPr="00404F00">
        <w:rPr>
          <w:bCs/>
        </w:rPr>
        <w:t xml:space="preserve">      (3) Плащанията ще бъдат извършвани по следната банковата сметка с титуляр</w:t>
      </w:r>
    </w:p>
    <w:p w:rsidR="00404F00" w:rsidRPr="00404F00" w:rsidRDefault="00404F00" w:rsidP="00404F00">
      <w:pPr>
        <w:jc w:val="both"/>
        <w:outlineLvl w:val="0"/>
        <w:rPr>
          <w:bCs/>
        </w:rPr>
      </w:pPr>
      <w:r w:rsidRPr="00404F00">
        <w:rPr>
          <w:bCs/>
        </w:rPr>
        <w:lastRenderedPageBreak/>
        <w:t>ИЗПЪЛНИТЕЛЯ:</w:t>
      </w:r>
    </w:p>
    <w:p w:rsidR="00404F00" w:rsidRPr="00404F00" w:rsidRDefault="00404F00" w:rsidP="00404F00">
      <w:pPr>
        <w:jc w:val="both"/>
        <w:outlineLvl w:val="0"/>
        <w:rPr>
          <w:bCs/>
        </w:rPr>
      </w:pPr>
      <w:r w:rsidRPr="00404F00">
        <w:rPr>
          <w:bCs/>
        </w:rPr>
        <w:t xml:space="preserve">IВАN  </w:t>
      </w:r>
    </w:p>
    <w:p w:rsidR="00404F00" w:rsidRPr="00404F00" w:rsidRDefault="00404F00" w:rsidP="00404F00">
      <w:pPr>
        <w:jc w:val="both"/>
        <w:outlineLvl w:val="0"/>
        <w:rPr>
          <w:bCs/>
        </w:rPr>
      </w:pPr>
      <w:r w:rsidRPr="00404F00">
        <w:rPr>
          <w:bCs/>
        </w:rPr>
        <w:t xml:space="preserve">ВIС:  </w:t>
      </w:r>
    </w:p>
    <w:p w:rsidR="00404F00" w:rsidRPr="00404F00" w:rsidRDefault="00404F00" w:rsidP="00404F00">
      <w:pPr>
        <w:jc w:val="both"/>
        <w:outlineLvl w:val="0"/>
        <w:rPr>
          <w:bCs/>
        </w:rPr>
      </w:pPr>
      <w:r w:rsidRPr="00404F00">
        <w:rPr>
          <w:bCs/>
        </w:rPr>
        <w:t xml:space="preserve">БАНКА:   </w:t>
      </w:r>
    </w:p>
    <w:p w:rsidR="00404F00" w:rsidRPr="00404F00" w:rsidRDefault="00404F00" w:rsidP="00404F00">
      <w:pPr>
        <w:jc w:val="both"/>
        <w:outlineLvl w:val="0"/>
        <w:rPr>
          <w:bCs/>
        </w:rPr>
      </w:pPr>
      <w:r w:rsidRPr="00404F00">
        <w:rPr>
          <w:bCs/>
        </w:rPr>
        <w:t>Фактурата се изготвя на български език, в съответствие със Закона за счетоводството, подзаконовите нормативни актове и указания на МРРБ по  Национална програма за енергийна ефективност на многофамилни жилищни сгради, като задължително съдържат следните реквизити:</w:t>
      </w:r>
    </w:p>
    <w:p w:rsidR="00404F00" w:rsidRPr="00404F00" w:rsidRDefault="00404F00" w:rsidP="00404F00">
      <w:pPr>
        <w:jc w:val="both"/>
        <w:outlineLvl w:val="0"/>
        <w:rPr>
          <w:bCs/>
        </w:rPr>
      </w:pPr>
      <w:r w:rsidRPr="00404F00">
        <w:rPr>
          <w:bCs/>
        </w:rPr>
        <w:t>Получател: Сдружение на собствениците ............................................</w:t>
      </w:r>
    </w:p>
    <w:p w:rsidR="00404F00" w:rsidRPr="00404F00" w:rsidRDefault="00404F00" w:rsidP="00404F00">
      <w:pPr>
        <w:jc w:val="both"/>
        <w:outlineLvl w:val="0"/>
        <w:rPr>
          <w:bCs/>
        </w:rPr>
      </w:pPr>
      <w:r w:rsidRPr="00404F00">
        <w:rPr>
          <w:bCs/>
        </w:rPr>
        <w:t>Адрес: ............................................</w:t>
      </w:r>
    </w:p>
    <w:p w:rsidR="00404F00" w:rsidRPr="00404F00" w:rsidRDefault="00404F00" w:rsidP="00404F00">
      <w:pPr>
        <w:jc w:val="both"/>
        <w:outlineLvl w:val="0"/>
        <w:rPr>
          <w:bCs/>
        </w:rPr>
      </w:pPr>
      <w:r w:rsidRPr="00404F00">
        <w:rPr>
          <w:bCs/>
        </w:rPr>
        <w:t>Получил фактурата: .........................................................................................................</w:t>
      </w:r>
    </w:p>
    <w:p w:rsidR="00404F00" w:rsidRPr="00404F00" w:rsidRDefault="00404F00" w:rsidP="00404F00">
      <w:pPr>
        <w:jc w:val="both"/>
        <w:outlineLvl w:val="0"/>
        <w:rPr>
          <w:bCs/>
        </w:rPr>
      </w:pPr>
      <w:r w:rsidRPr="00404F00">
        <w:rPr>
          <w:bCs/>
        </w:rPr>
        <w:t>МОЛ: ............................................</w:t>
      </w:r>
    </w:p>
    <w:p w:rsidR="00404F00" w:rsidRPr="00404F00" w:rsidRDefault="00404F00" w:rsidP="00404F00">
      <w:pPr>
        <w:jc w:val="both"/>
        <w:outlineLvl w:val="0"/>
        <w:rPr>
          <w:bCs/>
        </w:rPr>
      </w:pPr>
      <w:r w:rsidRPr="00404F00">
        <w:rPr>
          <w:bCs/>
        </w:rPr>
        <w:t>Номер на документа, дата, място:...................................................................................</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(4) Преведените средства от „Българска Банка за Развитие“ АД, но неусвоени от Изпълнителя, както и натрупаните лихви, глоби и неустойки в изпълнение на настоящия</w:t>
      </w:r>
    </w:p>
    <w:p w:rsidR="00404F00" w:rsidRPr="00404F00" w:rsidRDefault="00404F00" w:rsidP="00404F00">
      <w:pPr>
        <w:jc w:val="both"/>
        <w:outlineLvl w:val="0"/>
        <w:rPr>
          <w:bCs/>
        </w:rPr>
      </w:pPr>
      <w:r w:rsidRPr="00404F00">
        <w:rPr>
          <w:bCs/>
        </w:rPr>
        <w:t>договор подлежат на възстановяване по следната банкова сметка:</w:t>
      </w:r>
    </w:p>
    <w:p w:rsidR="00404F00" w:rsidRPr="00404F00" w:rsidRDefault="00404F00" w:rsidP="00404F00">
      <w:pPr>
        <w:jc w:val="both"/>
        <w:outlineLvl w:val="0"/>
        <w:rPr>
          <w:bCs/>
        </w:rPr>
      </w:pPr>
      <w:r w:rsidRPr="00404F00">
        <w:rPr>
          <w:bCs/>
        </w:rPr>
        <w:t>IВАN: ……………………….</w:t>
      </w:r>
    </w:p>
    <w:p w:rsidR="00404F00" w:rsidRPr="00404F00" w:rsidRDefault="00404F00" w:rsidP="00404F00">
      <w:pPr>
        <w:jc w:val="both"/>
        <w:outlineLvl w:val="0"/>
        <w:rPr>
          <w:bCs/>
        </w:rPr>
      </w:pPr>
      <w:r w:rsidRPr="00404F00">
        <w:rPr>
          <w:bCs/>
        </w:rPr>
        <w:t>В1С: …………………………….</w:t>
      </w:r>
    </w:p>
    <w:p w:rsidR="00404F00" w:rsidRPr="00404F00" w:rsidRDefault="00404F00" w:rsidP="00404F00">
      <w:pPr>
        <w:jc w:val="both"/>
        <w:outlineLvl w:val="0"/>
        <w:rPr>
          <w:bCs/>
        </w:rPr>
      </w:pPr>
      <w:r w:rsidRPr="00404F00">
        <w:rPr>
          <w:bCs/>
        </w:rPr>
        <w:t>БАНКА: „Българска Банка за Развитие“ АД</w:t>
      </w:r>
    </w:p>
    <w:p w:rsidR="00404F00" w:rsidRPr="00404F00" w:rsidRDefault="00404F00" w:rsidP="00404F00">
      <w:pPr>
        <w:jc w:val="both"/>
        <w:outlineLvl w:val="0"/>
        <w:rPr>
          <w:bCs/>
        </w:rPr>
      </w:pPr>
      <w:r w:rsidRPr="00404F00">
        <w:rPr>
          <w:bCs/>
        </w:rPr>
        <w:t xml:space="preserve">    (5) Когато ИЗПЪЛНИТЕЛЯТ е сключил 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подизпълнителя/ите за изпълнените от тях работи, които са приети по реда на чл.16, ал.5 от настоящия договор.  Това правило не се прилага, ако при приемане на работата Изпълнителя докаже, че договорът за подизпълнение е прекратен, или работата или част от нея не е извършена от подизпълнителя. </w:t>
      </w:r>
    </w:p>
    <w:p w:rsidR="00404F00" w:rsidRPr="00404F00" w:rsidRDefault="00404F00" w:rsidP="00404F00">
      <w:pPr>
        <w:jc w:val="both"/>
        <w:outlineLvl w:val="0"/>
        <w:rPr>
          <w:bCs/>
        </w:rPr>
      </w:pPr>
      <w:r w:rsidRPr="00404F00">
        <w:rPr>
          <w:bCs/>
        </w:rPr>
        <w:t xml:space="preserve">    </w:t>
      </w:r>
      <w:r w:rsidRPr="00404F00">
        <w:rPr>
          <w:bCs/>
        </w:rPr>
        <w:tab/>
        <w:t xml:space="preserve">(6) ИЗПЪЛНИТЕЛЯТ е длъжен да уведомява писмено ВЪЗЛОЖИТЕЛЯ за всички последващи промени по предходната алинея в срок от 7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404F00" w:rsidRPr="00404F00" w:rsidRDefault="00404F00" w:rsidP="00404F00">
      <w:pPr>
        <w:jc w:val="both"/>
        <w:outlineLvl w:val="0"/>
        <w:rPr>
          <w:bCs/>
        </w:rPr>
      </w:pPr>
      <w:r w:rsidRPr="00404F00">
        <w:rPr>
          <w:bCs/>
        </w:rPr>
        <w:t xml:space="preserve">     (7) В случай, че сключеният договор за целево финансиране по Националната програма за енергийна ефективност на многофамилните жилищни сгради между Кмета на община Харманли, Областния управител на област с административен център гр. Хасково и Българската банка за развитие се прекрати или Българската банка за развитие не финансира дейности частично или напълно по този договор, Възложителят не дължи каквото и да било плащане към Изпълнителя нито по време на изпълнение на договора, нито след изтичане на срока му.</w:t>
      </w:r>
    </w:p>
    <w:p w:rsidR="00404F00" w:rsidRPr="00404F00" w:rsidRDefault="00404F00" w:rsidP="00404F00">
      <w:pPr>
        <w:jc w:val="both"/>
        <w:outlineLvl w:val="0"/>
        <w:rPr>
          <w:bCs/>
        </w:rPr>
      </w:pPr>
      <w:r w:rsidRPr="00404F00">
        <w:rPr>
          <w:bCs/>
        </w:rPr>
        <w:t xml:space="preserve">(8) Възложителят, чрез </w:t>
      </w:r>
      <w:r w:rsidRPr="004841AF">
        <w:rPr>
          <w:bCs/>
        </w:rPr>
        <w:t>ББР ще заплати до 10 %  (десет на сто) непредвидени разходи за СМР,</w:t>
      </w:r>
      <w:r w:rsidRPr="00404F00">
        <w:rPr>
          <w:bCs/>
        </w:rPr>
        <w:t xml:space="preserve"> включени в ценовата оферта на изпълнителя, при изпълнение на договора, след доказаната им необходимост и направено одобрение и съответните доказателствени документи за извършването им.  *Непредвидени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404F00" w:rsidRPr="00404F00" w:rsidRDefault="00404F00" w:rsidP="00404F00">
      <w:pPr>
        <w:jc w:val="both"/>
        <w:outlineLvl w:val="0"/>
        <w:rPr>
          <w:bCs/>
        </w:rPr>
      </w:pPr>
      <w:r w:rsidRPr="00404F00">
        <w:rPr>
          <w:bCs/>
        </w:rPr>
        <w:lastRenderedPageBreak/>
        <w:t xml:space="preserve"> Елементи на ценообразуване за видовете СМР са както следва:</w:t>
      </w:r>
    </w:p>
    <w:p w:rsidR="00404F00" w:rsidRPr="00404F00" w:rsidRDefault="00404F00" w:rsidP="00404F00">
      <w:pPr>
        <w:jc w:val="both"/>
        <w:outlineLvl w:val="0"/>
        <w:rPr>
          <w:bCs/>
        </w:rPr>
      </w:pPr>
      <w:r w:rsidRPr="00404F00">
        <w:rPr>
          <w:bCs/>
        </w:rPr>
        <w:t>1. П1 – Средна часова ставка…. лв./час</w:t>
      </w:r>
    </w:p>
    <w:p w:rsidR="00404F00" w:rsidRPr="00404F00" w:rsidRDefault="00404F00" w:rsidP="00404F00">
      <w:pPr>
        <w:jc w:val="both"/>
        <w:outlineLvl w:val="0"/>
        <w:rPr>
          <w:bCs/>
        </w:rPr>
      </w:pPr>
      <w:r w:rsidRPr="00404F00">
        <w:rPr>
          <w:bCs/>
        </w:rPr>
        <w:t>2. П2 - Допълнителни разходи  върху труд</w:t>
      </w:r>
      <w:r w:rsidRPr="00404F00">
        <w:rPr>
          <w:bCs/>
        </w:rPr>
        <w:tab/>
        <w:t>……. %</w:t>
      </w:r>
    </w:p>
    <w:p w:rsidR="00404F00" w:rsidRPr="00404F00" w:rsidRDefault="00404F00" w:rsidP="00404F00">
      <w:pPr>
        <w:jc w:val="both"/>
        <w:outlineLvl w:val="0"/>
        <w:rPr>
          <w:bCs/>
        </w:rPr>
      </w:pPr>
      <w:r w:rsidRPr="00404F00">
        <w:rPr>
          <w:bCs/>
        </w:rPr>
        <w:t>3. П3 – Допълнителни  разходи върху механизация……. %</w:t>
      </w:r>
    </w:p>
    <w:p w:rsidR="00404F00" w:rsidRPr="00404F00" w:rsidRDefault="00404F00" w:rsidP="00404F00">
      <w:pPr>
        <w:jc w:val="both"/>
        <w:outlineLvl w:val="0"/>
        <w:rPr>
          <w:bCs/>
        </w:rPr>
      </w:pPr>
      <w:r w:rsidRPr="00404F00">
        <w:rPr>
          <w:bCs/>
        </w:rPr>
        <w:t>4. П4 – Доставно -складови разходи…. %</w:t>
      </w:r>
    </w:p>
    <w:p w:rsidR="00404F00" w:rsidRPr="00404F00" w:rsidRDefault="00404F00" w:rsidP="00404F00">
      <w:pPr>
        <w:jc w:val="both"/>
        <w:outlineLvl w:val="0"/>
        <w:rPr>
          <w:bCs/>
        </w:rPr>
      </w:pPr>
      <w:r w:rsidRPr="00404F00">
        <w:rPr>
          <w:bCs/>
        </w:rPr>
        <w:t>5. П5 – Печалба……. %</w:t>
      </w:r>
    </w:p>
    <w:p w:rsidR="00404F00" w:rsidRPr="00404F00" w:rsidRDefault="00404F00" w:rsidP="00404F00">
      <w:pPr>
        <w:jc w:val="both"/>
        <w:outlineLvl w:val="0"/>
        <w:rPr>
          <w:bCs/>
        </w:rPr>
      </w:pPr>
      <w:r w:rsidRPr="00404F00">
        <w:rPr>
          <w:bCs/>
        </w:rPr>
        <w:t xml:space="preserve">  (9)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 </w:t>
      </w:r>
    </w:p>
    <w:p w:rsidR="00404F00" w:rsidRPr="00404F00" w:rsidRDefault="00404F00" w:rsidP="00404F00">
      <w:pPr>
        <w:jc w:val="both"/>
        <w:outlineLvl w:val="0"/>
        <w:rPr>
          <w:bCs/>
        </w:rPr>
      </w:pPr>
      <w:r w:rsidRPr="00404F00">
        <w:rPr>
          <w:bCs/>
        </w:rPr>
        <w:tab/>
        <w:t>(10)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чл.3 ал.9 от настоящия договор и фактури на материали, които подлежат на утвърждаване от ВЪЗЛОЖИТЕЛЯ.</w:t>
      </w:r>
    </w:p>
    <w:p w:rsidR="00404F00" w:rsidRPr="00404F00" w:rsidRDefault="00404F00" w:rsidP="00404F00">
      <w:pPr>
        <w:jc w:val="both"/>
        <w:outlineLvl w:val="0"/>
        <w:rPr>
          <w:bCs/>
        </w:rPr>
      </w:pPr>
      <w:r w:rsidRPr="00404F00">
        <w:rPr>
          <w:bCs/>
        </w:rPr>
        <w:t xml:space="preserve"> (11) Всички фактури за извършване на плащания се изготвят на български език,в съответствие със Закона за счетоводството и подзаконовите нормативни актове.</w:t>
      </w:r>
    </w:p>
    <w:p w:rsidR="00404F00" w:rsidRPr="00404F00" w:rsidRDefault="00404F00" w:rsidP="00404F00">
      <w:pPr>
        <w:jc w:val="both"/>
        <w:outlineLvl w:val="0"/>
        <w:rPr>
          <w:bCs/>
        </w:rPr>
      </w:pPr>
      <w:r w:rsidRPr="00404F00">
        <w:rPr>
          <w:bCs/>
        </w:rPr>
        <w:t xml:space="preserve"> (12) При представяне и подписване на документите, необходими за всяко договорено плащане по ал.2, Възложителят в срок до 5 работни дни комплектова и изпраща искане за съответната стойност до „Българска Банка за Развитие“ АД (ББР).</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IV. ПРАВА И ЗАДЪЛЖЕНИЯ НА ИЗПЪЛНИТЕЛЯ</w:t>
      </w:r>
    </w:p>
    <w:p w:rsidR="00404F00" w:rsidRPr="00404F00" w:rsidRDefault="00404F00" w:rsidP="00404F00">
      <w:pPr>
        <w:jc w:val="both"/>
        <w:outlineLvl w:val="0"/>
        <w:rPr>
          <w:bCs/>
        </w:rPr>
      </w:pPr>
      <w:r w:rsidRPr="00404F00">
        <w:rPr>
          <w:bCs/>
        </w:rPr>
        <w:t>Чл. 4. ИЗПЪЛНИТЕЛЯТ се задължава:</w:t>
      </w:r>
    </w:p>
    <w:p w:rsidR="00404F00" w:rsidRPr="00404F00" w:rsidRDefault="00404F00" w:rsidP="00404F00">
      <w:pPr>
        <w:jc w:val="both"/>
        <w:outlineLvl w:val="0"/>
        <w:rPr>
          <w:bCs/>
        </w:rPr>
      </w:pPr>
      <w:r w:rsidRPr="00404F00">
        <w:rPr>
          <w:bCs/>
        </w:rPr>
        <w:t xml:space="preserve">    (1) Да изпълни качествено в определените срокове предмета на договора, като организира и координира цялостния процес на изпълнение в съответствие с изискванията на ЗУТ, НПЕЕМЖС, работния проект и действащата нормативна база.</w:t>
      </w:r>
    </w:p>
    <w:p w:rsidR="00404F00" w:rsidRPr="00404F00" w:rsidRDefault="00404F00" w:rsidP="00404F00">
      <w:pPr>
        <w:jc w:val="both"/>
        <w:outlineLvl w:val="0"/>
        <w:rPr>
          <w:bCs/>
        </w:rPr>
      </w:pPr>
      <w:r w:rsidRPr="00404F00">
        <w:rPr>
          <w:bCs/>
        </w:rPr>
        <w:t>(2) Да разработи на работен проект в обем и съдържание съгласно изискванията на техническите спецификации и Наредба № 4 от 21.05.2001 г. за обхвата и съдържанието на инвестиционните проекти, чрез квалифицираните лица, посочени в приложеният  към офертата Списък на техническите лица, включително тези отговарящи за контрола на качеството; Проектната документация да бъде придружена с обяснителна записка, статически изчисления и оразмеряване, подробни детайли, подробни количествени сметки, подробна КСС, графични приложения и др</w:t>
      </w:r>
    </w:p>
    <w:p w:rsidR="00404F00" w:rsidRPr="00404F00" w:rsidRDefault="00404F00" w:rsidP="00404F00">
      <w:pPr>
        <w:jc w:val="both"/>
        <w:outlineLvl w:val="0"/>
        <w:rPr>
          <w:bCs/>
        </w:rPr>
      </w:pPr>
      <w:r w:rsidRPr="00404F00">
        <w:rPr>
          <w:bCs/>
        </w:rPr>
        <w:t>(3) Да представи проекта на хартиен носител в пет екземпляра и два на CD /формат DWG, PDF, WORD/, а подробната КСС на EXCEL.</w:t>
      </w:r>
    </w:p>
    <w:p w:rsidR="00404F00" w:rsidRPr="00404F00" w:rsidRDefault="00404F00" w:rsidP="00404F00">
      <w:pPr>
        <w:jc w:val="both"/>
        <w:outlineLvl w:val="0"/>
        <w:rPr>
          <w:bCs/>
        </w:rPr>
      </w:pPr>
      <w:r w:rsidRPr="00404F00">
        <w:rPr>
          <w:bCs/>
        </w:rPr>
        <w:t xml:space="preserve"> (4) Изпълнителят е длъжен при изпълнение на възложените му строителни и монтажни работи да влага качествени материали, отговарящи на изискванията на БДС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 издадена на база протоколи от изпитване в </w:t>
      </w:r>
      <w:r w:rsidRPr="00404F00">
        <w:rPr>
          <w:bCs/>
        </w:rPr>
        <w:lastRenderedPageBreak/>
        <w:t>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404F00" w:rsidRPr="00404F00" w:rsidRDefault="00404F00" w:rsidP="00404F00">
      <w:pPr>
        <w:jc w:val="both"/>
        <w:outlineLvl w:val="0"/>
        <w:rPr>
          <w:bCs/>
        </w:rPr>
      </w:pPr>
      <w:r w:rsidRPr="00404F00">
        <w:rPr>
          <w:bCs/>
        </w:rPr>
        <w:t xml:space="preserve">(5) Изпълнителят носи отговорност, ако вложените материали или оборудване не са с нужното количество и/или влошат качеството на извършените дейности на обекта като цяло. </w:t>
      </w:r>
    </w:p>
    <w:p w:rsidR="00404F00" w:rsidRPr="00404F00" w:rsidRDefault="00404F00" w:rsidP="00404F00">
      <w:pPr>
        <w:jc w:val="both"/>
        <w:outlineLvl w:val="0"/>
        <w:rPr>
          <w:bCs/>
        </w:rPr>
      </w:pPr>
      <w:r w:rsidRPr="00404F00">
        <w:rPr>
          <w:bCs/>
        </w:rPr>
        <w:t>(6)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т. 1, 3, 4, 5 и 7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фирмена гаранция за доставеното оборудване 24 месеца.</w:t>
      </w:r>
    </w:p>
    <w:p w:rsidR="00404F00" w:rsidRPr="00404F00" w:rsidRDefault="00404F00" w:rsidP="00404F00">
      <w:pPr>
        <w:jc w:val="both"/>
        <w:outlineLvl w:val="0"/>
        <w:rPr>
          <w:bCs/>
        </w:rPr>
      </w:pPr>
      <w:r w:rsidRPr="00404F00">
        <w:rPr>
          <w:bCs/>
        </w:rPr>
        <w:t xml:space="preserve"> (7) Да извърши строителството на обекта, като спазва одобрения работен инвестиционен проект и изискванията на проектантските, строителните, техническите и технологични правила, нормативи и стандарти за съответните дейности.</w:t>
      </w:r>
    </w:p>
    <w:p w:rsidR="00404F00" w:rsidRPr="00404F00" w:rsidRDefault="00404F00" w:rsidP="00404F00">
      <w:pPr>
        <w:jc w:val="both"/>
        <w:outlineLvl w:val="0"/>
        <w:rPr>
          <w:bCs/>
        </w:rPr>
      </w:pPr>
      <w:r w:rsidRPr="00404F00">
        <w:rPr>
          <w:bCs/>
        </w:rPr>
        <w:t>(8) Да предаде изработеното на Възложителя, като до приемането му от последния полага грижата на добър стопанин за запазването му.</w:t>
      </w:r>
    </w:p>
    <w:p w:rsidR="00404F00" w:rsidRPr="00404F00" w:rsidRDefault="00404F00" w:rsidP="00404F00">
      <w:pPr>
        <w:jc w:val="both"/>
        <w:outlineLvl w:val="0"/>
        <w:rPr>
          <w:bCs/>
        </w:rPr>
      </w:pPr>
      <w:r w:rsidRPr="00404F00">
        <w:rPr>
          <w:bCs/>
        </w:rPr>
        <w:t>(9) Извършените СМР ще се приемат от представители на Възложителя, представител на Сдружението на собствениците и представител на Областния управител на Област Хасково и ще се придружават от необходимите актове по Наредба № 3 на МРРБ за съставяне актове и протоколи по време на строителството, протоколи и финансово-счетоводни документи. Възложителят, чрез свои представители и представител на Сдружението на собствениците, ще осъществяват инвеститорския контрол по време на изпълнение на строителството на видовете СМР и ще правят рекламации за некачествено свършените работи.</w:t>
      </w:r>
    </w:p>
    <w:p w:rsidR="00404F00" w:rsidRPr="00404F00" w:rsidRDefault="00404F00" w:rsidP="00404F00">
      <w:pPr>
        <w:jc w:val="both"/>
        <w:outlineLvl w:val="0"/>
        <w:rPr>
          <w:bCs/>
        </w:rPr>
      </w:pPr>
      <w:r w:rsidRPr="00404F00">
        <w:rPr>
          <w:bCs/>
        </w:rPr>
        <w:t>(10). Изпълнителят е длъжен сам и за своя сметка да осигурява спазване на изискванията на:</w:t>
      </w:r>
    </w:p>
    <w:p w:rsidR="00404F00" w:rsidRPr="00404F00" w:rsidRDefault="00404F00" w:rsidP="00404F00">
      <w:pPr>
        <w:jc w:val="both"/>
        <w:outlineLvl w:val="0"/>
        <w:rPr>
          <w:bCs/>
        </w:rPr>
      </w:pPr>
      <w:r w:rsidRPr="00404F00">
        <w:rPr>
          <w:bCs/>
        </w:rPr>
        <w:t>1.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31.07.2003г. за съставяне на актове и протоколи по време на строителството;</w:t>
      </w:r>
    </w:p>
    <w:p w:rsidR="00404F00" w:rsidRPr="00404F00" w:rsidRDefault="00404F00" w:rsidP="00404F00">
      <w:pPr>
        <w:jc w:val="both"/>
        <w:outlineLvl w:val="0"/>
        <w:rPr>
          <w:bCs/>
        </w:rPr>
      </w:pPr>
      <w:r w:rsidRPr="00404F00">
        <w:rPr>
          <w:bCs/>
        </w:rPr>
        <w:t>2.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№325 от 2006г.;</w:t>
      </w:r>
    </w:p>
    <w:p w:rsidR="00404F00" w:rsidRPr="00404F00" w:rsidRDefault="00404F00" w:rsidP="00404F00">
      <w:pPr>
        <w:jc w:val="both"/>
        <w:outlineLvl w:val="0"/>
        <w:rPr>
          <w:bCs/>
        </w:rPr>
      </w:pPr>
      <w:r w:rsidRPr="00404F00">
        <w:rPr>
          <w:bCs/>
        </w:rPr>
        <w:t xml:space="preserve"> 3.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404F00" w:rsidRPr="00404F00" w:rsidRDefault="00404F00" w:rsidP="00404F00">
      <w:pPr>
        <w:jc w:val="both"/>
        <w:outlineLvl w:val="0"/>
        <w:rPr>
          <w:bCs/>
        </w:rPr>
      </w:pPr>
      <w:r w:rsidRPr="00404F00">
        <w:rPr>
          <w:bCs/>
        </w:rPr>
        <w:t>4.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404F00" w:rsidRPr="00404F00" w:rsidRDefault="00404F00" w:rsidP="00404F00">
      <w:pPr>
        <w:jc w:val="both"/>
        <w:outlineLvl w:val="0"/>
        <w:rPr>
          <w:bCs/>
        </w:rPr>
      </w:pPr>
      <w:r w:rsidRPr="00404F00">
        <w:rPr>
          <w:bCs/>
        </w:rPr>
        <w:t xml:space="preserve">(11) Строителят трябва да се снабди с всички видове разрешителни за навлизане на автотранспорт и механизация в зоната на обекта. </w:t>
      </w:r>
    </w:p>
    <w:p w:rsidR="00404F00" w:rsidRPr="00404F00" w:rsidRDefault="00404F00" w:rsidP="00404F00">
      <w:pPr>
        <w:jc w:val="both"/>
        <w:outlineLvl w:val="0"/>
        <w:rPr>
          <w:bCs/>
        </w:rPr>
      </w:pPr>
      <w:r w:rsidRPr="00404F00">
        <w:rPr>
          <w:bCs/>
        </w:rPr>
        <w:t>(12) Да обезопасява и сигнализира строителната площадка, при спазване изискванията на Наредба № 16/23.07.2001 г. за временна организация на движението при извършване на строителство и ремонт на пътища и улици, като изготви проекти за ВОД по Наредба № 16 в петдневен срок от подписване на договора и да ги представи на Възложителя за одобрение.</w:t>
      </w:r>
    </w:p>
    <w:p w:rsidR="00404F00" w:rsidRPr="00404F00" w:rsidRDefault="00404F00" w:rsidP="00404F00">
      <w:pPr>
        <w:jc w:val="both"/>
        <w:outlineLvl w:val="0"/>
        <w:rPr>
          <w:bCs/>
        </w:rPr>
      </w:pPr>
      <w:r w:rsidRPr="00404F00">
        <w:rPr>
          <w:bCs/>
        </w:rPr>
        <w:t xml:space="preserve"> (13) Изпълнителят се задължава по време на строителството да  спазва изискванията на чл. 74 ЗУТ.</w:t>
      </w:r>
    </w:p>
    <w:p w:rsidR="00404F00" w:rsidRPr="00404F00" w:rsidRDefault="00404F00" w:rsidP="00404F00">
      <w:pPr>
        <w:jc w:val="both"/>
        <w:outlineLvl w:val="0"/>
        <w:rPr>
          <w:bCs/>
        </w:rPr>
      </w:pPr>
      <w:r w:rsidRPr="00404F00">
        <w:rPr>
          <w:bCs/>
        </w:rPr>
        <w:t>(14) Изпълнителят се задължава да опазва геодезичните знаци /осови камъни, репери и др./. Ако е неизбежно премахването на геодезичен знак да се извърши прецизен репераж. Преди премахването на знака да се уведоми техническата служба на Общината за проверка на репеража и определяне на начина и срока за възстановяване на геодезичния знак.</w:t>
      </w:r>
    </w:p>
    <w:p w:rsidR="00404F00" w:rsidRPr="00404F00" w:rsidRDefault="00404F00" w:rsidP="00404F00">
      <w:pPr>
        <w:jc w:val="both"/>
        <w:outlineLvl w:val="0"/>
        <w:rPr>
          <w:bCs/>
        </w:rPr>
      </w:pPr>
      <w:r w:rsidRPr="00404F00">
        <w:rPr>
          <w:bCs/>
        </w:rPr>
        <w:lastRenderedPageBreak/>
        <w:t>(15) По време на строителството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на плана за безопасност и здраве, към работния проект на обекта.</w:t>
      </w:r>
    </w:p>
    <w:p w:rsidR="00404F00" w:rsidRPr="00404F00" w:rsidRDefault="00404F00" w:rsidP="00404F00">
      <w:pPr>
        <w:jc w:val="both"/>
        <w:outlineLvl w:val="0"/>
        <w:rPr>
          <w:bCs/>
        </w:rPr>
      </w:pPr>
      <w:r w:rsidRPr="00404F00">
        <w:rPr>
          <w:bCs/>
        </w:rPr>
        <w:t xml:space="preserve"> (16) Изпълнителят е длъжен при извършване на СМР да опазва подземната и надземната техническа инфраструктура и съоръжения. При нанасяне на щети да ги възстановява за своя сметка в рамките на срока на изпълнението СМР по настоящия договор.</w:t>
      </w:r>
    </w:p>
    <w:p w:rsidR="00404F00" w:rsidRPr="00404F00" w:rsidRDefault="00404F00" w:rsidP="00404F00">
      <w:pPr>
        <w:jc w:val="both"/>
        <w:outlineLvl w:val="0"/>
        <w:rPr>
          <w:bCs/>
        </w:rPr>
      </w:pPr>
      <w:r w:rsidRPr="00404F00">
        <w:rPr>
          <w:bCs/>
        </w:rPr>
        <w:t>(17) 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404F00" w:rsidRPr="00404F00" w:rsidRDefault="00404F00" w:rsidP="00404F00">
      <w:pPr>
        <w:jc w:val="both"/>
        <w:outlineLvl w:val="0"/>
        <w:rPr>
          <w:bCs/>
        </w:rPr>
      </w:pPr>
      <w:r w:rsidRPr="00404F00">
        <w:rPr>
          <w:bCs/>
        </w:rPr>
        <w:t>(18) Да осигури на ВЪЗЛОЖИТЕЛЯ и представител на Сдружението на собствениците възможност да извършват контрол по изпълнението на дейностите, предмет на договора.</w:t>
      </w:r>
    </w:p>
    <w:p w:rsidR="00404F00" w:rsidRPr="00404F00" w:rsidRDefault="00404F00" w:rsidP="00404F00">
      <w:pPr>
        <w:jc w:val="both"/>
        <w:outlineLvl w:val="0"/>
        <w:rPr>
          <w:bCs/>
        </w:rPr>
      </w:pPr>
      <w:r w:rsidRPr="00404F00">
        <w:rPr>
          <w:bCs/>
        </w:rPr>
        <w:t>(19) Да отстрани за своя сметка всички установени дефекти, както и да отстрани допуснати грешки, ако такива бъдат констатирани на всеки етап от приемането, в срок посочен от възложителя в писмено уведомяване, както и да изпълнява всички нареждания на ВЪЗЛОЖИТЕЛЯ  по предмета на договора.</w:t>
      </w:r>
    </w:p>
    <w:p w:rsidR="00404F00" w:rsidRPr="00404F00" w:rsidRDefault="00404F00" w:rsidP="00404F00">
      <w:pPr>
        <w:jc w:val="both"/>
        <w:outlineLvl w:val="0"/>
        <w:rPr>
          <w:bCs/>
        </w:rPr>
      </w:pPr>
      <w:r w:rsidRPr="00404F00">
        <w:rPr>
          <w:bCs/>
        </w:rPr>
        <w:t xml:space="preserve"> (20) Да възстанови нарушените при изпълнение на дейностите, предмет на настоящия договор,  улични и тротоарни настилки, съгласно одобрени от Община Харманли детайли.</w:t>
      </w:r>
    </w:p>
    <w:p w:rsidR="00404F00" w:rsidRPr="00404F00" w:rsidRDefault="00404F00" w:rsidP="00404F00">
      <w:pPr>
        <w:jc w:val="both"/>
        <w:outlineLvl w:val="0"/>
        <w:rPr>
          <w:bCs/>
        </w:rPr>
      </w:pPr>
      <w:r w:rsidRPr="00404F00">
        <w:rPr>
          <w:bCs/>
        </w:rPr>
        <w:t>(21) След приключване на строително-монтажните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 /приведено в проектния вид/.</w:t>
      </w:r>
    </w:p>
    <w:p w:rsidR="00404F00" w:rsidRPr="00404F00" w:rsidRDefault="00404F00" w:rsidP="00404F00">
      <w:pPr>
        <w:jc w:val="both"/>
        <w:outlineLvl w:val="0"/>
        <w:rPr>
          <w:bCs/>
        </w:rPr>
      </w:pPr>
      <w:r w:rsidRPr="00404F00">
        <w:rPr>
          <w:bCs/>
        </w:rPr>
        <w:t>(22) Изпълнителят се задължава да води пълно досие на обекта (протоколи и актове по Наредба № 3 от 2003 год. за съставяне на актове и протоколи по време на строителство)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404F00" w:rsidRPr="00404F00" w:rsidRDefault="00404F00" w:rsidP="00404F00">
      <w:pPr>
        <w:jc w:val="both"/>
        <w:outlineLvl w:val="0"/>
        <w:rPr>
          <w:bCs/>
        </w:rPr>
      </w:pPr>
      <w:r w:rsidRPr="00404F00">
        <w:rPr>
          <w:bCs/>
        </w:rPr>
        <w:t>(23) Изпълнителят се задължава своевременно да изготвя и представя на упражняващите инвеститорски контрол и строителен надзор, изготвените от него актове (Образец 12) по Наредба № 3 от 2003 за установяване на всички видове СМР, подлежащи на закриване.</w:t>
      </w:r>
    </w:p>
    <w:p w:rsidR="00404F00" w:rsidRPr="00404F00" w:rsidRDefault="00404F00" w:rsidP="00404F00">
      <w:pPr>
        <w:jc w:val="both"/>
        <w:outlineLvl w:val="0"/>
        <w:rPr>
          <w:bCs/>
        </w:rPr>
      </w:pPr>
      <w:r w:rsidRPr="00404F00">
        <w:rPr>
          <w:bCs/>
        </w:rPr>
        <w:t>(24) ИЗПЪЛНИТЕЛЯТ се задължава да информира ВЪЗЛОЖИТЕЛЯ за възникнали проблеми при изпълнение на договора и за предприетите мерки за тяхното решаване.</w:t>
      </w:r>
    </w:p>
    <w:p w:rsidR="00404F00" w:rsidRPr="00404F00" w:rsidRDefault="00404F00" w:rsidP="00404F00">
      <w:pPr>
        <w:jc w:val="both"/>
        <w:outlineLvl w:val="0"/>
        <w:rPr>
          <w:bCs/>
        </w:rPr>
      </w:pPr>
      <w:r w:rsidRPr="00404F00">
        <w:rPr>
          <w:bCs/>
        </w:rPr>
        <w:t>(25) ИЗПЪЛНИТЕЛЯТ се задължава по време на строителството да извърши всички работи по отстраняване на допуснати от него грешки и недобре извършени работи, констатирани от ВЪЗЛОЖИТЕЛЯ, както и да отстранява всички появили се дефекти през гаранционния срок, констатирани съвместно с ВЪЗЛОЖИТЕЛЯ след неговото писмено уведомление;</w:t>
      </w:r>
    </w:p>
    <w:p w:rsidR="00404F00" w:rsidRPr="00404F00" w:rsidRDefault="00404F00" w:rsidP="00404F00">
      <w:pPr>
        <w:jc w:val="both"/>
        <w:outlineLvl w:val="0"/>
        <w:rPr>
          <w:bCs/>
        </w:rPr>
      </w:pPr>
      <w:r w:rsidRPr="00404F00">
        <w:rPr>
          <w:bCs/>
        </w:rPr>
        <w:t>(26) ИЗПЪЛНИТЕЛЯТ е длъжен 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обекта;</w:t>
      </w:r>
    </w:p>
    <w:p w:rsidR="00404F00" w:rsidRPr="00404F00" w:rsidRDefault="00404F00" w:rsidP="00404F00">
      <w:pPr>
        <w:jc w:val="both"/>
        <w:outlineLvl w:val="0"/>
        <w:rPr>
          <w:bCs/>
        </w:rPr>
      </w:pPr>
      <w:r w:rsidRPr="00404F00">
        <w:rPr>
          <w:bCs/>
        </w:rPr>
        <w:t>(27) 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p>
    <w:p w:rsidR="00404F00" w:rsidRPr="00404F00" w:rsidRDefault="00404F00" w:rsidP="00404F00">
      <w:pPr>
        <w:jc w:val="both"/>
        <w:outlineLvl w:val="0"/>
        <w:rPr>
          <w:bCs/>
        </w:rPr>
      </w:pPr>
      <w:r w:rsidRPr="00404F00">
        <w:rPr>
          <w:bCs/>
        </w:rPr>
        <w:t>(28) Да ограничи действията на своя персонал и механизация в границите на строителната площадка, като не допуска навлизането им в съседни терени;</w:t>
      </w:r>
    </w:p>
    <w:p w:rsidR="00404F00" w:rsidRPr="00404F00" w:rsidRDefault="00404F00" w:rsidP="00404F00">
      <w:pPr>
        <w:jc w:val="both"/>
        <w:outlineLvl w:val="0"/>
        <w:rPr>
          <w:bCs/>
        </w:rPr>
      </w:pPr>
      <w:r w:rsidRPr="00404F00">
        <w:rPr>
          <w:bCs/>
        </w:rPr>
        <w:t>(29) Да отстранява своевременно всички недостатъци в изпълнението констатирани от ВЪЗЛОЖИТЕЛЯ или строителния надзор;</w:t>
      </w:r>
    </w:p>
    <w:p w:rsidR="00404F00" w:rsidRPr="00404F00" w:rsidRDefault="00404F00" w:rsidP="00404F00">
      <w:pPr>
        <w:jc w:val="both"/>
        <w:outlineLvl w:val="0"/>
        <w:rPr>
          <w:bCs/>
        </w:rPr>
      </w:pPr>
      <w:r w:rsidRPr="00404F00">
        <w:rPr>
          <w:bCs/>
        </w:rPr>
        <w:lastRenderedPageBreak/>
        <w:t>(30) Да застрахова и поддържа валидна за целия срок на договора застраховка за професионална отговорност по чл. 171 за проектиране и строителство и следващите от ЗУТ, покриваща минималната застрахователна сума за вида строеж-предмет на договора или еквивалентна за чуждестранните участници;</w:t>
      </w:r>
    </w:p>
    <w:p w:rsidR="00404F00" w:rsidRPr="00404F00" w:rsidRDefault="00404F00" w:rsidP="00404F00">
      <w:pPr>
        <w:jc w:val="both"/>
        <w:outlineLvl w:val="0"/>
        <w:rPr>
          <w:bCs/>
        </w:rPr>
      </w:pPr>
      <w:r w:rsidRPr="00404F00">
        <w:rPr>
          <w:bCs/>
        </w:rPr>
        <w:t>(31)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случаи;</w:t>
      </w:r>
    </w:p>
    <w:p w:rsidR="00404F00" w:rsidRPr="00404F00" w:rsidRDefault="00404F00" w:rsidP="00404F00">
      <w:pPr>
        <w:jc w:val="both"/>
        <w:outlineLvl w:val="0"/>
        <w:rPr>
          <w:bCs/>
        </w:rPr>
      </w:pPr>
      <w:r w:rsidRPr="00404F00">
        <w:rPr>
          <w:bCs/>
        </w:rPr>
        <w:t>(32) При заявени подизпълнители в офертата да отговаря за извършената от подизпълнителите си работа, когато е ангажирал такива, като за своя;</w:t>
      </w:r>
    </w:p>
    <w:p w:rsidR="00404F00" w:rsidRPr="00404F00" w:rsidRDefault="00404F00" w:rsidP="00404F00">
      <w:pPr>
        <w:jc w:val="both"/>
        <w:outlineLvl w:val="0"/>
        <w:rPr>
          <w:bCs/>
        </w:rPr>
      </w:pPr>
      <w:r w:rsidRPr="00404F00">
        <w:rPr>
          <w:bCs/>
        </w:rPr>
        <w:t>(33)  Да изпълнява мерките и препоръките, съдържащи се в доклади от проверки на</w:t>
      </w:r>
    </w:p>
    <w:p w:rsidR="00404F00" w:rsidRPr="00404F00" w:rsidRDefault="00404F00" w:rsidP="00404F00">
      <w:pPr>
        <w:jc w:val="both"/>
        <w:outlineLvl w:val="0"/>
        <w:rPr>
          <w:bCs/>
        </w:rPr>
      </w:pPr>
      <w:r w:rsidRPr="00404F00">
        <w:rPr>
          <w:bCs/>
        </w:rPr>
        <w:t>място, ако такива са направени;</w:t>
      </w:r>
    </w:p>
    <w:p w:rsidR="00404F00" w:rsidRPr="00404F00" w:rsidRDefault="00404F00" w:rsidP="00404F00">
      <w:pPr>
        <w:jc w:val="both"/>
        <w:outlineLvl w:val="0"/>
        <w:rPr>
          <w:bCs/>
        </w:rPr>
      </w:pPr>
      <w:r w:rsidRPr="00404F00">
        <w:rPr>
          <w:bCs/>
        </w:rPr>
        <w:t>(34) При изпълнение на строително-монтажните работи по чл. 1, ИЗПЪЛНИТЕЛЯТ е длъжен да спазва изискванията на Закон за устройството на територията и всички законови и подзаконови нормативни актове свързани с предмета на настоящия договор.</w:t>
      </w:r>
    </w:p>
    <w:p w:rsidR="00404F00" w:rsidRPr="00404F00" w:rsidRDefault="00404F00" w:rsidP="00404F00">
      <w:pPr>
        <w:jc w:val="both"/>
        <w:outlineLvl w:val="0"/>
        <w:rPr>
          <w:bCs/>
        </w:rPr>
      </w:pPr>
      <w:r w:rsidRPr="00404F00">
        <w:rPr>
          <w:bCs/>
        </w:rPr>
        <w:tab/>
        <w:t>(35)  При извършването на дейността да спазва изцяло изискванията на Национална програма за енергийна ефективност на многофамилните жилищни сгради, приета с Постановление №18/02.02.2015 г. на Министерски съвет на Република България, изменена и допълнена със следващо ПМС №282/19.10.2015г.  Да спазва условията и реда за предоставяне на безвъзмездна финансова помощ по Програмата и на органите, отговорни за реализацията й.</w:t>
      </w:r>
    </w:p>
    <w:p w:rsidR="00404F00" w:rsidRPr="00404F00" w:rsidRDefault="00404F00" w:rsidP="00404F00">
      <w:pPr>
        <w:jc w:val="both"/>
        <w:outlineLvl w:val="0"/>
        <w:rPr>
          <w:bCs/>
        </w:rPr>
      </w:pPr>
      <w:r w:rsidRPr="00404F00">
        <w:rPr>
          <w:bCs/>
        </w:rPr>
        <w:t xml:space="preserve"> (36) ИЗПЪЛНИТЕЛЯТ носи отговорност пред ВЪЗЛОЖИТЕЛЯ, ако при извършването на СМР е допуснал отклонения от изискванията на ВЪЗЛОЖИТЕЛЯ или задължения, съгласно нормативните актове.</w:t>
      </w:r>
    </w:p>
    <w:p w:rsidR="00404F00" w:rsidRPr="00404F00" w:rsidRDefault="00404F00" w:rsidP="00404F00">
      <w:pPr>
        <w:jc w:val="both"/>
        <w:outlineLvl w:val="0"/>
        <w:rPr>
          <w:bCs/>
        </w:rPr>
      </w:pPr>
      <w:r w:rsidRPr="00404F00">
        <w:rPr>
          <w:bCs/>
        </w:rPr>
        <w:t>(37) За вреди, причинени на лица, публично или частно имущество, при или по повод осъществяването на СМР, отговорност носи изцяло изпълнителят. ИЗПЪЛНИТЕЛЯТ носи регресна отговорност спрямо възложителя, ако последният заплати обезщетение за такива вреди.</w:t>
      </w:r>
    </w:p>
    <w:p w:rsidR="00404F00" w:rsidRPr="00404F00" w:rsidRDefault="00404F00" w:rsidP="00404F00">
      <w:pPr>
        <w:jc w:val="both"/>
        <w:outlineLvl w:val="0"/>
        <w:rPr>
          <w:bCs/>
        </w:rPr>
      </w:pPr>
      <w:r w:rsidRPr="00404F00">
        <w:rPr>
          <w:bCs/>
        </w:rPr>
        <w:t>(38) Всички санкции наложени от общински или държавни органи във връзка с осъществяваните СМР по този договор са за сметка на ИЗПЪЛНИТЕЛЯ.</w:t>
      </w:r>
    </w:p>
    <w:p w:rsidR="00404F00" w:rsidRPr="00404F00" w:rsidRDefault="00404F00" w:rsidP="00404F00">
      <w:pPr>
        <w:jc w:val="both"/>
        <w:outlineLvl w:val="0"/>
        <w:rPr>
          <w:bCs/>
        </w:rPr>
      </w:pPr>
      <w:r w:rsidRPr="00404F00">
        <w:rPr>
          <w:bCs/>
        </w:rPr>
        <w:t>Чл. 8. ИЗПЪЛНИТЕЛЯТ има право:</w:t>
      </w:r>
    </w:p>
    <w:p w:rsidR="00404F00" w:rsidRPr="00404F00" w:rsidRDefault="00404F00" w:rsidP="00404F00">
      <w:pPr>
        <w:jc w:val="both"/>
        <w:outlineLvl w:val="0"/>
        <w:rPr>
          <w:bCs/>
        </w:rPr>
      </w:pPr>
      <w:r w:rsidRPr="00404F00">
        <w:rPr>
          <w:bCs/>
        </w:rPr>
        <w:t>(1) да иска от ВЪЗЛОЖИТЕЛЯ необходимо съдействие за изпълнение на предмета на договора.</w:t>
      </w:r>
    </w:p>
    <w:p w:rsidR="00404F00" w:rsidRPr="00404F00" w:rsidRDefault="00404F00" w:rsidP="00404F00">
      <w:pPr>
        <w:jc w:val="both"/>
        <w:outlineLvl w:val="0"/>
        <w:rPr>
          <w:bCs/>
        </w:rPr>
      </w:pPr>
      <w:r w:rsidRPr="00404F00">
        <w:rPr>
          <w:bCs/>
        </w:rPr>
        <w:t>(2) да иска от ВЪЗЛОЖИТЕЛЯ, представителя на Областния управител на Област Хасково и представител на СС  приемане на изпълнения предмет на договора;</w:t>
      </w:r>
    </w:p>
    <w:p w:rsidR="00404F00" w:rsidRPr="00404F00" w:rsidRDefault="00404F00" w:rsidP="00404F00">
      <w:pPr>
        <w:jc w:val="both"/>
        <w:outlineLvl w:val="0"/>
        <w:rPr>
          <w:bCs/>
        </w:rPr>
      </w:pPr>
      <w:r w:rsidRPr="00404F00">
        <w:rPr>
          <w:bCs/>
        </w:rPr>
        <w:t>(3) да получи договореното възнаграждение при условията на настоящия договор.</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V. ПРАВА И ЗАДЪЛЖЕНИЯ НА ВЪЗЛОЖИТЕЛЯ</w:t>
      </w:r>
    </w:p>
    <w:p w:rsidR="00404F00" w:rsidRPr="00404F00" w:rsidRDefault="00404F00" w:rsidP="00404F00">
      <w:pPr>
        <w:jc w:val="both"/>
        <w:outlineLvl w:val="0"/>
        <w:rPr>
          <w:bCs/>
        </w:rPr>
      </w:pPr>
      <w:r w:rsidRPr="00404F00">
        <w:rPr>
          <w:bCs/>
        </w:rPr>
        <w:t xml:space="preserve"> Чл. 9. (1) При установяване на явни или скрити недостатъци на извършеното СМР и/или доставеното оборудване, ВЪЗЛОЖИТЕЛЯТ има право да иска отстраняването на същите, а в случай че ВЪЗЛОЖИТЕЛЯТ констатира съществени отклонения от качеството на извършеното СМР, да откаже да приеме изпълнението.</w:t>
      </w:r>
    </w:p>
    <w:p w:rsidR="00404F00" w:rsidRPr="00404F00" w:rsidRDefault="00404F00" w:rsidP="00404F00">
      <w:pPr>
        <w:jc w:val="both"/>
        <w:outlineLvl w:val="0"/>
        <w:rPr>
          <w:bCs/>
        </w:rPr>
      </w:pPr>
      <w:r w:rsidRPr="00404F00">
        <w:rPr>
          <w:bCs/>
        </w:rPr>
        <w:t>(2) ВЪЗЛОЖИТЕЛЯТ има право да откаже приемане на изпълнението и при изрично писмено несъгласие на представителя на Сдружението на собствениците.</w:t>
      </w:r>
    </w:p>
    <w:p w:rsidR="00404F00" w:rsidRPr="00404F00" w:rsidRDefault="00404F00" w:rsidP="00404F00">
      <w:pPr>
        <w:jc w:val="both"/>
        <w:outlineLvl w:val="0"/>
        <w:rPr>
          <w:bCs/>
        </w:rPr>
      </w:pPr>
      <w:r w:rsidRPr="00404F00">
        <w:rPr>
          <w:bCs/>
        </w:rPr>
        <w:t>Чл. 10. Да заплати цената на договора по реда и при условията на настоящия Договор.</w:t>
      </w:r>
    </w:p>
    <w:p w:rsidR="00404F00" w:rsidRPr="00404F00" w:rsidRDefault="00404F00" w:rsidP="00404F00">
      <w:pPr>
        <w:jc w:val="both"/>
        <w:outlineLvl w:val="0"/>
        <w:rPr>
          <w:bCs/>
        </w:rPr>
      </w:pPr>
      <w:r w:rsidRPr="00404F00">
        <w:rPr>
          <w:bCs/>
        </w:rPr>
        <w:t>Чл. 11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404F00" w:rsidRPr="00404F00" w:rsidRDefault="00404F00" w:rsidP="00404F00">
      <w:pPr>
        <w:jc w:val="both"/>
        <w:outlineLvl w:val="0"/>
        <w:rPr>
          <w:bCs/>
        </w:rPr>
      </w:pPr>
      <w:r w:rsidRPr="00404F00">
        <w:rPr>
          <w:bCs/>
        </w:rPr>
        <w:t>Чл. 12. Да уведомява ИЗПЪЛНИТЕЛЯ писмено след установяване на появили се в гаранционния срок дефекти.</w:t>
      </w:r>
    </w:p>
    <w:p w:rsidR="00404F00" w:rsidRPr="00404F00" w:rsidRDefault="00404F00" w:rsidP="00404F00">
      <w:pPr>
        <w:jc w:val="both"/>
        <w:outlineLvl w:val="0"/>
        <w:rPr>
          <w:bCs/>
        </w:rPr>
      </w:pPr>
      <w:r w:rsidRPr="00404F00">
        <w:rPr>
          <w:bCs/>
        </w:rPr>
        <w:lastRenderedPageBreak/>
        <w:t>Чл. 13.   В случай,</w:t>
      </w:r>
      <w:r w:rsidRPr="00404F00">
        <w:rPr>
          <w:bCs/>
        </w:rPr>
        <w:tab/>
        <w:t xml:space="preserve"> че възложеното с настоящия договор е изпълнено от ИЗПЪЛНИТЕЛЯ  в договорените срокове, вид, количество и качество, ВЪЗЛОЖИТЕЛЯТ е длъжен да приеме изпълнените работи чрез определени свои представители и в присъствието на представители на  Сдружението на собствениците и Областна администрация Хасково .</w:t>
      </w:r>
    </w:p>
    <w:p w:rsidR="00404F00" w:rsidRPr="00404F00" w:rsidRDefault="00404F00" w:rsidP="00404F00">
      <w:pPr>
        <w:jc w:val="both"/>
        <w:outlineLvl w:val="0"/>
        <w:rPr>
          <w:bCs/>
        </w:rPr>
      </w:pPr>
      <w:r w:rsidRPr="00404F00">
        <w:rPr>
          <w:bCs/>
        </w:rPr>
        <w:t>Чл. 14. ВЪЗЛОЖИТЕЛЯТ има право:</w:t>
      </w:r>
    </w:p>
    <w:p w:rsidR="00404F00" w:rsidRPr="00404F00" w:rsidRDefault="00404F00" w:rsidP="00404F00">
      <w:pPr>
        <w:jc w:val="both"/>
        <w:outlineLvl w:val="0"/>
        <w:rPr>
          <w:bCs/>
        </w:rPr>
      </w:pPr>
      <w:r w:rsidRPr="00404F00">
        <w:rPr>
          <w:bCs/>
        </w:rPr>
        <w:t>(1) да упражнява текущ контрол при изпълнение на договора (сам и съвместно с представителя на Сдружението на собствениците)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404F00" w:rsidRPr="00404F00" w:rsidRDefault="00404F00" w:rsidP="00404F00">
      <w:pPr>
        <w:jc w:val="both"/>
        <w:outlineLvl w:val="0"/>
        <w:rPr>
          <w:bCs/>
        </w:rPr>
      </w:pPr>
      <w:r w:rsidRPr="00404F00">
        <w:rPr>
          <w:bCs/>
        </w:rPr>
        <w:t>(2) да иска от ИЗПЪЛНИТЕЛЯ да изпълни възложеното в срок, без отклонение от уговореното и без недостатъци.</w:t>
      </w:r>
    </w:p>
    <w:p w:rsidR="00404F00" w:rsidRPr="00404F00" w:rsidRDefault="00404F00" w:rsidP="00404F00">
      <w:pPr>
        <w:jc w:val="both"/>
        <w:outlineLvl w:val="0"/>
        <w:rPr>
          <w:bCs/>
        </w:rPr>
      </w:pPr>
      <w:r w:rsidRPr="00404F00">
        <w:rPr>
          <w:bCs/>
        </w:rPr>
        <w:t xml:space="preserve"> (3) да изисква от ИЗПЪЛНИТЕЛЯ да сключи и да му представи договори за подизпълнение с посочените в офертата му подизпълнители, в случай, че ще ползва такива.</w:t>
      </w:r>
    </w:p>
    <w:p w:rsidR="00404F00" w:rsidRPr="00404F00" w:rsidRDefault="00404F00" w:rsidP="00404F00">
      <w:pPr>
        <w:jc w:val="both"/>
        <w:outlineLvl w:val="0"/>
        <w:rPr>
          <w:bCs/>
        </w:rPr>
      </w:pPr>
      <w:r w:rsidRPr="00404F00">
        <w:rPr>
          <w:bCs/>
        </w:rPr>
        <w:t>(4)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404F00" w:rsidRPr="00404F00" w:rsidRDefault="00404F00" w:rsidP="00404F00">
      <w:pPr>
        <w:jc w:val="both"/>
        <w:outlineLvl w:val="0"/>
        <w:rPr>
          <w:bCs/>
        </w:rPr>
      </w:pPr>
      <w:r w:rsidRPr="00404F00">
        <w:rPr>
          <w:bCs/>
        </w:rPr>
        <w:tab/>
        <w:t xml:space="preserve">- смърт или злополука, на което и да било физическо лице при изпълнение предмета на договора. </w:t>
      </w:r>
    </w:p>
    <w:p w:rsidR="00404F00" w:rsidRPr="00404F00" w:rsidRDefault="00404F00" w:rsidP="00404F00">
      <w:pPr>
        <w:jc w:val="both"/>
        <w:outlineLvl w:val="0"/>
        <w:rPr>
          <w:bCs/>
        </w:rPr>
      </w:pPr>
      <w:r w:rsidRPr="00404F00">
        <w:rPr>
          <w:bCs/>
        </w:rPr>
        <w:tab/>
        <w:t>- загуба или нанесена вреда на каквото и да било имущество в обекта, вследствие извършваните работи;</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VІ. КОНТРОЛ И КАЧЕСТВО</w:t>
      </w:r>
    </w:p>
    <w:p w:rsidR="00404F00" w:rsidRPr="00404F00" w:rsidRDefault="00404F00" w:rsidP="00404F00">
      <w:pPr>
        <w:jc w:val="both"/>
        <w:outlineLvl w:val="0"/>
        <w:rPr>
          <w:bCs/>
        </w:rPr>
      </w:pPr>
      <w:r w:rsidRPr="00404F00">
        <w:rPr>
          <w:bCs/>
        </w:rPr>
        <w:t>Чл. 15. (1) Контролът по изработване на работния проект ще се осъществява от представители на Община Харманли, а по изпълнението на строително-монтажните работи и от строителния надзор и инвеститорския контрол.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404F00" w:rsidRPr="00404F00" w:rsidRDefault="00404F00" w:rsidP="00404F00">
      <w:pPr>
        <w:jc w:val="both"/>
        <w:outlineLvl w:val="0"/>
        <w:rPr>
          <w:bCs/>
        </w:rPr>
      </w:pPr>
      <w:r w:rsidRPr="00404F00">
        <w:rPr>
          <w:bCs/>
        </w:rPr>
        <w:t xml:space="preserve">(2) Съгласно изискванията на Националната програма за енергийна ефективност на многофамилните жилищни сгради, контролът и качеството се установява и от представители на Областна администрация Хасково и Сдружението на собствениците. </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 xml:space="preserve">VІІ. ПРИЕМАНЕ НА ДЕЙНОСТИТЕ ПО ДОГОВОРА </w:t>
      </w:r>
    </w:p>
    <w:p w:rsidR="00404F00" w:rsidRPr="00404F00" w:rsidRDefault="00404F00" w:rsidP="00404F00">
      <w:pPr>
        <w:jc w:val="both"/>
        <w:outlineLvl w:val="0"/>
        <w:rPr>
          <w:bCs/>
        </w:rPr>
      </w:pPr>
      <w:r w:rsidRPr="00404F00">
        <w:rPr>
          <w:bCs/>
        </w:rPr>
        <w:t>Чл. 16 (1) При завършване на работата, Изпълнителят отправя покана до Възложителя да направи оглед и да приеме извършената работа.</w:t>
      </w:r>
    </w:p>
    <w:p w:rsidR="00404F00" w:rsidRPr="00404F00" w:rsidRDefault="00404F00" w:rsidP="00404F00">
      <w:pPr>
        <w:jc w:val="both"/>
        <w:outlineLvl w:val="0"/>
        <w:rPr>
          <w:bCs/>
        </w:rPr>
      </w:pPr>
      <w:r w:rsidRPr="00404F00">
        <w:rPr>
          <w:bCs/>
        </w:rPr>
        <w:t>(2) Приемането на проекта става с двустранно подписан приемо- предавателен протокол между Изпълнителя и комисия от представители на Възложителя.</w:t>
      </w:r>
    </w:p>
    <w:p w:rsidR="00404F00" w:rsidRPr="00404F00" w:rsidRDefault="00404F00" w:rsidP="00404F00">
      <w:pPr>
        <w:jc w:val="both"/>
        <w:outlineLvl w:val="0"/>
        <w:rPr>
          <w:bCs/>
        </w:rPr>
      </w:pPr>
      <w:r w:rsidRPr="00404F00">
        <w:rPr>
          <w:bCs/>
        </w:rPr>
        <w:t>(3). В 10 (десет) дневен срок от внасяне на проекта в Общински експертен съвет по устройство на територията, Възложителят може да направи писмени възражения по проекта и да покани Изпълнителя за съвместно разглеждане и обсъждане на нередовностите. Забележките се отстраняват в срок от 10 работни дни, считано от датата на получаването им в писмен вид, факс или по електрона поща, по реда на закон за електронния документ и електронния подпис. Изпълнителят е длъжен да отстрани за своя сметка допуснатите по своя вина грешки и пропуски, констатирани от Възложителя при предаването на проекта или от заинтересуваните ведомства по чл.121, ал.2 от ЗУТ  при съгласуването му,  в определения от Възложителя срок.</w:t>
      </w:r>
    </w:p>
    <w:p w:rsidR="00404F00" w:rsidRPr="00404F00" w:rsidRDefault="00404F00" w:rsidP="00404F00">
      <w:pPr>
        <w:jc w:val="both"/>
        <w:outlineLvl w:val="0"/>
        <w:rPr>
          <w:bCs/>
        </w:rPr>
      </w:pPr>
      <w:r w:rsidRPr="00404F00">
        <w:rPr>
          <w:bCs/>
        </w:rPr>
        <w:lastRenderedPageBreak/>
        <w:t>(4). След отстраняване на всички нередовности от страна на Изпълнителя, страните по настоящия договор подписват протокол за приемане на проекта.</w:t>
      </w:r>
    </w:p>
    <w:p w:rsidR="00404F00" w:rsidRPr="00404F00" w:rsidRDefault="00404F00" w:rsidP="00404F00">
      <w:pPr>
        <w:jc w:val="both"/>
        <w:outlineLvl w:val="0"/>
        <w:rPr>
          <w:bCs/>
        </w:rPr>
      </w:pPr>
      <w:r w:rsidRPr="00404F00">
        <w:rPr>
          <w:bCs/>
        </w:rPr>
        <w:t xml:space="preserve">(5) Предаването на предвидените и изпълнени СМР, предмет на настоящия договор се извършва със съставяне на Протокол обр.15, който удостоверява: количество СМР, качество и стойност на извършената работа и вложените материали и предадената екзекутивна документация. При приемане на изпълнението на СМР, за която изпълнителят е сключил договор за подизпълнение се извършва в присъствието на ИЗПЪЛНИТЕЛЯ и подизпълнителя.  </w:t>
      </w:r>
    </w:p>
    <w:p w:rsidR="00404F00" w:rsidRPr="00404F00" w:rsidRDefault="00404F00" w:rsidP="00404F00">
      <w:pPr>
        <w:jc w:val="both"/>
        <w:outlineLvl w:val="0"/>
        <w:rPr>
          <w:bCs/>
        </w:rPr>
      </w:pPr>
      <w:r w:rsidRPr="00404F00">
        <w:rPr>
          <w:bCs/>
        </w:rPr>
        <w:t xml:space="preserve">(6) За извършените СМР се съставят актове и протоколи, съгласно ЗУТ и Наредба № 3/31.06.2003 г. за съставяне на актове и протоколи по време на строителството. Актовете се подписват от длъжностни лица от община Габрово. </w:t>
      </w:r>
    </w:p>
    <w:p w:rsidR="00404F00" w:rsidRPr="00404F00" w:rsidRDefault="00404F00" w:rsidP="00404F00">
      <w:pPr>
        <w:jc w:val="both"/>
        <w:outlineLvl w:val="0"/>
        <w:rPr>
          <w:bCs/>
        </w:rPr>
      </w:pPr>
      <w:r w:rsidRPr="00404F00">
        <w:rPr>
          <w:bCs/>
        </w:rPr>
        <w:t>Чл. 17. Когато Изпълнителят се е отклонил от предмета на догоовора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404F00" w:rsidRPr="00404F00" w:rsidRDefault="00404F00" w:rsidP="00404F00">
      <w:pPr>
        <w:jc w:val="both"/>
        <w:outlineLvl w:val="0"/>
        <w:rPr>
          <w:bCs/>
        </w:rPr>
      </w:pPr>
      <w:r w:rsidRPr="00404F00">
        <w:rPr>
          <w:bCs/>
        </w:rPr>
        <w:t>Чл. 18. В случаите по предходния член, когато отклоненията от предмета на договора или недостатъците на работата са съществени, Възложителят разполага с едно от следните права по избор:</w:t>
      </w:r>
    </w:p>
    <w:p w:rsidR="00404F00" w:rsidRPr="00404F00" w:rsidRDefault="00404F00" w:rsidP="00404F00">
      <w:pPr>
        <w:jc w:val="both"/>
        <w:outlineLvl w:val="0"/>
        <w:rPr>
          <w:bCs/>
        </w:rPr>
      </w:pPr>
      <w:r w:rsidRPr="00404F00">
        <w:rPr>
          <w:bCs/>
        </w:rPr>
        <w:t>1.</w:t>
      </w:r>
      <w:r w:rsidRPr="00404F00">
        <w:rPr>
          <w:bCs/>
        </w:rPr>
        <w:tab/>
        <w:t>Да определи подходящ срок, в който Изпълнителят безвъзмездно да поправи работата си;</w:t>
      </w:r>
    </w:p>
    <w:p w:rsidR="00404F00" w:rsidRPr="00404F00" w:rsidRDefault="00404F00" w:rsidP="00404F00">
      <w:pPr>
        <w:jc w:val="both"/>
        <w:outlineLvl w:val="0"/>
        <w:rPr>
          <w:bCs/>
        </w:rPr>
      </w:pPr>
      <w:r w:rsidRPr="00404F00">
        <w:rPr>
          <w:bCs/>
        </w:rPr>
        <w:t>2.</w:t>
      </w:r>
      <w:r w:rsidRPr="00404F00">
        <w:rPr>
          <w:bCs/>
        </w:rPr>
        <w:tab/>
        <w:t>Да отстрани сам за сметка на Изпълнителя отклоненията от предмета на договора, респективно недостатъците на работата.</w:t>
      </w:r>
    </w:p>
    <w:p w:rsidR="00404F00" w:rsidRPr="00404F00" w:rsidRDefault="00404F00" w:rsidP="00404F00">
      <w:pPr>
        <w:jc w:val="both"/>
        <w:outlineLvl w:val="0"/>
        <w:rPr>
          <w:bCs/>
        </w:rPr>
      </w:pPr>
      <w:r w:rsidRPr="00404F00">
        <w:rPr>
          <w:bCs/>
        </w:rPr>
        <w:t>3.</w:t>
      </w:r>
      <w:r w:rsidRPr="00404F00">
        <w:rPr>
          <w:bCs/>
        </w:rPr>
        <w:tab/>
        <w:t>Да поиска намаление на възнаграждението, съразмерно с намалената цена или годност на изработеното.</w:t>
      </w:r>
    </w:p>
    <w:p w:rsidR="00404F00" w:rsidRPr="00404F00" w:rsidRDefault="00404F00" w:rsidP="00404F00">
      <w:pPr>
        <w:jc w:val="both"/>
        <w:outlineLvl w:val="0"/>
        <w:rPr>
          <w:bCs/>
        </w:rPr>
      </w:pPr>
      <w:r w:rsidRPr="00404F00">
        <w:rPr>
          <w:bCs/>
        </w:rPr>
        <w:t xml:space="preserve">                                     VІІI. ГАРАНЦИОННИ УСЛОВИЯ</w:t>
      </w:r>
    </w:p>
    <w:p w:rsidR="00404F00" w:rsidRPr="00404F00" w:rsidRDefault="00404F00" w:rsidP="00404F00">
      <w:pPr>
        <w:jc w:val="both"/>
        <w:outlineLvl w:val="0"/>
        <w:rPr>
          <w:bCs/>
        </w:rPr>
      </w:pPr>
      <w:r w:rsidRPr="00404F00">
        <w:rPr>
          <w:bCs/>
        </w:rPr>
        <w:t xml:space="preserve">Чл. 19 (1) Изпълнителят отстранява възникналите повреди, констатираните скрити дефекти и некачествено изпълнение работи по време на гаранционния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 своя сметка, считано от датата на уведомяването му. Възложителят уведомява писмено изпълнителят за констатирането на повредата и срокът за отстраняването й на телефоните и адресите за контакт. </w:t>
      </w:r>
    </w:p>
    <w:p w:rsidR="00404F00" w:rsidRPr="00404F00" w:rsidRDefault="00404F00" w:rsidP="00404F00">
      <w:pPr>
        <w:jc w:val="both"/>
        <w:outlineLvl w:val="0"/>
        <w:rPr>
          <w:bCs/>
        </w:rPr>
      </w:pPr>
      <w:r w:rsidRPr="00404F00">
        <w:rPr>
          <w:bCs/>
        </w:rPr>
        <w:t>След изтичане на срока по ал.1, Възложителят може и сам да отстрани повредата, като Изпълнителят му възстановява направените разходи.</w:t>
      </w:r>
    </w:p>
    <w:p w:rsidR="00404F00" w:rsidRPr="00404F00" w:rsidRDefault="00404F00" w:rsidP="00404F00">
      <w:pPr>
        <w:jc w:val="both"/>
        <w:outlineLvl w:val="0"/>
        <w:rPr>
          <w:bCs/>
        </w:rPr>
      </w:pPr>
      <w:r w:rsidRPr="00404F00">
        <w:rPr>
          <w:bCs/>
        </w:rPr>
        <w:t>(2) Всички разходи по отстраняване на скритите дефекти са за сметка на Изпълнителя.</w:t>
      </w:r>
    </w:p>
    <w:p w:rsidR="00404F00" w:rsidRPr="00404F00" w:rsidRDefault="00404F00" w:rsidP="00404F00">
      <w:pPr>
        <w:jc w:val="both"/>
        <w:outlineLvl w:val="0"/>
        <w:rPr>
          <w:bCs/>
        </w:rPr>
      </w:pPr>
      <w:r w:rsidRPr="00404F00">
        <w:rPr>
          <w:bCs/>
        </w:rPr>
        <w:t>Чл. 20. Изпълнителят представя на Възложителя застраховка за професионална отговорност по чл.171 от Закона за устройство на територията за строителство, преди започване на строително-ремонтните работи.</w:t>
      </w:r>
    </w:p>
    <w:p w:rsidR="00404F00" w:rsidRPr="00404F00" w:rsidRDefault="00404F00" w:rsidP="00404F00">
      <w:pPr>
        <w:jc w:val="both"/>
        <w:outlineLvl w:val="0"/>
        <w:rPr>
          <w:bCs/>
        </w:rPr>
      </w:pPr>
      <w:r w:rsidRPr="00404F00">
        <w:rPr>
          <w:bCs/>
        </w:rPr>
        <w:t xml:space="preserve">    </w:t>
      </w:r>
      <w:r w:rsidRPr="00404F00">
        <w:rPr>
          <w:bCs/>
        </w:rPr>
        <w:tab/>
      </w:r>
    </w:p>
    <w:p w:rsidR="00404F00" w:rsidRPr="00404F00" w:rsidRDefault="00404F00" w:rsidP="00404F00">
      <w:pPr>
        <w:jc w:val="both"/>
        <w:outlineLvl w:val="0"/>
        <w:rPr>
          <w:bCs/>
        </w:rPr>
      </w:pPr>
      <w:r w:rsidRPr="00404F00">
        <w:rPr>
          <w:bCs/>
        </w:rPr>
        <w:t>ІХ. САНКЦИИ И НЕУСТОЙКИ И ГАРАНЦИИ ЗА ИЗПЪЛНЕНИЕ НА ДОГОВОРА</w:t>
      </w:r>
    </w:p>
    <w:p w:rsidR="00404F00" w:rsidRPr="00404F00" w:rsidRDefault="00404F00" w:rsidP="00404F00">
      <w:pPr>
        <w:jc w:val="both"/>
        <w:outlineLvl w:val="0"/>
        <w:rPr>
          <w:bCs/>
        </w:rPr>
      </w:pPr>
      <w:r w:rsidRPr="00404F00">
        <w:rPr>
          <w:bCs/>
        </w:rPr>
        <w:t>Чл. 21. (1) Изпълнителят представя гаранция за изпълнение на задълженията си по настоящия договор, в размер на  …</w:t>
      </w:r>
      <w:r w:rsidR="004841AF">
        <w:rPr>
          <w:bCs/>
        </w:rPr>
        <w:t>…….. (……………….), представляваща 2 (две</w:t>
      </w:r>
      <w:r w:rsidRPr="00404F00">
        <w:rPr>
          <w:bCs/>
        </w:rPr>
        <w:t xml:space="preserve">) на сто от стойността по чл. 3. </w:t>
      </w:r>
    </w:p>
    <w:p w:rsidR="00404F00" w:rsidRPr="00404F00" w:rsidRDefault="00404F00" w:rsidP="00404F00">
      <w:pPr>
        <w:jc w:val="both"/>
        <w:outlineLvl w:val="0"/>
        <w:rPr>
          <w:bCs/>
        </w:rPr>
      </w:pPr>
      <w:r w:rsidRPr="00404F00">
        <w:rPr>
          <w:bCs/>
        </w:rPr>
        <w:t xml:space="preserve"> (2) Гаранцията се представя под формата на банкова гаранция (парична сума, внесена по сметка на Община Харманли или под формата на банкова гаранция, валидна за срока за изпълнение на предмета на</w:t>
      </w:r>
      <w:r w:rsidR="005B2F3E">
        <w:rPr>
          <w:bCs/>
        </w:rPr>
        <w:t xml:space="preserve"> договора, удължен с три месеца или </w:t>
      </w:r>
      <w:r w:rsidR="005B2F3E" w:rsidRPr="005B2F3E">
        <w:rPr>
          <w:bCs/>
        </w:rPr>
        <w:t xml:space="preserve"> застраховка, която обезпечава изпълнението чрез покритие на отговорността на изпълнителя</w:t>
      </w:r>
      <w:r w:rsidR="005B2F3E">
        <w:rPr>
          <w:bCs/>
        </w:rPr>
        <w:t>.</w:t>
      </w:r>
    </w:p>
    <w:p w:rsidR="00277AD8" w:rsidRPr="00277AD8" w:rsidRDefault="00404F00" w:rsidP="00277AD8">
      <w:pPr>
        <w:jc w:val="both"/>
        <w:outlineLvl w:val="0"/>
        <w:rPr>
          <w:bCs/>
        </w:rPr>
      </w:pPr>
      <w:r w:rsidRPr="00404F00">
        <w:rPr>
          <w:bCs/>
        </w:rPr>
        <w:t xml:space="preserve">(3) Изпълнителят се задължава </w:t>
      </w:r>
      <w:r w:rsidR="00277AD8" w:rsidRPr="00277AD8">
        <w:rPr>
          <w:bCs/>
        </w:rPr>
        <w:t xml:space="preserve">80 % от стойността на гаранцията (за изработения инвестиционен проект) следва да е с валидност 30 (тридесет) календарни дни след получаване </w:t>
      </w:r>
      <w:r w:rsidR="00277AD8" w:rsidRPr="00277AD8">
        <w:rPr>
          <w:bCs/>
        </w:rPr>
        <w:lastRenderedPageBreak/>
        <w:t>на Разрешение за строеж (предполагаем срок за получаване на Разрешение за строеж – до 30.11.2016г.);</w:t>
      </w:r>
    </w:p>
    <w:p w:rsidR="005B2F3E" w:rsidRPr="00404F00" w:rsidRDefault="00277AD8" w:rsidP="00404F00">
      <w:pPr>
        <w:jc w:val="both"/>
        <w:outlineLvl w:val="0"/>
        <w:rPr>
          <w:bCs/>
        </w:rPr>
      </w:pPr>
      <w:r>
        <w:rPr>
          <w:bCs/>
        </w:rPr>
        <w:t xml:space="preserve">(4) </w:t>
      </w:r>
      <w:r w:rsidRPr="00277AD8">
        <w:rPr>
          <w:bCs/>
        </w:rPr>
        <w:t xml:space="preserve">Изпълнителят се задължава 20 % от стойността на гаранцията (за авторски надзор по време на строителството) следва да е с валидност 30 (тридесет) календарни дни след подписване на Акт образец №16 за строежа и въвеждането му в експлоатация (предполагаем срок за приключване на обектите – 31.03.2017г.).  </w:t>
      </w:r>
    </w:p>
    <w:p w:rsidR="00404F00" w:rsidRPr="00404F00" w:rsidRDefault="00404F00" w:rsidP="00404F00">
      <w:pPr>
        <w:jc w:val="both"/>
        <w:outlineLvl w:val="0"/>
        <w:rPr>
          <w:bCs/>
        </w:rPr>
      </w:pPr>
      <w:r w:rsidRPr="00404F00">
        <w:rPr>
          <w:bCs/>
        </w:rPr>
        <w:t>Чл. 22.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404F00" w:rsidRPr="00404F00" w:rsidRDefault="00404F00" w:rsidP="00404F00">
      <w:pPr>
        <w:jc w:val="both"/>
        <w:outlineLvl w:val="0"/>
        <w:rPr>
          <w:bCs/>
        </w:rPr>
      </w:pPr>
      <w:r w:rsidRPr="00404F00">
        <w:rPr>
          <w:bCs/>
        </w:rPr>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404F00" w:rsidRPr="00404F00" w:rsidRDefault="00404F00" w:rsidP="00404F00">
      <w:pPr>
        <w:jc w:val="both"/>
        <w:outlineLvl w:val="0"/>
        <w:rPr>
          <w:bCs/>
        </w:rPr>
      </w:pPr>
      <w:r w:rsidRPr="00404F00">
        <w:rPr>
          <w:bCs/>
        </w:rPr>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404F00" w:rsidRPr="00404F00" w:rsidRDefault="00404F00" w:rsidP="00404F00">
      <w:pPr>
        <w:jc w:val="both"/>
        <w:outlineLvl w:val="0"/>
        <w:rPr>
          <w:bCs/>
        </w:rPr>
      </w:pPr>
      <w:r w:rsidRPr="00404F00">
        <w:rPr>
          <w:bCs/>
        </w:rPr>
        <w:t>Чл. 23. При забавено или неточно изпълнение, чието коригиране би довело до забавяне на поетите с настоящия договор задължения, Изпълнителят дължи неустойка на Възложителя, в размер от  0,5 % (нула цяло и пет процента)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404F00" w:rsidRPr="00404F00" w:rsidRDefault="00404F00" w:rsidP="00404F00">
      <w:pPr>
        <w:jc w:val="both"/>
        <w:outlineLvl w:val="0"/>
        <w:rPr>
          <w:bCs/>
        </w:rPr>
      </w:pPr>
      <w:r w:rsidRPr="00404F00">
        <w:rPr>
          <w:bCs/>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404F00" w:rsidRPr="00404F00" w:rsidRDefault="00404F00" w:rsidP="00404F00">
      <w:pPr>
        <w:jc w:val="both"/>
        <w:outlineLvl w:val="0"/>
        <w:rPr>
          <w:bCs/>
        </w:rPr>
      </w:pPr>
      <w:r w:rsidRPr="00404F00">
        <w:rPr>
          <w:bCs/>
        </w:rPr>
        <w:t>Чл. 24. Възложителят има право да се удовлетвори от внесената по чл. 21 гаранция за изпълнение на договора, по отношение на вземания, възникнали на основание на настоящия договор.</w:t>
      </w:r>
    </w:p>
    <w:p w:rsidR="00404F00" w:rsidRPr="00404F00" w:rsidRDefault="00404F00" w:rsidP="00404F00">
      <w:pPr>
        <w:jc w:val="both"/>
        <w:outlineLvl w:val="0"/>
        <w:rPr>
          <w:bCs/>
        </w:rPr>
      </w:pPr>
      <w:r w:rsidRPr="00404F00">
        <w:rPr>
          <w:bCs/>
        </w:rPr>
        <w:t>Чл. 25. Възложителят извън санкциите по чл. 21, чл. 22 и чл. 23 от настоящия договор, има право да задържи гаранцията за изпълнение на договора:</w:t>
      </w:r>
    </w:p>
    <w:p w:rsidR="00404F00" w:rsidRPr="00404F00" w:rsidRDefault="00404F00" w:rsidP="00404F00">
      <w:pPr>
        <w:jc w:val="both"/>
        <w:outlineLvl w:val="0"/>
        <w:rPr>
          <w:bCs/>
        </w:rPr>
      </w:pPr>
      <w:r w:rsidRPr="00404F00">
        <w:rPr>
          <w:bCs/>
        </w:rPr>
        <w:t>(1) при прекратяване на настоящия договор по вина на Изпълнителя;</w:t>
      </w:r>
    </w:p>
    <w:p w:rsidR="00404F00" w:rsidRPr="00404F00" w:rsidRDefault="00404F00" w:rsidP="00404F00">
      <w:pPr>
        <w:jc w:val="both"/>
        <w:outlineLvl w:val="0"/>
        <w:rPr>
          <w:bCs/>
        </w:rPr>
      </w:pPr>
      <w:r w:rsidRPr="00404F00">
        <w:rPr>
          <w:bCs/>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404F00" w:rsidRPr="00404F00" w:rsidRDefault="00404F00" w:rsidP="00404F00">
      <w:pPr>
        <w:jc w:val="both"/>
        <w:outlineLvl w:val="0"/>
        <w:rPr>
          <w:bCs/>
        </w:rPr>
      </w:pPr>
      <w:r w:rsidRPr="00404F00">
        <w:rPr>
          <w:bCs/>
        </w:rPr>
        <w:t>(3)  при заличаване на строителя от Камарата на строителите, с изключение на хипотезата в чл. 21, ал. 1, т. 5, предложение второ от ЗКС.</w:t>
      </w:r>
    </w:p>
    <w:p w:rsidR="00404F00" w:rsidRPr="00404F00" w:rsidRDefault="00404F00" w:rsidP="00404F00">
      <w:pPr>
        <w:jc w:val="both"/>
        <w:outlineLvl w:val="0"/>
        <w:rPr>
          <w:bCs/>
        </w:rPr>
      </w:pPr>
      <w:r w:rsidRPr="00404F00">
        <w:rPr>
          <w:bCs/>
        </w:rPr>
        <w:t xml:space="preserve">(4) Гаранцията за изпълнение се освобождава, по следния начин в срок до 30 календарни дни от датата на съставяне на Констативен акт обр. 15 по Наредба №3 от 31.07.2003 г. за съставяне на актове и протоколи по време на строителството за приемане на сградата, предмет на настоящия договор.  </w:t>
      </w:r>
    </w:p>
    <w:p w:rsidR="00404F00" w:rsidRPr="00404F00" w:rsidRDefault="00404F00" w:rsidP="00404F00">
      <w:pPr>
        <w:jc w:val="both"/>
        <w:outlineLvl w:val="0"/>
        <w:rPr>
          <w:bCs/>
        </w:rPr>
      </w:pPr>
      <w:r w:rsidRPr="00404F00">
        <w:rPr>
          <w:bCs/>
        </w:rPr>
        <w:t xml:space="preserve">(5) прекратяване на договора, на основание чл. 25, ал. 2 и/или прекратяване на договора по вина на Възложителя; </w:t>
      </w:r>
    </w:p>
    <w:p w:rsidR="00404F00" w:rsidRPr="00404F00" w:rsidRDefault="00404F00" w:rsidP="00404F00">
      <w:pPr>
        <w:jc w:val="both"/>
        <w:outlineLvl w:val="0"/>
        <w:rPr>
          <w:bCs/>
        </w:rPr>
      </w:pPr>
      <w:r w:rsidRPr="00404F00">
        <w:rPr>
          <w:bCs/>
        </w:rPr>
        <w:t>(6)  При всякаква форма на неизпълнение на клаузите по настоящия договор от страна на Изпълнителя, Възложителя може да прекрати договора без предизвестие.</w:t>
      </w:r>
    </w:p>
    <w:p w:rsidR="00404F00" w:rsidRPr="00404F00" w:rsidRDefault="00404F00" w:rsidP="00404F00">
      <w:pPr>
        <w:jc w:val="both"/>
        <w:outlineLvl w:val="0"/>
        <w:rPr>
          <w:bCs/>
        </w:rPr>
      </w:pPr>
      <w:r w:rsidRPr="00404F00">
        <w:rPr>
          <w:bCs/>
        </w:rPr>
        <w:t xml:space="preserve">   </w:t>
      </w:r>
    </w:p>
    <w:p w:rsidR="005B2F3E" w:rsidRDefault="00404F00" w:rsidP="005B2F3E">
      <w:pPr>
        <w:jc w:val="both"/>
        <w:outlineLvl w:val="0"/>
        <w:rPr>
          <w:bCs/>
        </w:rPr>
      </w:pPr>
      <w:r w:rsidRPr="00404F00">
        <w:rPr>
          <w:bCs/>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w:t>
      </w:r>
      <w:r w:rsidR="00E83741">
        <w:rPr>
          <w:bCs/>
        </w:rPr>
        <w:t>одателство в Република България.</w:t>
      </w:r>
    </w:p>
    <w:p w:rsidR="005B2F3E" w:rsidRPr="00404F00" w:rsidRDefault="005B2F3E" w:rsidP="005B2F3E">
      <w:pPr>
        <w:jc w:val="both"/>
        <w:outlineLvl w:val="0"/>
        <w:rPr>
          <w:bCs/>
        </w:rPr>
      </w:pPr>
    </w:p>
    <w:p w:rsidR="00404F00" w:rsidRPr="00404F00" w:rsidRDefault="00404F00" w:rsidP="00404F00">
      <w:pPr>
        <w:jc w:val="both"/>
        <w:outlineLvl w:val="0"/>
        <w:rPr>
          <w:bCs/>
        </w:rPr>
      </w:pPr>
      <w:r w:rsidRPr="00404F00">
        <w:rPr>
          <w:bCs/>
        </w:rPr>
        <w:t>Х.  ПРЕКРАТЯВАНЕ НА ДОГОВОРА</w:t>
      </w:r>
    </w:p>
    <w:p w:rsidR="00404F00" w:rsidRPr="00404F00" w:rsidRDefault="00404F00" w:rsidP="00404F00">
      <w:pPr>
        <w:jc w:val="both"/>
        <w:outlineLvl w:val="0"/>
        <w:rPr>
          <w:bCs/>
        </w:rPr>
      </w:pPr>
      <w:r w:rsidRPr="00404F00">
        <w:rPr>
          <w:bCs/>
        </w:rPr>
        <w:lastRenderedPageBreak/>
        <w:t>Чл. 26. Настоящият договор се прекратява:</w:t>
      </w:r>
    </w:p>
    <w:p w:rsidR="00404F00" w:rsidRPr="00404F00" w:rsidRDefault="00404F00" w:rsidP="00404F00">
      <w:pPr>
        <w:jc w:val="both"/>
        <w:outlineLvl w:val="0"/>
        <w:rPr>
          <w:bCs/>
        </w:rPr>
      </w:pPr>
      <w:r w:rsidRPr="00404F00">
        <w:rPr>
          <w:bCs/>
        </w:rPr>
        <w:t>(1) с извършване и предаване на договорените работи;</w:t>
      </w:r>
    </w:p>
    <w:p w:rsidR="00404F00" w:rsidRPr="00404F00" w:rsidRDefault="00404F00" w:rsidP="00404F00">
      <w:pPr>
        <w:jc w:val="both"/>
        <w:outlineLvl w:val="0"/>
        <w:rPr>
          <w:bCs/>
        </w:rPr>
      </w:pPr>
      <w:r w:rsidRPr="00404F00">
        <w:rPr>
          <w:bCs/>
        </w:rPr>
        <w:t>(2)  по взаимно съгласие между страните, изразено писмено;</w:t>
      </w:r>
    </w:p>
    <w:p w:rsidR="00404F00" w:rsidRPr="00404F00" w:rsidRDefault="00404F00" w:rsidP="00404F00">
      <w:pPr>
        <w:jc w:val="both"/>
        <w:outlineLvl w:val="0"/>
        <w:rPr>
          <w:bCs/>
        </w:rPr>
      </w:pPr>
      <w:r w:rsidRPr="00404F00">
        <w:rPr>
          <w:bCs/>
        </w:rPr>
        <w:t>(3)  едностранно, без предизвестие, при виновно пълно неизпълнение на задълженията на Изпълнителя по раздел ІV от настоящия договор.</w:t>
      </w:r>
    </w:p>
    <w:p w:rsidR="00404F00" w:rsidRPr="00404F00" w:rsidRDefault="00404F00" w:rsidP="00404F00">
      <w:pPr>
        <w:jc w:val="both"/>
        <w:outlineLvl w:val="0"/>
        <w:rPr>
          <w:bCs/>
        </w:rPr>
      </w:pPr>
      <w:r w:rsidRPr="00404F00">
        <w:rPr>
          <w:bCs/>
        </w:rPr>
        <w:t>Чл. 27.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приемо-предавателен протокол за действително изпълнени работи.</w:t>
      </w:r>
    </w:p>
    <w:p w:rsidR="00404F00" w:rsidRPr="00404F00" w:rsidRDefault="00404F00" w:rsidP="00404F00">
      <w:pPr>
        <w:jc w:val="both"/>
        <w:outlineLvl w:val="0"/>
        <w:rPr>
          <w:bCs/>
        </w:rPr>
      </w:pPr>
      <w:r w:rsidRPr="00404F00">
        <w:rPr>
          <w:bCs/>
        </w:rPr>
        <w:t>Чл. 28. Ако Изпълнителят просрочи предаването на обекта с повече от 20 (двадесет) календарни дни или не извършва строителните и монтажни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404F00" w:rsidRPr="00404F00" w:rsidRDefault="00404F00" w:rsidP="00404F00">
      <w:pPr>
        <w:jc w:val="both"/>
        <w:outlineLvl w:val="0"/>
        <w:rPr>
          <w:bCs/>
        </w:rPr>
      </w:pPr>
      <w:r w:rsidRPr="00404F00">
        <w:rPr>
          <w:bCs/>
        </w:rPr>
        <w:t xml:space="preserve">Чл. 29. 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ХІ. ИЗМЕНЕНИЕ НА ДОГОВОРА</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Чл. 30. Настоящият договор се изменя само когато:</w:t>
      </w:r>
    </w:p>
    <w:p w:rsidR="00404F00" w:rsidRPr="00404F00" w:rsidRDefault="00404F00" w:rsidP="00404F00">
      <w:pPr>
        <w:jc w:val="both"/>
        <w:outlineLvl w:val="0"/>
        <w:rPr>
          <w:bCs/>
        </w:rPr>
      </w:pPr>
      <w:r w:rsidRPr="00404F00">
        <w:rPr>
          <w:bCs/>
        </w:rPr>
        <w:t xml:space="preserve"> 1. поради непредвидени обстоятелства е възникнала необходимост от извършване на допълнителни доставки, услуги или строителство, които не са включени в първоначалната обществена поръчка, ако смяната на изпълнителя:</w:t>
      </w:r>
    </w:p>
    <w:p w:rsidR="00404F00" w:rsidRPr="00404F00" w:rsidRDefault="00404F00" w:rsidP="00404F00">
      <w:pPr>
        <w:jc w:val="both"/>
        <w:outlineLvl w:val="0"/>
        <w:rPr>
          <w:bCs/>
        </w:rPr>
      </w:pPr>
      <w:r w:rsidRPr="00404F00">
        <w:rPr>
          <w:bCs/>
        </w:rPr>
        <w:t xml:space="preserve"> а) е невъзможна поради икономически или технически причини, включително изисквания за взаимозаменяемост или оперативна съвместимост със съществуващо оборудване, услуги или съоръжения, възложени с първоначалната поръчка, и</w:t>
      </w:r>
    </w:p>
    <w:p w:rsidR="00404F00" w:rsidRPr="00404F00" w:rsidRDefault="00404F00" w:rsidP="00404F00">
      <w:pPr>
        <w:jc w:val="both"/>
        <w:outlineLvl w:val="0"/>
        <w:rPr>
          <w:bCs/>
        </w:rPr>
      </w:pPr>
      <w:r w:rsidRPr="00404F00">
        <w:rPr>
          <w:bCs/>
        </w:rPr>
        <w:t xml:space="preserve"> б) би предизвикала значителни затруднения, свързани с поддръжката, експлоатацията и обслужването или дублиране на разходи на възложителя;</w:t>
      </w:r>
    </w:p>
    <w:p w:rsidR="00404F00" w:rsidRPr="00404F00" w:rsidRDefault="00404F00" w:rsidP="00404F00">
      <w:pPr>
        <w:jc w:val="both"/>
        <w:outlineLvl w:val="0"/>
        <w:rPr>
          <w:bCs/>
        </w:rPr>
      </w:pPr>
      <w:r w:rsidRPr="00404F00">
        <w:rPr>
          <w:bCs/>
        </w:rPr>
        <w:t xml:space="preserve"> 2. поради обстоятелства, които при полагане на дължимата грижа възложителят не е могъл да предвиди, е възникнала необходимост от изменение, което не води до промяна на предмета на договора;</w:t>
      </w:r>
    </w:p>
    <w:p w:rsidR="00404F00" w:rsidRPr="00404F00" w:rsidRDefault="00404F00" w:rsidP="00404F00">
      <w:pPr>
        <w:jc w:val="both"/>
        <w:outlineLvl w:val="0"/>
        <w:rPr>
          <w:bCs/>
        </w:rPr>
      </w:pPr>
      <w:r w:rsidRPr="00404F00">
        <w:rPr>
          <w:bCs/>
        </w:rPr>
        <w:t xml:space="preserve"> 3. се налага замяна на изпълнителя с нов изпълнител при някое от следните условия:</w:t>
      </w:r>
    </w:p>
    <w:p w:rsidR="00404F00" w:rsidRPr="00404F00" w:rsidRDefault="00404F00" w:rsidP="00404F00">
      <w:pPr>
        <w:jc w:val="both"/>
        <w:outlineLvl w:val="0"/>
        <w:rPr>
          <w:bCs/>
        </w:rPr>
      </w:pPr>
      <w:r w:rsidRPr="00404F00">
        <w:rPr>
          <w:bCs/>
        </w:rPr>
        <w:t xml:space="preserve"> а) първоначалният изпълнител не е в състояние да продължи изпълнението на договора  </w:t>
      </w:r>
    </w:p>
    <w:p w:rsidR="00404F00" w:rsidRPr="00404F00" w:rsidRDefault="00404F00" w:rsidP="00404F00">
      <w:pPr>
        <w:jc w:val="both"/>
        <w:outlineLvl w:val="0"/>
        <w:rPr>
          <w:bCs/>
        </w:rPr>
      </w:pPr>
      <w:r w:rsidRPr="00404F00">
        <w:rPr>
          <w:bCs/>
        </w:rPr>
        <w:t xml:space="preserve"> б) налице е универсално или частично правоприемство в резултат от преобразуване на първоначалния изпълнител, чрез вливане, сливане, разделяне или отделяне, или чрез промяна на правната му форма, включително в случаите, когато той е в ликвидация или в открито производство по несъстоятелност и са изпълнени едновременно следните условия:</w:t>
      </w:r>
    </w:p>
    <w:p w:rsidR="00404F00" w:rsidRPr="00404F00" w:rsidRDefault="00404F00" w:rsidP="00404F00">
      <w:pPr>
        <w:jc w:val="both"/>
        <w:outlineLvl w:val="0"/>
        <w:rPr>
          <w:bCs/>
        </w:rPr>
      </w:pPr>
      <w:r w:rsidRPr="00404F00">
        <w:rPr>
          <w:bCs/>
        </w:rPr>
        <w:t xml:space="preserve"> аа) за новия изпълнител не са налице основанията за отстраняване от процедурата и той отговаря на първоначално установените критерии за подбор;</w:t>
      </w:r>
    </w:p>
    <w:p w:rsidR="00404F00" w:rsidRPr="00404F00" w:rsidRDefault="00404F00" w:rsidP="00404F00">
      <w:pPr>
        <w:jc w:val="both"/>
        <w:outlineLvl w:val="0"/>
        <w:rPr>
          <w:bCs/>
        </w:rPr>
      </w:pPr>
      <w:r w:rsidRPr="00404F00">
        <w:rPr>
          <w:bCs/>
        </w:rPr>
        <w:t xml:space="preserve"> бб) промяната на изпълнителя не води до други съществени изменения на договора за обществена поръчка и не цели заобикаляне на закона;</w:t>
      </w:r>
    </w:p>
    <w:p w:rsidR="00404F00" w:rsidRPr="00404F00" w:rsidRDefault="00404F00" w:rsidP="00404F00">
      <w:pPr>
        <w:jc w:val="both"/>
        <w:outlineLvl w:val="0"/>
        <w:rPr>
          <w:bCs/>
        </w:rPr>
      </w:pPr>
      <w:r w:rsidRPr="00404F00">
        <w:rPr>
          <w:bCs/>
        </w:rPr>
        <w:t xml:space="preserve"> 4. се налагат изменения, които не са съществени;</w:t>
      </w:r>
    </w:p>
    <w:p w:rsidR="00404F00" w:rsidRPr="00404F00" w:rsidRDefault="00404F00" w:rsidP="00404F00">
      <w:pPr>
        <w:jc w:val="both"/>
        <w:outlineLvl w:val="0"/>
        <w:rPr>
          <w:bCs/>
        </w:rPr>
      </w:pPr>
      <w:r w:rsidRPr="00404F00">
        <w:rPr>
          <w:bCs/>
        </w:rPr>
        <w:t xml:space="preserve"> 5. изменението се налага поради непредвидени обстоятелства и не променя цялостния характер на поръчката и са изпълнени едновременно следните условия:</w:t>
      </w:r>
    </w:p>
    <w:p w:rsidR="00404F00" w:rsidRPr="00404F00" w:rsidRDefault="00404F00" w:rsidP="00404F00">
      <w:pPr>
        <w:jc w:val="both"/>
        <w:outlineLvl w:val="0"/>
        <w:rPr>
          <w:bCs/>
        </w:rPr>
      </w:pPr>
      <w:r w:rsidRPr="00404F00">
        <w:rPr>
          <w:bCs/>
        </w:rPr>
        <w:t xml:space="preserve"> а) стойността на изменението е до 15 на сто от стойността на първоначалния договор за строителство;</w:t>
      </w:r>
    </w:p>
    <w:p w:rsidR="00404F00" w:rsidRPr="00404F00" w:rsidRDefault="00404F00" w:rsidP="00404F00">
      <w:pPr>
        <w:jc w:val="both"/>
        <w:outlineLvl w:val="0"/>
        <w:rPr>
          <w:bCs/>
        </w:rPr>
      </w:pPr>
      <w:r w:rsidRPr="00404F00">
        <w:rPr>
          <w:bCs/>
        </w:rPr>
        <w:t xml:space="preserve"> б) стойността на изменението независимо от условията по буква "а" не надхвърля съответната прагова стойност по чл. 20, ал. 1 от ЗОП.</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ХІІ. ДОПЪЛНИТЕЛНИ РАЗПОРЕДБИ</w:t>
      </w:r>
    </w:p>
    <w:p w:rsidR="00404F00" w:rsidRPr="00404F00" w:rsidRDefault="00404F00" w:rsidP="00404F00">
      <w:pPr>
        <w:jc w:val="both"/>
        <w:outlineLvl w:val="0"/>
        <w:rPr>
          <w:bCs/>
        </w:rPr>
      </w:pPr>
      <w:r w:rsidRPr="00404F00">
        <w:rPr>
          <w:bCs/>
        </w:rPr>
        <w:t>За неуредени с настоящия договор въпроси се прилагат разпоредбите на действащото законодателство на Република България.</w:t>
      </w:r>
    </w:p>
    <w:p w:rsidR="00404F00" w:rsidRPr="00404F00" w:rsidRDefault="00404F00" w:rsidP="00404F00">
      <w:pPr>
        <w:jc w:val="both"/>
        <w:outlineLvl w:val="0"/>
        <w:rPr>
          <w:bCs/>
        </w:rPr>
      </w:pPr>
      <w:r w:rsidRPr="00404F00">
        <w:rPr>
          <w:bCs/>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гр.Харманли, съобразно правилата на родовата подсъдност.</w:t>
      </w:r>
    </w:p>
    <w:p w:rsidR="00404F00" w:rsidRPr="00404F00" w:rsidRDefault="00404F00" w:rsidP="00404F00">
      <w:pPr>
        <w:jc w:val="both"/>
        <w:outlineLvl w:val="0"/>
        <w:rPr>
          <w:bCs/>
        </w:rPr>
      </w:pPr>
      <w:r w:rsidRPr="00404F00">
        <w:rPr>
          <w:bCs/>
        </w:rPr>
        <w:t>Неразделна част от настоящия договор ще бъдат: одобрената от Възложителя КСС, както и техническите спецификации, техническото и ценово предложение на Изпълнителя.</w:t>
      </w:r>
    </w:p>
    <w:p w:rsidR="00404F00" w:rsidRPr="00404F00" w:rsidRDefault="00404F00" w:rsidP="00404F00">
      <w:pPr>
        <w:jc w:val="both"/>
        <w:outlineLvl w:val="0"/>
        <w:rPr>
          <w:bCs/>
        </w:rPr>
      </w:pPr>
      <w:r w:rsidRPr="00404F00">
        <w:rPr>
          <w:bCs/>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настоящия договор.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404F00" w:rsidRPr="00404F00" w:rsidRDefault="00404F00" w:rsidP="00404F00">
      <w:pPr>
        <w:jc w:val="both"/>
        <w:outlineLvl w:val="0"/>
        <w:rPr>
          <w:bCs/>
        </w:rPr>
      </w:pPr>
      <w:r w:rsidRPr="00404F00">
        <w:rPr>
          <w:bCs/>
        </w:rPr>
        <w:t>Всички съобщения между страните във връзка с настоящия договор следва да бъдат в писмен вид, факс или по електрона поща, по реда на закон за електронния документ и електронния подпис. При промяна на посочените данни, всяка от страните е длъжна да уведоми другата в седемдневен срок от настъпване на промяната.</w:t>
      </w:r>
    </w:p>
    <w:p w:rsidR="00404F00" w:rsidRPr="00404F00" w:rsidRDefault="00404F00" w:rsidP="00404F00">
      <w:pPr>
        <w:jc w:val="both"/>
        <w:outlineLvl w:val="0"/>
        <w:rPr>
          <w:bCs/>
        </w:rPr>
      </w:pPr>
      <w:r w:rsidRPr="00404F00">
        <w:rPr>
          <w:bCs/>
        </w:rPr>
        <w:t>Адресите за кореспонденция между страните по настоящия договор са както следва:</w:t>
      </w:r>
    </w:p>
    <w:p w:rsidR="00404F00" w:rsidRPr="00404F00" w:rsidRDefault="00404F00" w:rsidP="00404F00">
      <w:pPr>
        <w:jc w:val="both"/>
        <w:outlineLvl w:val="0"/>
        <w:rPr>
          <w:bCs/>
        </w:rPr>
      </w:pPr>
      <w:r w:rsidRPr="00404F00">
        <w:rPr>
          <w:bCs/>
        </w:rPr>
        <w:t>За Възложителя: ОБЩИНА Харманли – площад „Възраждане“ 1, гр. Харманли</w:t>
      </w:r>
    </w:p>
    <w:p w:rsidR="00404F00" w:rsidRPr="00404F00" w:rsidRDefault="00404F00" w:rsidP="00404F00">
      <w:pPr>
        <w:jc w:val="both"/>
        <w:outlineLvl w:val="0"/>
        <w:rPr>
          <w:bCs/>
        </w:rPr>
      </w:pPr>
      <w:r w:rsidRPr="00404F00">
        <w:rPr>
          <w:bCs/>
        </w:rPr>
        <w:t xml:space="preserve"> За Изпълнителя: ……………………………………….</w:t>
      </w:r>
    </w:p>
    <w:p w:rsidR="00404F00" w:rsidRPr="00404F00" w:rsidRDefault="00404F00" w:rsidP="00404F00">
      <w:pPr>
        <w:jc w:val="both"/>
        <w:outlineLvl w:val="0"/>
        <w:rPr>
          <w:bCs/>
        </w:rPr>
      </w:pPr>
      <w:r w:rsidRPr="00404F00">
        <w:rPr>
          <w:bCs/>
        </w:rPr>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Настоящият договор се състави и подписа в три еднообразни екземпляра - два за Възложителя и един за Изпълнителя.</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Приложения към договора:</w:t>
      </w:r>
    </w:p>
    <w:p w:rsidR="00404F00" w:rsidRPr="00404F00" w:rsidRDefault="00404F00" w:rsidP="00404F00">
      <w:pPr>
        <w:jc w:val="both"/>
        <w:outlineLvl w:val="0"/>
        <w:rPr>
          <w:bCs/>
        </w:rPr>
      </w:pPr>
      <w:r w:rsidRPr="00404F00">
        <w:rPr>
          <w:bCs/>
        </w:rPr>
        <w:t>1.</w:t>
      </w:r>
      <w:r w:rsidRPr="00404F00">
        <w:rPr>
          <w:bCs/>
        </w:rPr>
        <w:tab/>
        <w:t>Предложение за изпълнение на поръчката;</w:t>
      </w:r>
    </w:p>
    <w:p w:rsidR="00404F00" w:rsidRPr="00404F00" w:rsidRDefault="00404F00" w:rsidP="00404F00">
      <w:pPr>
        <w:jc w:val="both"/>
        <w:outlineLvl w:val="0"/>
        <w:rPr>
          <w:bCs/>
        </w:rPr>
      </w:pPr>
      <w:r w:rsidRPr="00404F00">
        <w:rPr>
          <w:bCs/>
        </w:rPr>
        <w:t>2.</w:t>
      </w:r>
      <w:r w:rsidRPr="00404F00">
        <w:rPr>
          <w:bCs/>
        </w:rPr>
        <w:tab/>
        <w:t>Ценово предложение на изпълнителя.</w:t>
      </w:r>
    </w:p>
    <w:p w:rsidR="00404F00" w:rsidRPr="00404F00" w:rsidRDefault="00404F00" w:rsidP="00404F00">
      <w:pPr>
        <w:jc w:val="both"/>
        <w:outlineLvl w:val="0"/>
        <w:rPr>
          <w:bCs/>
        </w:rPr>
      </w:pPr>
    </w:p>
    <w:p w:rsidR="00187960" w:rsidRPr="00404F00" w:rsidRDefault="00404F00" w:rsidP="00404F00">
      <w:pPr>
        <w:jc w:val="both"/>
        <w:outlineLvl w:val="0"/>
      </w:pPr>
      <w:r w:rsidRPr="00404F00">
        <w:rPr>
          <w:bCs/>
        </w:rPr>
        <w:t xml:space="preserve">ВЪЗЛОЖИТЕЛ :                                         </w:t>
      </w:r>
      <w:r w:rsidRPr="00404F00">
        <w:rPr>
          <w:bCs/>
        </w:rPr>
        <w:tab/>
      </w:r>
      <w:r w:rsidRPr="00404F00">
        <w:rPr>
          <w:bCs/>
        </w:rPr>
        <w:tab/>
        <w:t>ИЗПЪЛНИТЕЛ</w:t>
      </w: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Pr="00CF7BD0" w:rsidRDefault="00187960" w:rsidP="006D6D49">
      <w:pPr>
        <w:jc w:val="both"/>
        <w:outlineLvl w:val="0"/>
      </w:pPr>
    </w:p>
    <w:p w:rsidR="00187960" w:rsidRPr="00CF7BD0" w:rsidRDefault="00187960" w:rsidP="006D6D49">
      <w:pPr>
        <w:jc w:val="both"/>
      </w:pPr>
    </w:p>
    <w:p w:rsidR="00187960" w:rsidRDefault="00187960" w:rsidP="00C646E7">
      <w:pPr>
        <w:shd w:val="clear" w:color="auto" w:fill="FFFFFF"/>
        <w:spacing w:line="276" w:lineRule="auto"/>
        <w:jc w:val="right"/>
        <w:outlineLvl w:val="0"/>
        <w:rPr>
          <w:b/>
          <w:bCs/>
        </w:rPr>
      </w:pPr>
      <w:r>
        <w:rPr>
          <w:b/>
          <w:bCs/>
        </w:rPr>
        <w:t>О</w:t>
      </w:r>
      <w:r w:rsidRPr="00801BAE">
        <w:rPr>
          <w:b/>
          <w:bCs/>
        </w:rPr>
        <w:t xml:space="preserve">БРАЗЕЦ № </w:t>
      </w:r>
      <w:r>
        <w:rPr>
          <w:b/>
          <w:bCs/>
        </w:rPr>
        <w:t>9</w:t>
      </w:r>
    </w:p>
    <w:p w:rsidR="00187960" w:rsidRDefault="00187960" w:rsidP="006D6D49">
      <w:pPr>
        <w:shd w:val="clear" w:color="auto" w:fill="FFFFFF"/>
        <w:spacing w:line="276" w:lineRule="auto"/>
        <w:jc w:val="both"/>
        <w:outlineLvl w:val="0"/>
        <w:rPr>
          <w:b/>
          <w:bCs/>
        </w:rPr>
      </w:pPr>
    </w:p>
    <w:p w:rsidR="00187960" w:rsidRDefault="00187960" w:rsidP="006D6D49">
      <w:pPr>
        <w:shd w:val="clear" w:color="auto" w:fill="FFFFFF"/>
        <w:spacing w:line="276" w:lineRule="auto"/>
        <w:jc w:val="both"/>
        <w:outlineLvl w:val="0"/>
        <w:rPr>
          <w:b/>
          <w:bCs/>
        </w:rPr>
      </w:pPr>
    </w:p>
    <w:p w:rsidR="00187960" w:rsidRPr="00CA3817" w:rsidRDefault="00187960" w:rsidP="00C646E7">
      <w:pPr>
        <w:autoSpaceDE w:val="0"/>
        <w:autoSpaceDN w:val="0"/>
        <w:adjustRightInd w:val="0"/>
        <w:jc w:val="center"/>
      </w:pPr>
      <w:r w:rsidRPr="00CA3817">
        <w:rPr>
          <w:b/>
          <w:bCs/>
        </w:rPr>
        <w:t>ДЕКЛАРАЦИЯ</w:t>
      </w:r>
    </w:p>
    <w:p w:rsidR="00187960" w:rsidRPr="00CA3817" w:rsidRDefault="00187960" w:rsidP="00C646E7">
      <w:pPr>
        <w:autoSpaceDE w:val="0"/>
        <w:autoSpaceDN w:val="0"/>
        <w:adjustRightInd w:val="0"/>
        <w:jc w:val="center"/>
        <w:rPr>
          <w:b/>
          <w:bCs/>
        </w:rPr>
      </w:pPr>
      <w:r w:rsidRPr="00CA3817">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ind w:firstLine="708"/>
        <w:jc w:val="both"/>
      </w:pPr>
    </w:p>
    <w:p w:rsidR="00187960" w:rsidRPr="00CA3817" w:rsidRDefault="00187960" w:rsidP="006D6D49">
      <w:pPr>
        <w:autoSpaceDE w:val="0"/>
        <w:autoSpaceDN w:val="0"/>
        <w:adjustRightInd w:val="0"/>
        <w:ind w:firstLine="708"/>
        <w:jc w:val="both"/>
      </w:pPr>
      <w:r w:rsidRPr="00CA3817">
        <w:t>Долуподписаният/ата __________________________________________________, в качеството ми на _____________________________</w:t>
      </w:r>
      <w:r w:rsidRPr="00CA3817">
        <w:rPr>
          <w:i/>
          <w:iCs/>
        </w:rPr>
        <w:t xml:space="preserve">_________ </w:t>
      </w:r>
    </w:p>
    <w:p w:rsidR="00187960" w:rsidRPr="00CA3817" w:rsidRDefault="00187960" w:rsidP="006D6D49">
      <w:pPr>
        <w:autoSpaceDE w:val="0"/>
        <w:autoSpaceDN w:val="0"/>
        <w:adjustRightInd w:val="0"/>
        <w:ind w:left="1416" w:firstLine="708"/>
        <w:jc w:val="both"/>
      </w:pPr>
      <w:r w:rsidRPr="00CA3817">
        <w:rPr>
          <w:i/>
          <w:iCs/>
        </w:rPr>
        <w:t xml:space="preserve">(посочете длъжността, която заемате) </w:t>
      </w:r>
    </w:p>
    <w:p w:rsidR="00187960" w:rsidRPr="00CA3817" w:rsidRDefault="00187960" w:rsidP="006D6D49">
      <w:pPr>
        <w:autoSpaceDE w:val="0"/>
        <w:autoSpaceDN w:val="0"/>
        <w:adjustRightInd w:val="0"/>
        <w:jc w:val="both"/>
      </w:pPr>
      <w:r w:rsidRPr="00CA3817">
        <w:t>на ________________________________</w:t>
      </w:r>
      <w:r w:rsidRPr="00CA3817">
        <w:rPr>
          <w:i/>
          <w:iCs/>
        </w:rPr>
        <w:t xml:space="preserve">, </w:t>
      </w:r>
      <w:r w:rsidRPr="00CA3817">
        <w:t xml:space="preserve">ЕИК/БУЛСТАТ _________________________, </w:t>
      </w:r>
    </w:p>
    <w:p w:rsidR="00187960" w:rsidRPr="00CA3817" w:rsidRDefault="00187960" w:rsidP="006D6D49">
      <w:pPr>
        <w:autoSpaceDE w:val="0"/>
        <w:autoSpaceDN w:val="0"/>
        <w:adjustRightInd w:val="0"/>
        <w:jc w:val="both"/>
      </w:pPr>
      <w:r w:rsidRPr="00CA3817">
        <w:rPr>
          <w:i/>
          <w:iCs/>
        </w:rPr>
        <w:t xml:space="preserve">(посочете името на участника) </w:t>
      </w:r>
    </w:p>
    <w:p w:rsidR="00187960" w:rsidRPr="00CA3817" w:rsidRDefault="00187960" w:rsidP="006D6D49">
      <w:pPr>
        <w:autoSpaceDE w:val="0"/>
        <w:autoSpaceDN w:val="0"/>
        <w:adjustRightInd w:val="0"/>
        <w:jc w:val="both"/>
      </w:pPr>
      <w:r w:rsidRPr="00CA3817">
        <w:t xml:space="preserve">със седалище и адрес на управление ______________________________________ _________________________________________________________________________, </w:t>
      </w:r>
    </w:p>
    <w:p w:rsidR="00187960" w:rsidRPr="00CA3817" w:rsidRDefault="00187960" w:rsidP="006D6D49">
      <w:pPr>
        <w:autoSpaceDE w:val="0"/>
        <w:autoSpaceDN w:val="0"/>
        <w:adjustRightInd w:val="0"/>
        <w:jc w:val="both"/>
        <w:rPr>
          <w:b/>
          <w:bCs/>
        </w:rPr>
      </w:pPr>
      <w:r w:rsidRPr="00CA3817">
        <w:t xml:space="preserve">участник/подизпълнител </w:t>
      </w:r>
      <w:r w:rsidRPr="00CA3817">
        <w:rPr>
          <w:i/>
          <w:iCs/>
        </w:rPr>
        <w:t xml:space="preserve">(невярното се зачертава) </w:t>
      </w:r>
      <w:r w:rsidRPr="00CA3817">
        <w:t xml:space="preserve">в открита процедура за възлагане на обществена поръчка с предмет: </w:t>
      </w:r>
      <w:r w:rsidR="00FF5260" w:rsidRPr="00FF5260">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FD7371">
        <w:rPr>
          <w:b/>
          <w:bCs/>
        </w:rPr>
        <w:t xml:space="preserve">блок бул. „България“ № 48 и блок бул. „България“ № 50 </w:t>
      </w:r>
      <w:r w:rsidR="00FD7371" w:rsidRPr="001379F8">
        <w:rPr>
          <w:b/>
          <w:bCs/>
        </w:rPr>
        <w:t xml:space="preserve"> </w:t>
      </w:r>
      <w:r w:rsidR="00FF5260" w:rsidRPr="00FF5260">
        <w:rPr>
          <w:b/>
          <w:bCs/>
        </w:rPr>
        <w:t>в гр. Харманли, във връзка с реализацията на Националната програма за енергийна ефективност на многофамилните жилищни сгради"</w:t>
      </w:r>
    </w:p>
    <w:p w:rsidR="00187960" w:rsidRPr="00CA3817" w:rsidRDefault="00187960" w:rsidP="006D6D49">
      <w:pPr>
        <w:autoSpaceDE w:val="0"/>
        <w:autoSpaceDN w:val="0"/>
        <w:adjustRightInd w:val="0"/>
        <w:jc w:val="both"/>
        <w:rPr>
          <w:b/>
          <w:bCs/>
        </w:rPr>
      </w:pPr>
    </w:p>
    <w:p w:rsidR="00187960" w:rsidRPr="00CA3817" w:rsidRDefault="00187960" w:rsidP="006D6D49">
      <w:pPr>
        <w:autoSpaceDE w:val="0"/>
        <w:autoSpaceDN w:val="0"/>
        <w:adjustRightInd w:val="0"/>
        <w:jc w:val="both"/>
        <w:rPr>
          <w:b/>
          <w:bCs/>
        </w:rPr>
      </w:pPr>
      <w:r w:rsidRPr="00CA3817">
        <w:rPr>
          <w:b/>
          <w:bCs/>
        </w:rPr>
        <w:t>Д Е К Л А Р И Р А М:</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ind w:firstLine="720"/>
        <w:jc w:val="both"/>
      </w:pPr>
      <w:r w:rsidRPr="00CA3817">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87960" w:rsidRPr="00CA3817" w:rsidRDefault="00187960" w:rsidP="006D6D49">
      <w:pPr>
        <w:autoSpaceDE w:val="0"/>
        <w:autoSpaceDN w:val="0"/>
        <w:adjustRightInd w:val="0"/>
        <w:ind w:firstLine="720"/>
        <w:jc w:val="both"/>
      </w:pPr>
      <w:r w:rsidRPr="00CA3817">
        <w:t xml:space="preserve">Известна ми е отговорността, която нося по чл. 313 от Наказателния кодекс за деклариране на неверни данни. </w:t>
      </w:r>
    </w:p>
    <w:p w:rsidR="00187960" w:rsidRPr="00CA3817" w:rsidRDefault="00187960" w:rsidP="006D6D49">
      <w:pPr>
        <w:autoSpaceDE w:val="0"/>
        <w:autoSpaceDN w:val="0"/>
        <w:adjustRightInd w:val="0"/>
        <w:ind w:firstLine="720"/>
        <w:jc w:val="both"/>
      </w:pPr>
      <w:r w:rsidRPr="00CA3817">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 </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jc w:val="both"/>
      </w:pPr>
      <w:r w:rsidRPr="00CA3817">
        <w:t xml:space="preserve">.........................................г. </w:t>
      </w:r>
      <w:r w:rsidRPr="00CA3817">
        <w:tab/>
      </w:r>
      <w:r w:rsidRPr="00CA3817">
        <w:tab/>
      </w:r>
      <w:r w:rsidRPr="00CA3817">
        <w:tab/>
      </w:r>
      <w:r w:rsidRPr="00CA3817">
        <w:tab/>
      </w:r>
      <w:r w:rsidRPr="00CA3817">
        <w:tab/>
        <w:t xml:space="preserve">Декларатор: </w:t>
      </w:r>
    </w:p>
    <w:p w:rsidR="00187960" w:rsidRPr="00CA3817" w:rsidRDefault="00187960" w:rsidP="006D6D49">
      <w:pPr>
        <w:autoSpaceDE w:val="0"/>
        <w:autoSpaceDN w:val="0"/>
        <w:adjustRightInd w:val="0"/>
        <w:jc w:val="both"/>
      </w:pPr>
      <w:r w:rsidRPr="00CA3817">
        <w:rPr>
          <w:i/>
          <w:iCs/>
        </w:rPr>
        <w:t xml:space="preserve">(дата на подписване) </w:t>
      </w:r>
      <w:r w:rsidRPr="00CA3817">
        <w:t xml:space="preserve"> </w:t>
      </w:r>
    </w:p>
    <w:p w:rsidR="00187960" w:rsidRPr="00CA3817" w:rsidRDefault="00187960" w:rsidP="006D6D49">
      <w:pPr>
        <w:shd w:val="clear" w:color="auto" w:fill="FFFFFF"/>
        <w:spacing w:line="276" w:lineRule="auto"/>
        <w:jc w:val="both"/>
        <w:outlineLvl w:val="0"/>
        <w:rPr>
          <w:b/>
          <w:bCs/>
        </w:rPr>
      </w:pPr>
    </w:p>
    <w:p w:rsidR="00187960" w:rsidRDefault="00187960" w:rsidP="006D6D49">
      <w:pPr>
        <w:shd w:val="clear" w:color="auto" w:fill="FFFFFF"/>
        <w:spacing w:before="120" w:after="120" w:line="276" w:lineRule="auto"/>
        <w:jc w:val="both"/>
        <w:rPr>
          <w:b/>
          <w:bCs/>
          <w:smallCaps/>
          <w:sz w:val="40"/>
          <w:szCs w:val="40"/>
          <w:u w:val="single"/>
        </w:rPr>
      </w:pPr>
    </w:p>
    <w:p w:rsidR="00A57793" w:rsidRDefault="00A57793" w:rsidP="006D6D49">
      <w:pPr>
        <w:shd w:val="clear" w:color="auto" w:fill="FFFFFF"/>
        <w:spacing w:before="120" w:after="120" w:line="276" w:lineRule="auto"/>
        <w:jc w:val="both"/>
        <w:rPr>
          <w:b/>
          <w:bCs/>
          <w:smallCaps/>
          <w:sz w:val="40"/>
          <w:szCs w:val="40"/>
          <w:u w:val="single"/>
        </w:rPr>
      </w:pPr>
    </w:p>
    <w:p w:rsidR="00A57793" w:rsidRDefault="00A57793" w:rsidP="00A57793">
      <w:pPr>
        <w:spacing w:before="60" w:after="60"/>
        <w:contextualSpacing/>
        <w:jc w:val="both"/>
        <w:rPr>
          <w:b/>
          <w:bCs/>
          <w:iCs/>
          <w:lang w:eastAsia="x-none"/>
        </w:rPr>
      </w:pPr>
      <w:r w:rsidRPr="00A57793">
        <w:rPr>
          <w:bCs/>
          <w:smallCaps/>
        </w:rPr>
        <w:t xml:space="preserve">                                                               </w:t>
      </w:r>
      <w:r w:rsidRPr="00A57793">
        <w:rPr>
          <w:b/>
          <w:bCs/>
          <w:iCs/>
          <w:lang w:eastAsia="x-none"/>
        </w:rPr>
        <w:t xml:space="preserve">                                                        </w:t>
      </w:r>
    </w:p>
    <w:p w:rsidR="00A57793" w:rsidRDefault="00A57793" w:rsidP="00C646E7">
      <w:pPr>
        <w:spacing w:before="60" w:after="60"/>
        <w:contextualSpacing/>
        <w:jc w:val="right"/>
        <w:rPr>
          <w:b/>
          <w:bCs/>
          <w:iCs/>
          <w:lang w:eastAsia="x-none"/>
        </w:rPr>
      </w:pPr>
      <w:r>
        <w:rPr>
          <w:b/>
          <w:bCs/>
          <w:iCs/>
          <w:lang w:eastAsia="x-none"/>
        </w:rPr>
        <w:t>ОБРАЗЕЦ № 10</w:t>
      </w:r>
    </w:p>
    <w:p w:rsidR="00A57793" w:rsidRPr="00A57793" w:rsidRDefault="00A57793" w:rsidP="00A57793">
      <w:pPr>
        <w:spacing w:before="60" w:after="60"/>
        <w:contextualSpacing/>
        <w:jc w:val="center"/>
        <w:rPr>
          <w:b/>
          <w:bCs/>
          <w:iCs/>
          <w:lang w:eastAsia="x-none"/>
        </w:rPr>
      </w:pPr>
      <w:r w:rsidRPr="00A57793">
        <w:rPr>
          <w:b/>
          <w:bCs/>
          <w:iCs/>
          <w:lang w:eastAsia="x-none"/>
        </w:rPr>
        <w:lastRenderedPageBreak/>
        <w:t>ДЕКЛАРАЦИЯ</w:t>
      </w:r>
    </w:p>
    <w:p w:rsidR="00A57793" w:rsidRPr="00A57793" w:rsidRDefault="00A57793" w:rsidP="00A57793">
      <w:pPr>
        <w:tabs>
          <w:tab w:val="left" w:pos="993"/>
        </w:tabs>
        <w:spacing w:before="60" w:after="60"/>
        <w:contextualSpacing/>
        <w:jc w:val="center"/>
        <w:rPr>
          <w:bCs/>
          <w:iCs/>
          <w:lang w:eastAsia="x-none"/>
        </w:rPr>
      </w:pPr>
      <w:r w:rsidRPr="00A57793">
        <w:rPr>
          <w:bCs/>
          <w:iCs/>
          <w:lang w:val="x-none" w:eastAsia="x-none"/>
        </w:rPr>
        <w:t xml:space="preserve">съгласно изискванията на НПЕЕМЖС, приета с ПМС 18 от 29.01.2015, изм. </w:t>
      </w:r>
      <w:r w:rsidRPr="00A57793">
        <w:rPr>
          <w:bCs/>
          <w:iCs/>
          <w:lang w:eastAsia="x-none"/>
        </w:rPr>
        <w:t>с</w:t>
      </w:r>
      <w:r w:rsidRPr="00A57793">
        <w:rPr>
          <w:bCs/>
          <w:iCs/>
          <w:lang w:val="x-none" w:eastAsia="x-none"/>
        </w:rPr>
        <w:t xml:space="preserve"> ПМС 114 от 8.05.2015 на МРРБ</w:t>
      </w:r>
      <w:r w:rsidRPr="00A57793">
        <w:rPr>
          <w:bCs/>
          <w:iCs/>
          <w:lang w:eastAsia="x-none"/>
        </w:rPr>
        <w:t>.</w:t>
      </w:r>
    </w:p>
    <w:p w:rsidR="00A57793" w:rsidRPr="00A57793" w:rsidRDefault="00A57793" w:rsidP="00A57793">
      <w:pPr>
        <w:tabs>
          <w:tab w:val="left" w:pos="993"/>
        </w:tabs>
        <w:spacing w:before="60" w:after="60"/>
        <w:ind w:left="567"/>
        <w:contextualSpacing/>
        <w:jc w:val="both"/>
        <w:rPr>
          <w:bCs/>
          <w:iCs/>
          <w:lang w:eastAsia="x-none"/>
        </w:rPr>
      </w:pPr>
    </w:p>
    <w:p w:rsidR="00A57793" w:rsidRPr="00A57793" w:rsidRDefault="00A57793" w:rsidP="00A57793">
      <w:pPr>
        <w:tabs>
          <w:tab w:val="left" w:pos="993"/>
        </w:tabs>
        <w:spacing w:before="60" w:after="60"/>
        <w:ind w:left="567"/>
        <w:contextualSpacing/>
        <w:jc w:val="both"/>
        <w:rPr>
          <w:bCs/>
          <w:iCs/>
          <w:lang w:eastAsia="x-none"/>
        </w:rPr>
      </w:pPr>
      <w:r w:rsidRPr="00A57793">
        <w:rPr>
          <w:bCs/>
          <w:iCs/>
          <w:lang w:eastAsia="x-none"/>
        </w:rPr>
        <w:t>Долуподписаният/-ната/ _______________________________________________</w:t>
      </w:r>
    </w:p>
    <w:p w:rsidR="00A57793" w:rsidRPr="00A57793" w:rsidRDefault="00A57793" w:rsidP="00A57793">
      <w:pPr>
        <w:tabs>
          <w:tab w:val="left" w:pos="993"/>
        </w:tabs>
        <w:spacing w:after="120" w:line="276" w:lineRule="auto"/>
        <w:jc w:val="both"/>
        <w:rPr>
          <w:b/>
        </w:rPr>
      </w:pPr>
      <w:r w:rsidRPr="00A57793">
        <w:rPr>
          <w:bCs/>
          <w:iCs/>
          <w:lang w:eastAsia="x-none"/>
        </w:rPr>
        <w:t>ЕГН ______________, лична карта № _____________, изд. на ______________ г. от __________________, в качеството ми на _____________________ (</w:t>
      </w:r>
      <w:r w:rsidRPr="00A57793">
        <w:rPr>
          <w:bCs/>
          <w:i/>
          <w:iCs/>
          <w:lang w:eastAsia="x-none"/>
        </w:rPr>
        <w:t>посочва се длъжността и качеството, в което лицето има право да представлява  и управлява - напр. изпълнителен директор, управител или др</w:t>
      </w:r>
      <w:r w:rsidRPr="00A57793">
        <w:rPr>
          <w:bCs/>
          <w:iCs/>
          <w:lang w:eastAsia="x-none"/>
        </w:rPr>
        <w:t xml:space="preserve">.) на ____________________ </w:t>
      </w:r>
      <w:r w:rsidRPr="00A57793">
        <w:rPr>
          <w:bCs/>
          <w:i/>
          <w:iCs/>
          <w:lang w:eastAsia="x-none"/>
        </w:rPr>
        <w:t xml:space="preserve">(посочва се наименованието на участника), </w:t>
      </w:r>
      <w:r w:rsidRPr="00A57793">
        <w:rPr>
          <w:bCs/>
          <w:iCs/>
          <w:lang w:eastAsia="x-none"/>
        </w:rPr>
        <w:t>с ЕИК _____________________________, със седалище и адрес на управление: _________________________ – участник в процедура за възлагане на обществена поръчка с предмет:</w:t>
      </w:r>
      <w:r w:rsidRPr="00A57793">
        <w:rPr>
          <w:b/>
          <w:bCs/>
          <w:iCs/>
          <w:lang w:eastAsia="x-none"/>
        </w:rPr>
        <w:t xml:space="preserve">  „Изготвяне на инвестиционен проект, извършване на авторски надзор и изпълнение на СМР з</w:t>
      </w:r>
      <w:r w:rsidR="00C646E7">
        <w:rPr>
          <w:b/>
          <w:bCs/>
          <w:iCs/>
          <w:lang w:eastAsia="x-none"/>
        </w:rPr>
        <w:t xml:space="preserve">а обновяването </w:t>
      </w:r>
      <w:r w:rsidR="009A4F04">
        <w:rPr>
          <w:b/>
          <w:bCs/>
          <w:iCs/>
          <w:lang w:eastAsia="x-none"/>
        </w:rPr>
        <w:t xml:space="preserve">на обект </w:t>
      </w:r>
      <w:r w:rsidR="00FD7371">
        <w:rPr>
          <w:b/>
          <w:bCs/>
        </w:rPr>
        <w:t xml:space="preserve">блок бул. „България“ № 48 и блок бул. „България“ № 50 </w:t>
      </w:r>
      <w:r w:rsidR="00FD7371" w:rsidRPr="001379F8">
        <w:rPr>
          <w:b/>
          <w:bCs/>
        </w:rPr>
        <w:t xml:space="preserve"> </w:t>
      </w:r>
      <w:r w:rsidRPr="00A57793">
        <w:rPr>
          <w:b/>
          <w:bCs/>
          <w:iCs/>
          <w:lang w:eastAsia="x-none"/>
        </w:rPr>
        <w:t>в гр. Харманли, във връзка с реализацията на Националната програма за енергийна ефективност на многофамилните жилищни сгради"</w:t>
      </w:r>
    </w:p>
    <w:p w:rsidR="00A57793" w:rsidRPr="00A57793" w:rsidRDefault="00A57793" w:rsidP="00A57793">
      <w:pPr>
        <w:tabs>
          <w:tab w:val="left" w:pos="-600"/>
        </w:tabs>
        <w:ind w:left="-600" w:firstLine="600"/>
        <w:jc w:val="both"/>
        <w:outlineLvl w:val="0"/>
        <w:rPr>
          <w:b/>
          <w:bCs/>
          <w:iCs/>
          <w:lang w:eastAsia="x-none"/>
        </w:rPr>
      </w:pPr>
    </w:p>
    <w:p w:rsidR="00A57793" w:rsidRPr="00A57793" w:rsidRDefault="00A57793" w:rsidP="00A57793">
      <w:pPr>
        <w:tabs>
          <w:tab w:val="left" w:pos="993"/>
        </w:tabs>
        <w:spacing w:before="60" w:after="60" w:line="276" w:lineRule="auto"/>
        <w:contextualSpacing/>
        <w:jc w:val="center"/>
        <w:rPr>
          <w:b/>
          <w:bCs/>
          <w:iCs/>
          <w:lang w:eastAsia="x-none"/>
        </w:rPr>
      </w:pPr>
      <w:r w:rsidRPr="00A57793">
        <w:rPr>
          <w:b/>
          <w:bCs/>
          <w:iCs/>
          <w:lang w:eastAsia="x-none"/>
        </w:rPr>
        <w:t xml:space="preserve">    Д Е К Л А Р И Р А М, че:</w:t>
      </w:r>
    </w:p>
    <w:p w:rsidR="00A57793" w:rsidRPr="00A57793" w:rsidRDefault="00A57793" w:rsidP="00A57793">
      <w:pPr>
        <w:tabs>
          <w:tab w:val="left" w:pos="993"/>
        </w:tabs>
        <w:spacing w:before="60" w:after="60"/>
        <w:ind w:left="567"/>
        <w:contextualSpacing/>
        <w:jc w:val="both"/>
        <w:rPr>
          <w:b/>
          <w:bCs/>
          <w:iCs/>
          <w:lang w:eastAsia="x-none"/>
        </w:rPr>
      </w:pPr>
      <w:r w:rsidRPr="00A57793">
        <w:rPr>
          <w:b/>
          <w:bCs/>
          <w:iCs/>
          <w:lang w:eastAsia="x-none"/>
        </w:rPr>
        <w:t xml:space="preserve"> </w:t>
      </w:r>
    </w:p>
    <w:p w:rsidR="00A57793" w:rsidRPr="00A57793" w:rsidRDefault="00A57793" w:rsidP="00A57793">
      <w:pPr>
        <w:tabs>
          <w:tab w:val="left" w:pos="993"/>
        </w:tabs>
        <w:spacing w:before="60" w:after="60"/>
        <w:ind w:firstLine="709"/>
        <w:contextualSpacing/>
        <w:jc w:val="both"/>
        <w:rPr>
          <w:lang w:eastAsia="x-none"/>
        </w:rPr>
      </w:pPr>
      <w:r w:rsidRPr="00A57793">
        <w:rPr>
          <w:bCs/>
          <w:iCs/>
          <w:lang w:eastAsia="x-none"/>
        </w:rPr>
        <w:t xml:space="preserve">В случай, че бъда определен за изпълнител, в качеството си на представляващ горепосоченият участник съм в състояние да осигуря предложения материален и човешки ресурс за изпълнение напоръчката.   </w:t>
      </w:r>
    </w:p>
    <w:p w:rsidR="00A57793" w:rsidRPr="00A57793" w:rsidRDefault="00A57793" w:rsidP="00A57793">
      <w:pPr>
        <w:autoSpaceDE w:val="0"/>
        <w:autoSpaceDN w:val="0"/>
        <w:spacing w:line="276" w:lineRule="auto"/>
        <w:ind w:left="426" w:firstLine="708"/>
        <w:rPr>
          <w:bCs/>
          <w:i/>
          <w:iCs/>
          <w:highlight w:val="magenta"/>
          <w:lang w:eastAsia="en-US"/>
        </w:rPr>
      </w:pPr>
    </w:p>
    <w:p w:rsidR="00A57793" w:rsidRPr="00A57793" w:rsidRDefault="00A57793" w:rsidP="00A57793">
      <w:pPr>
        <w:tabs>
          <w:tab w:val="left" w:pos="-600"/>
        </w:tabs>
        <w:ind w:left="-600" w:firstLine="600"/>
        <w:jc w:val="both"/>
        <w:outlineLvl w:val="0"/>
        <w:rPr>
          <w:lang w:eastAsia="en-US"/>
        </w:rPr>
      </w:pPr>
      <w:r w:rsidRPr="00A57793">
        <w:rPr>
          <w:bCs/>
          <w:iCs/>
          <w:lang w:eastAsia="x-none"/>
        </w:rPr>
        <w:t xml:space="preserve">   </w:t>
      </w:r>
      <w:r w:rsidRPr="00A57793">
        <w:rPr>
          <w:lang w:eastAsia="en-US"/>
        </w:rPr>
        <w:t>Известна ми е отговорността по чл. 313 от Наказателния кодекс за посочване на неверни данни.</w:t>
      </w:r>
    </w:p>
    <w:p w:rsidR="00A57793" w:rsidRPr="00A57793" w:rsidRDefault="00A57793" w:rsidP="00A57793">
      <w:pPr>
        <w:tabs>
          <w:tab w:val="left" w:pos="993"/>
        </w:tabs>
        <w:ind w:firstLine="567"/>
        <w:jc w:val="both"/>
        <w:rPr>
          <w:rFonts w:ascii="Calibri" w:eastAsia="Calibri" w:hAnsi="Calibri"/>
          <w:sz w:val="22"/>
          <w:szCs w:val="22"/>
          <w:lang w:eastAsia="en-US"/>
        </w:rPr>
      </w:pPr>
      <w:r w:rsidRPr="00A57793">
        <w:rPr>
          <w:b/>
          <w:bCs/>
          <w:lang w:eastAsia="en-US"/>
        </w:rPr>
        <w:t>Дата: _________  г.                                             Декларатор: _____________</w:t>
      </w:r>
    </w:p>
    <w:p w:rsidR="00187960" w:rsidRPr="00A57793" w:rsidRDefault="00187960" w:rsidP="00A57793">
      <w:pPr>
        <w:shd w:val="clear" w:color="auto" w:fill="FFFFFF"/>
        <w:spacing w:before="120" w:after="120" w:line="276" w:lineRule="auto"/>
        <w:jc w:val="both"/>
        <w:rPr>
          <w:bCs/>
          <w:smallCaps/>
        </w:rPr>
      </w:pPr>
    </w:p>
    <w:sectPr w:rsidR="00187960" w:rsidRPr="00A57793" w:rsidSect="008033DD">
      <w:headerReference w:type="default" r:id="rId8"/>
      <w:footerReference w:type="default" r:id="rId9"/>
      <w:pgSz w:w="12240" w:h="15840"/>
      <w:pgMar w:top="1702" w:right="900" w:bottom="1134" w:left="1418" w:header="360"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FC8" w:rsidRDefault="00AF6FC8">
      <w:r>
        <w:separator/>
      </w:r>
    </w:p>
  </w:endnote>
  <w:endnote w:type="continuationSeparator" w:id="0">
    <w:p w:rsidR="00AF6FC8" w:rsidRDefault="00AF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F5" w:rsidRDefault="00F73CF5" w:rsidP="002D50E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08A">
      <w:rPr>
        <w:rStyle w:val="PageNumber"/>
        <w:noProof/>
      </w:rPr>
      <w:t>49</w:t>
    </w:r>
    <w:r>
      <w:rPr>
        <w:rStyle w:val="PageNumber"/>
      </w:rPr>
      <w:fldChar w:fldCharType="end"/>
    </w:r>
  </w:p>
  <w:p w:rsidR="00F73CF5" w:rsidRPr="00027149" w:rsidRDefault="00F73CF5" w:rsidP="00D617AE">
    <w:pPr>
      <w:pStyle w:val="Footer"/>
      <w:framePr w:h="1059" w:hRule="exact" w:wrap="auto" w:vAnchor="text" w:hAnchor="page" w:x="10779" w:y="1144"/>
      <w:ind w:right="360"/>
      <w:rPr>
        <w:rStyle w:val="PageNumber"/>
      </w:rPr>
    </w:pPr>
  </w:p>
  <w:p w:rsidR="00F73CF5" w:rsidRPr="006059AF" w:rsidRDefault="00F73CF5"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FC8" w:rsidRDefault="00AF6FC8">
      <w:r>
        <w:separator/>
      </w:r>
    </w:p>
  </w:footnote>
  <w:footnote w:type="continuationSeparator" w:id="0">
    <w:p w:rsidR="00AF6FC8" w:rsidRDefault="00AF6FC8">
      <w:r>
        <w:continuationSeparator/>
      </w:r>
    </w:p>
  </w:footnote>
  <w:footnote w:id="1">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bCs/>
        </w:rPr>
        <w:t>възлагащите органи</w:t>
      </w:r>
      <w:r>
        <w:t xml:space="preserve">: или </w:t>
      </w:r>
      <w:r>
        <w:rPr>
          <w:b/>
          <w:bCs/>
        </w:rPr>
        <w:t>обявление за предварителна информация</w:t>
      </w:r>
      <w:r>
        <w:t xml:space="preserve">, използвано като покана за участие в състезателна процедура, или </w:t>
      </w:r>
      <w:r>
        <w:rPr>
          <w:b/>
          <w:bCs/>
        </w:rPr>
        <w:t>обявление за поръчка</w:t>
      </w:r>
      <w:r>
        <w:t>.</w:t>
      </w:r>
      <w:r>
        <w:br/>
        <w:t xml:space="preserve">За </w:t>
      </w:r>
      <w:r>
        <w:rPr>
          <w:b/>
          <w:bCs/>
        </w:rPr>
        <w:t>възложителите:</w:t>
      </w:r>
      <w:r>
        <w:t xml:space="preserve"> </w:t>
      </w:r>
      <w:r>
        <w:rPr>
          <w:b/>
          <w:bCs/>
        </w:rPr>
        <w:t>периодично индикативно обявление</w:t>
      </w:r>
      <w:r>
        <w:t xml:space="preserve">, използвано като покана за участие в състезателна процедура, </w:t>
      </w:r>
      <w:r>
        <w:rPr>
          <w:b/>
          <w:bCs/>
        </w:rPr>
        <w:t>обявление за поръчка</w:t>
      </w:r>
      <w:r>
        <w:t xml:space="preserve"> или </w:t>
      </w:r>
      <w:r>
        <w:rPr>
          <w:b/>
          <w:bCs/>
        </w:rPr>
        <w:t>обявление за съществуването на квалификационна система.</w:t>
      </w:r>
    </w:p>
  </w:footnote>
  <w:footnote w:id="3">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iCs/>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iCs/>
        </w:rPr>
        <w:t>Вж. точки II. 1.1 и II.1.3 от съответното обявление</w:t>
      </w:r>
    </w:p>
  </w:footnote>
  <w:footnote w:id="5">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Pr>
          <w:i/>
          <w:iCs/>
        </w:rPr>
        <w:tab/>
        <w:t>Вж. точка II. 1.1 от съответното обявление</w:t>
      </w:r>
    </w:p>
  </w:footnote>
  <w:footnote w:id="6">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bCs w:val="0"/>
          <w:i w:val="0"/>
          <w:iCs w:val="0"/>
        </w:rPr>
        <w:t xml:space="preserve"> Тази информация се изисква само за статистически цели. </w:t>
      </w:r>
      <w:r w:rsidRPr="00123AA0">
        <w:br/>
      </w:r>
      <w:r>
        <w:rPr>
          <w:rStyle w:val="DeltaViewInsertion"/>
          <w:i w:val="0"/>
          <w:iCs w:val="0"/>
        </w:rPr>
        <w:t>Микропредприятия:</w:t>
      </w:r>
      <w:r>
        <w:rPr>
          <w:rStyle w:val="DeltaViewInsertion"/>
          <w:b w:val="0"/>
          <w:bCs w:val="0"/>
          <w:i w:val="0"/>
          <w:iCs w:val="0"/>
        </w:rPr>
        <w:t xml:space="preserve"> </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10 лица </w:t>
      </w:r>
      <w:r>
        <w:rPr>
          <w:rStyle w:val="DeltaViewInsertion"/>
          <w:b w:val="0"/>
          <w:bCs w:val="0"/>
          <w:i w:val="0"/>
          <w:iCs w:val="0"/>
        </w:rPr>
        <w:t xml:space="preserve">и чийто годишен оборот и/или годишен счетоводен баланс </w:t>
      </w:r>
      <w:r>
        <w:rPr>
          <w:rStyle w:val="DeltaViewInsertion"/>
          <w:i w:val="0"/>
          <w:iCs w:val="0"/>
        </w:rPr>
        <w:t>не надхвърля 2 млн. евро.</w:t>
      </w:r>
      <w:r w:rsidRPr="00123AA0">
        <w:br/>
      </w:r>
      <w:r>
        <w:rPr>
          <w:rStyle w:val="DeltaViewInsertion"/>
          <w:i w:val="0"/>
          <w:iCs w:val="0"/>
        </w:rPr>
        <w:t>Малки предприятия</w:t>
      </w:r>
      <w:r>
        <w:rPr>
          <w:rStyle w:val="DeltaViewInsertion"/>
          <w:b w:val="0"/>
          <w:bCs w:val="0"/>
          <w:i w:val="0"/>
          <w:iCs w:val="0"/>
        </w:rPr>
        <w:t xml:space="preserve"> </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50 лица </w:t>
      </w:r>
      <w:r>
        <w:rPr>
          <w:rStyle w:val="DeltaViewInsertion"/>
          <w:b w:val="0"/>
          <w:bCs w:val="0"/>
          <w:i w:val="0"/>
          <w:iCs w:val="0"/>
        </w:rPr>
        <w:t>и чийто годишен оборот и/или годишен счетоводен баланс</w:t>
      </w:r>
      <w:r>
        <w:rPr>
          <w:rStyle w:val="DeltaViewInsertion"/>
          <w:i w:val="0"/>
          <w:iCs w:val="0"/>
        </w:rPr>
        <w:t xml:space="preserve"> не надхвърля 10 млн. евро.</w:t>
      </w:r>
      <w:r w:rsidRPr="00123AA0">
        <w:br/>
      </w:r>
      <w:r w:rsidRPr="004314E5">
        <w:rPr>
          <w:rStyle w:val="DeltaViewInsertion"/>
          <w:i w:val="0"/>
          <w:iCs w:val="0"/>
        </w:rPr>
        <w:t>Средни предприятия, предприятия, които не са нито микро-, нито малки предприятия и</w:t>
      </w:r>
      <w:r w:rsidRPr="00123AA0">
        <w:t xml:space="preserve"> в които са </w:t>
      </w:r>
      <w:r w:rsidRPr="00123AA0">
        <w:rPr>
          <w:b/>
          <w:bCs/>
        </w:rPr>
        <w:t>заети по-малко от 250 лица</w:t>
      </w:r>
      <w:r w:rsidRPr="00123AA0">
        <w:t xml:space="preserve"> и чийто </w:t>
      </w:r>
      <w:r w:rsidRPr="00123AA0">
        <w:rPr>
          <w:b/>
          <w:bCs/>
        </w:rPr>
        <w:t xml:space="preserve">годишен оборот не надхвърля 50 млн. евро, </w:t>
      </w:r>
      <w:r w:rsidRPr="00123AA0">
        <w:rPr>
          <w:b/>
          <w:bCs/>
          <w:i/>
          <w:iCs/>
        </w:rPr>
        <w:t>и/или</w:t>
      </w:r>
      <w:r w:rsidRPr="00123AA0">
        <w:t xml:space="preserve"> </w:t>
      </w:r>
      <w:r w:rsidRPr="00123AA0">
        <w:rPr>
          <w:b/>
          <w:bCs/>
        </w:rPr>
        <w:t>годишният им счетоводен баланс не надхвърля 43 милиона евро.</w:t>
      </w:r>
    </w:p>
  </w:footnote>
  <w:footnote w:id="8">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bCs w:val="0"/>
          <w:i w:val="0"/>
          <w:iCs w:val="0"/>
        </w:rPr>
        <w:t>(ОВ L 309, 25.11.2005 г., стр. 15).</w:t>
      </w:r>
    </w:p>
  </w:footnote>
  <w:footnote w:id="18">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bCs w:val="0"/>
          <w:i w:val="0"/>
          <w:iCs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bCs/>
          <w:i/>
          <w:iCs/>
        </w:rPr>
        <w:t> </w:t>
      </w:r>
      <w:r w:rsidRPr="00123AA0">
        <w:rPr>
          <w:b/>
          <w:bCs/>
          <w:i/>
          <w:iCs/>
        </w:rPr>
        <w:t>18, параграф</w:t>
      </w:r>
      <w:r>
        <w:rPr>
          <w:b/>
          <w:bCs/>
          <w:i/>
          <w:iCs/>
        </w:rPr>
        <w:t> </w:t>
      </w:r>
      <w:r w:rsidRPr="00123AA0">
        <w:rPr>
          <w:b/>
          <w:bCs/>
          <w:i/>
          <w:iCs/>
        </w:rPr>
        <w:t>2 от Директива 2014/24/ЕС</w:t>
      </w:r>
    </w:p>
  </w:footnote>
  <w:footnote w:id="27">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Вж. националното законодателство, съответното обявление или документацията за обществената поръчка.</w:t>
      </w:r>
    </w:p>
  </w:footnote>
  <w:footnote w:id="28">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bCs/>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bCs/>
          <w:u w:val="single"/>
        </w:rPr>
        <w:t>задължително</w:t>
      </w:r>
      <w:r w:rsidRPr="00123AA0">
        <w:t xml:space="preserve"> съгласно приложимото национално право </w:t>
      </w:r>
      <w:r w:rsidRPr="00123AA0">
        <w:rPr>
          <w:b/>
          <w:bCs/>
        </w:rPr>
        <w:t>без каквато и да е</w:t>
      </w:r>
      <w:r w:rsidRPr="00123AA0">
        <w:t xml:space="preserve"> </w:t>
      </w:r>
      <w:r w:rsidRPr="00123AA0">
        <w:rPr>
          <w:b/>
          <w:bCs/>
        </w:rPr>
        <w:t>възможност за дерогация</w:t>
      </w:r>
      <w:r w:rsidRPr="00123AA0">
        <w:t>, дори ако икономическият оператор е в състояние да изпълни поръчката.</w:t>
      </w:r>
    </w:p>
  </w:footnote>
  <w:footnote w:id="29">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в националното законодателство, съответното обявление или в документацията за обществената поръчка.</w:t>
      </w:r>
    </w:p>
  </w:footnote>
  <w:footnote w:id="31">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bCs/>
          <w:i/>
          <w:iCs/>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пет години и да </w:t>
      </w:r>
      <w:r w:rsidRPr="00123AA0">
        <w:rPr>
          <w:b/>
          <w:bCs/>
        </w:rPr>
        <w:t>приемат</w:t>
      </w:r>
      <w:r w:rsidRPr="00123AA0">
        <w:t xml:space="preserve"> опит отпреди </w:t>
      </w:r>
      <w:r w:rsidRPr="00123AA0">
        <w:rPr>
          <w:b/>
          <w:bCs/>
        </w:rPr>
        <w:t>повече</w:t>
      </w:r>
      <w:r w:rsidRPr="00123AA0">
        <w:t xml:space="preserve"> от пет години.</w:t>
      </w:r>
    </w:p>
  </w:footnote>
  <w:footnote w:id="39">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три години и да </w:t>
      </w:r>
      <w:r w:rsidRPr="00123AA0">
        <w:rPr>
          <w:b/>
          <w:bCs/>
        </w:rPr>
        <w:t>приемат</w:t>
      </w:r>
      <w:r w:rsidRPr="00123AA0">
        <w:t xml:space="preserve"> опит отпреди </w:t>
      </w:r>
      <w:r w:rsidRPr="00123AA0">
        <w:rPr>
          <w:b/>
          <w:bCs/>
        </w:rPr>
        <w:t>повече</w:t>
      </w:r>
      <w:r w:rsidRPr="00123AA0">
        <w:t xml:space="preserve"> от три години.</w:t>
      </w:r>
    </w:p>
  </w:footnote>
  <w:footnote w:id="40">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bCs/>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bCs/>
          <w:u w:val="single"/>
        </w:rPr>
        <w:t>е решил</w:t>
      </w:r>
      <w:r w:rsidRPr="00123AA0">
        <w:t xml:space="preserve"> да възложи подизпълнението на част от договора </w:t>
      </w:r>
      <w:r w:rsidRPr="00123AA0">
        <w:rPr>
          <w:b/>
          <w:bCs/>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73CF5" w:rsidRDefault="00F73CF5"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iCs/>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szCs w:val="22"/>
        </w:rPr>
        <w:t xml:space="preserve"> </w:t>
      </w:r>
    </w:p>
  </w:footnote>
  <w:footnote w:id="48">
    <w:p w:rsidR="00F73CF5" w:rsidRDefault="00F73CF5"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F5" w:rsidRDefault="00F73CF5" w:rsidP="00880FFA">
    <w:pPr>
      <w:pStyle w:val="Header"/>
      <w:shd w:val="clear" w:color="auto" w:fill="FFFFFF"/>
      <w:spacing w:after="144"/>
      <w:ind w:firstLine="567"/>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1057275</wp:posOffset>
              </wp:positionH>
              <wp:positionV relativeFrom="paragraph">
                <wp:posOffset>-45720</wp:posOffset>
              </wp:positionV>
              <wp:extent cx="3388360" cy="730885"/>
              <wp:effectExtent l="9525" t="11430" r="12065" b="1016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8360" cy="730885"/>
                      </a:xfrm>
                      <a:prstGeom prst="rect">
                        <a:avLst/>
                      </a:prstGeom>
                      <a:solidFill>
                        <a:srgbClr val="FFFFFF"/>
                      </a:solidFill>
                      <a:ln w="630">
                        <a:solidFill>
                          <a:srgbClr val="FFFFFF"/>
                        </a:solidFill>
                        <a:miter lim="800000"/>
                        <a:headEnd/>
                        <a:tailEnd/>
                      </a:ln>
                    </wps:spPr>
                    <wps:txbx>
                      <w:txbxContent>
                        <w:p w:rsidR="00F73CF5" w:rsidRDefault="00F73CF5" w:rsidP="00880FFA">
                          <w:pPr>
                            <w:pStyle w:val="Heade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3.25pt;margin-top:-3.6pt;width:266.8pt;height:5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" strokecolor="white" strokeweight=".0175mm">
              <v:path arrowok="t"/>
              <v:textbox>
                <w:txbxContent>
                  <w:p w:rsidR="00F73CF5" w:rsidRDefault="00F73CF5" w:rsidP="00880FFA">
                    <w:pPr>
                      <w:pStyle w:val="Header"/>
                      <w:jc w:val="center"/>
                    </w:pPr>
                  </w:p>
                </w:txbxContent>
              </v:textbox>
              <w10:wrap type="square"/>
            </v:shape>
          </w:pict>
        </mc:Fallback>
      </mc:AlternateContent>
    </w:r>
    <w:r>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FFFFFFFE"/>
    <w:multiLevelType w:val="singleLevel"/>
    <w:tmpl w:val="E3B42B88"/>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418" w:hanging="360"/>
      </w:pPr>
      <w:rPr>
        <w:rFonts w:ascii="Times New Roman" w:eastAsia="Batang" w:hAnsi="Times New Roman"/>
        <w:color w:val="000000"/>
        <w:spacing w:val="-10"/>
        <w:sz w:val="24"/>
        <w:szCs w:val="24"/>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cs="Times New Roman" w:hint="default"/>
        <w:b w:val="0"/>
        <w:bCs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7"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0"/>
        <w:w w:val="100"/>
        <w:sz w:val="25"/>
        <w:szCs w:val="25"/>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0"/>
        <w:w w:val="100"/>
        <w:sz w:val="25"/>
        <w:szCs w:val="25"/>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360"/>
        </w:tabs>
        <w:ind w:left="2007" w:hanging="360"/>
      </w:pPr>
      <w:rPr>
        <w:rFonts w:ascii="Courier New" w:hAnsi="Courier New" w:cs="Courier New"/>
      </w:rPr>
    </w:lvl>
    <w:lvl w:ilvl="2">
      <w:start w:val="1"/>
      <w:numFmt w:val="bullet"/>
      <w:lvlText w:val=""/>
      <w:lvlJc w:val="left"/>
      <w:pPr>
        <w:tabs>
          <w:tab w:val="num" w:pos="360"/>
        </w:tabs>
        <w:ind w:left="2727" w:hanging="360"/>
      </w:pPr>
      <w:rPr>
        <w:rFonts w:ascii="Wingdings" w:hAnsi="Wingdings" w:cs="Wingdings"/>
      </w:rPr>
    </w:lvl>
    <w:lvl w:ilvl="3">
      <w:start w:val="1"/>
      <w:numFmt w:val="bullet"/>
      <w:lvlText w:val=""/>
      <w:lvlJc w:val="left"/>
      <w:pPr>
        <w:tabs>
          <w:tab w:val="num" w:pos="360"/>
        </w:tabs>
        <w:ind w:left="3447" w:hanging="360"/>
      </w:pPr>
      <w:rPr>
        <w:rFonts w:ascii="Symbol" w:hAnsi="Symbol" w:cs="Symbol"/>
      </w:rPr>
    </w:lvl>
    <w:lvl w:ilvl="4">
      <w:start w:val="1"/>
      <w:numFmt w:val="bullet"/>
      <w:lvlText w:val="o"/>
      <w:lvlJc w:val="left"/>
      <w:pPr>
        <w:tabs>
          <w:tab w:val="num" w:pos="360"/>
        </w:tabs>
        <w:ind w:left="4167" w:hanging="360"/>
      </w:pPr>
      <w:rPr>
        <w:rFonts w:ascii="Courier New" w:hAnsi="Courier New" w:cs="Courier New"/>
      </w:rPr>
    </w:lvl>
    <w:lvl w:ilvl="5">
      <w:start w:val="1"/>
      <w:numFmt w:val="bullet"/>
      <w:lvlText w:val=""/>
      <w:lvlJc w:val="left"/>
      <w:pPr>
        <w:tabs>
          <w:tab w:val="num" w:pos="360"/>
        </w:tabs>
        <w:ind w:left="4887" w:hanging="360"/>
      </w:pPr>
      <w:rPr>
        <w:rFonts w:ascii="Wingdings" w:hAnsi="Wingdings" w:cs="Wingdings"/>
      </w:rPr>
    </w:lvl>
    <w:lvl w:ilvl="6">
      <w:start w:val="1"/>
      <w:numFmt w:val="bullet"/>
      <w:lvlText w:val=""/>
      <w:lvlJc w:val="left"/>
      <w:pPr>
        <w:tabs>
          <w:tab w:val="num" w:pos="360"/>
        </w:tabs>
        <w:ind w:left="5607" w:hanging="360"/>
      </w:pPr>
      <w:rPr>
        <w:rFonts w:ascii="Symbol" w:hAnsi="Symbol" w:cs="Symbol"/>
      </w:rPr>
    </w:lvl>
    <w:lvl w:ilvl="7">
      <w:start w:val="1"/>
      <w:numFmt w:val="bullet"/>
      <w:lvlText w:val="o"/>
      <w:lvlJc w:val="left"/>
      <w:pPr>
        <w:tabs>
          <w:tab w:val="num" w:pos="360"/>
        </w:tabs>
        <w:ind w:left="6327" w:hanging="360"/>
      </w:pPr>
      <w:rPr>
        <w:rFonts w:ascii="Courier New" w:hAnsi="Courier New" w:cs="Courier New"/>
      </w:rPr>
    </w:lvl>
    <w:lvl w:ilvl="8">
      <w:start w:val="1"/>
      <w:numFmt w:val="bullet"/>
      <w:lvlText w:val=""/>
      <w:lvlJc w:val="left"/>
      <w:pPr>
        <w:tabs>
          <w:tab w:val="num" w:pos="360"/>
        </w:tabs>
        <w:ind w:left="7047" w:hanging="360"/>
      </w:pPr>
      <w:rPr>
        <w:rFonts w:ascii="Wingdings" w:hAnsi="Wingdings" w:cs="Wingdings"/>
      </w:rPr>
    </w:lvl>
  </w:abstractNum>
  <w:abstractNum w:abstractNumId="12"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cs="Symbol"/>
      </w:rPr>
    </w:lvl>
    <w:lvl w:ilvl="1">
      <w:start w:val="1"/>
      <w:numFmt w:val="bullet"/>
      <w:lvlText w:val="o"/>
      <w:lvlJc w:val="left"/>
      <w:pPr>
        <w:tabs>
          <w:tab w:val="num" w:pos="360"/>
        </w:tabs>
        <w:ind w:left="2007" w:hanging="360"/>
      </w:pPr>
      <w:rPr>
        <w:rFonts w:ascii="Courier New" w:hAnsi="Courier New" w:cs="Courier New"/>
      </w:rPr>
    </w:lvl>
    <w:lvl w:ilvl="2">
      <w:start w:val="1"/>
      <w:numFmt w:val="bullet"/>
      <w:lvlText w:val=""/>
      <w:lvlJc w:val="left"/>
      <w:pPr>
        <w:tabs>
          <w:tab w:val="num" w:pos="360"/>
        </w:tabs>
        <w:ind w:left="2727" w:hanging="360"/>
      </w:pPr>
      <w:rPr>
        <w:rFonts w:ascii="Wingdings" w:hAnsi="Wingdings" w:cs="Wingdings"/>
      </w:rPr>
    </w:lvl>
    <w:lvl w:ilvl="3">
      <w:start w:val="1"/>
      <w:numFmt w:val="bullet"/>
      <w:lvlText w:val=""/>
      <w:lvlJc w:val="left"/>
      <w:pPr>
        <w:tabs>
          <w:tab w:val="num" w:pos="360"/>
        </w:tabs>
        <w:ind w:left="3447" w:hanging="360"/>
      </w:pPr>
      <w:rPr>
        <w:rFonts w:ascii="Symbol" w:hAnsi="Symbol" w:cs="Symbol"/>
      </w:rPr>
    </w:lvl>
    <w:lvl w:ilvl="4">
      <w:start w:val="1"/>
      <w:numFmt w:val="bullet"/>
      <w:lvlText w:val="o"/>
      <w:lvlJc w:val="left"/>
      <w:pPr>
        <w:tabs>
          <w:tab w:val="num" w:pos="360"/>
        </w:tabs>
        <w:ind w:left="4167" w:hanging="360"/>
      </w:pPr>
      <w:rPr>
        <w:rFonts w:ascii="Courier New" w:hAnsi="Courier New" w:cs="Courier New"/>
      </w:rPr>
    </w:lvl>
    <w:lvl w:ilvl="5">
      <w:start w:val="1"/>
      <w:numFmt w:val="bullet"/>
      <w:lvlText w:val=""/>
      <w:lvlJc w:val="left"/>
      <w:pPr>
        <w:tabs>
          <w:tab w:val="num" w:pos="360"/>
        </w:tabs>
        <w:ind w:left="4887" w:hanging="360"/>
      </w:pPr>
      <w:rPr>
        <w:rFonts w:ascii="Wingdings" w:hAnsi="Wingdings" w:cs="Wingdings"/>
      </w:rPr>
    </w:lvl>
    <w:lvl w:ilvl="6">
      <w:start w:val="1"/>
      <w:numFmt w:val="bullet"/>
      <w:lvlText w:val=""/>
      <w:lvlJc w:val="left"/>
      <w:pPr>
        <w:tabs>
          <w:tab w:val="num" w:pos="360"/>
        </w:tabs>
        <w:ind w:left="5607" w:hanging="360"/>
      </w:pPr>
      <w:rPr>
        <w:rFonts w:ascii="Symbol" w:hAnsi="Symbol" w:cs="Symbol"/>
      </w:rPr>
    </w:lvl>
    <w:lvl w:ilvl="7">
      <w:start w:val="1"/>
      <w:numFmt w:val="bullet"/>
      <w:lvlText w:val="o"/>
      <w:lvlJc w:val="left"/>
      <w:pPr>
        <w:tabs>
          <w:tab w:val="num" w:pos="360"/>
        </w:tabs>
        <w:ind w:left="6327" w:hanging="360"/>
      </w:pPr>
      <w:rPr>
        <w:rFonts w:ascii="Courier New" w:hAnsi="Courier New" w:cs="Courier New"/>
      </w:rPr>
    </w:lvl>
    <w:lvl w:ilvl="8">
      <w:start w:val="1"/>
      <w:numFmt w:val="bullet"/>
      <w:lvlText w:val=""/>
      <w:lvlJc w:val="left"/>
      <w:pPr>
        <w:tabs>
          <w:tab w:val="num" w:pos="360"/>
        </w:tabs>
        <w:ind w:left="7047"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12D4638"/>
    <w:multiLevelType w:val="hybridMultilevel"/>
    <w:tmpl w:val="A38E2E80"/>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039D42B4"/>
    <w:multiLevelType w:val="multilevel"/>
    <w:tmpl w:val="9C248C9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3418B0"/>
    <w:multiLevelType w:val="hybridMultilevel"/>
    <w:tmpl w:val="991A2A2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15:restartNumberingAfterBreak="0">
    <w:nsid w:val="09D72C86"/>
    <w:multiLevelType w:val="hybridMultilevel"/>
    <w:tmpl w:val="B80C4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C69502C"/>
    <w:multiLevelType w:val="hybridMultilevel"/>
    <w:tmpl w:val="D5A4A01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2"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15C1460C"/>
    <w:multiLevelType w:val="hybridMultilevel"/>
    <w:tmpl w:val="EB3849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BDF674B"/>
    <w:multiLevelType w:val="hybridMultilevel"/>
    <w:tmpl w:val="0584DB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C313E4"/>
    <w:multiLevelType w:val="hybridMultilevel"/>
    <w:tmpl w:val="995AC0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A2C0401"/>
    <w:multiLevelType w:val="multilevel"/>
    <w:tmpl w:val="D072669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cs="Symbol" w:hint="default"/>
      </w:rPr>
    </w:lvl>
  </w:abstractNum>
  <w:abstractNum w:abstractNumId="29" w15:restartNumberingAfterBreak="0">
    <w:nsid w:val="34276AA6"/>
    <w:multiLevelType w:val="hybridMultilevel"/>
    <w:tmpl w:val="908858A6"/>
    <w:lvl w:ilvl="0" w:tplc="0402000F">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AB5C2A"/>
    <w:multiLevelType w:val="hybridMultilevel"/>
    <w:tmpl w:val="E3A27D4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1" w15:restartNumberingAfterBreak="0">
    <w:nsid w:val="40CD377C"/>
    <w:multiLevelType w:val="hybridMultilevel"/>
    <w:tmpl w:val="30F8213A"/>
    <w:lvl w:ilvl="0" w:tplc="0409000B">
      <w:start w:val="1"/>
      <w:numFmt w:val="bullet"/>
      <w:lvlText w:val=""/>
      <w:lvlJc w:val="left"/>
      <w:pPr>
        <w:ind w:left="1440" w:hanging="360"/>
      </w:pPr>
      <w:rPr>
        <w:rFonts w:ascii="Wingdings" w:hAnsi="Wingdings" w:cs="Wingdings" w:hint="default"/>
      </w:rPr>
    </w:lvl>
    <w:lvl w:ilvl="1" w:tplc="17E65C84">
      <w:numFmt w:val="bullet"/>
      <w:lvlText w:val="•"/>
      <w:lvlJc w:val="left"/>
      <w:pPr>
        <w:ind w:left="2655" w:hanging="855"/>
      </w:pPr>
      <w:rPr>
        <w:rFonts w:ascii="Times New Roman" w:eastAsia="Times New Roman" w:hAnsi="Times New Roman"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 w15:restartNumberingAfterBreak="0">
    <w:nsid w:val="4357322F"/>
    <w:multiLevelType w:val="hybridMultilevel"/>
    <w:tmpl w:val="08C6D1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5A74F47"/>
    <w:multiLevelType w:val="multilevel"/>
    <w:tmpl w:val="5DD659F6"/>
    <w:styleLink w:val="WW8Num10"/>
    <w:lvl w:ilvl="0">
      <w:start w:val="1"/>
      <w:numFmt w:val="decimal"/>
      <w:lvlText w:val="%1."/>
      <w:lvlJc w:val="left"/>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45BE4EA7"/>
    <w:multiLevelType w:val="hybridMultilevel"/>
    <w:tmpl w:val="2876B6A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6223931"/>
    <w:multiLevelType w:val="hybridMultilevel"/>
    <w:tmpl w:val="77CC2B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477473DA"/>
    <w:multiLevelType w:val="hybridMultilevel"/>
    <w:tmpl w:val="8DD0F6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D7B1DFA"/>
    <w:multiLevelType w:val="hybridMultilevel"/>
    <w:tmpl w:val="B55E602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9" w15:restartNumberingAfterBreak="0">
    <w:nsid w:val="51950A76"/>
    <w:multiLevelType w:val="hybridMultilevel"/>
    <w:tmpl w:val="FB36EDD4"/>
    <w:lvl w:ilvl="0" w:tplc="F376AA08">
      <w:start w:val="1"/>
      <w:numFmt w:val="decimal"/>
      <w:lvlText w:val="%1."/>
      <w:lvlJc w:val="left"/>
      <w:pPr>
        <w:ind w:left="720" w:hanging="360"/>
      </w:pPr>
      <w:rPr>
        <w:rFonts w:ascii="Times New Roman" w:eastAsia="Calibri" w:hAnsi="Times New Roman" w:cs="Calibri"/>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54127420"/>
    <w:multiLevelType w:val="hybridMultilevel"/>
    <w:tmpl w:val="8AC05C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7343EB7"/>
    <w:multiLevelType w:val="hybridMultilevel"/>
    <w:tmpl w:val="C63804E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3" w15:restartNumberingAfterBreak="0">
    <w:nsid w:val="5DF42CEE"/>
    <w:multiLevelType w:val="multilevel"/>
    <w:tmpl w:val="D072669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E2A3EC0"/>
    <w:multiLevelType w:val="hybridMultilevel"/>
    <w:tmpl w:val="CEE24B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609D28BB"/>
    <w:multiLevelType w:val="multilevel"/>
    <w:tmpl w:val="54A84B8E"/>
    <w:lvl w:ilvl="0">
      <w:start w:val="1"/>
      <w:numFmt w:val="decimal"/>
      <w:lvlText w:val="%1."/>
      <w:lvlJc w:val="left"/>
      <w:pPr>
        <w:ind w:left="720" w:hanging="360"/>
      </w:pPr>
      <w:rPr>
        <w:rFonts w:hint="default"/>
        <w:b w:val="0"/>
        <w:sz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0F0130C"/>
    <w:multiLevelType w:val="hybridMultilevel"/>
    <w:tmpl w:val="CF64DE9C"/>
    <w:lvl w:ilvl="0" w:tplc="BA8ACC2C">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28C616C"/>
    <w:multiLevelType w:val="hybridMultilevel"/>
    <w:tmpl w:val="92AEBE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63F27C6B"/>
    <w:multiLevelType w:val="multilevel"/>
    <w:tmpl w:val="9E74393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49" w15:restartNumberingAfterBreak="0">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0" w15:restartNumberingAfterBreak="0">
    <w:nsid w:val="680E2D07"/>
    <w:multiLevelType w:val="hybridMultilevel"/>
    <w:tmpl w:val="3056B8E4"/>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1" w15:restartNumberingAfterBreak="0">
    <w:nsid w:val="6FCF2783"/>
    <w:multiLevelType w:val="hybridMultilevel"/>
    <w:tmpl w:val="34609612"/>
    <w:lvl w:ilvl="0" w:tplc="04090007">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1947AF7"/>
    <w:multiLevelType w:val="hybridMultilevel"/>
    <w:tmpl w:val="362455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73136658"/>
    <w:multiLevelType w:val="hybridMultilevel"/>
    <w:tmpl w:val="BB4609FE"/>
    <w:lvl w:ilvl="0" w:tplc="0402000B">
      <w:start w:val="1"/>
      <w:numFmt w:val="bullet"/>
      <w:lvlText w:val=""/>
      <w:lvlJc w:val="left"/>
      <w:pPr>
        <w:ind w:left="720" w:hanging="360"/>
      </w:pPr>
      <w:rPr>
        <w:rFonts w:ascii="Wingdings" w:hAnsi="Wingdings" w:hint="default"/>
      </w:rPr>
    </w:lvl>
    <w:lvl w:ilvl="1" w:tplc="0402000F">
      <w:start w:val="1"/>
      <w:numFmt w:val="decimal"/>
      <w:lvlText w:val="%2."/>
      <w:lvlJc w:val="left"/>
      <w:pPr>
        <w:ind w:left="1440" w:hanging="360"/>
      </w:pPr>
      <w:rPr>
        <w:rFont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68B778C"/>
    <w:multiLevelType w:val="hybridMultilevel"/>
    <w:tmpl w:val="F12818C4"/>
    <w:lvl w:ilvl="0" w:tplc="0402000F">
      <w:start w:val="1"/>
      <w:numFmt w:val="decimal"/>
      <w:lvlText w:val="%1."/>
      <w:lvlJc w:val="left"/>
      <w:pPr>
        <w:ind w:left="720" w:hanging="360"/>
      </w:pPr>
      <w:rPr>
        <w:rFont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7BCE50F0"/>
    <w:multiLevelType w:val="hybridMultilevel"/>
    <w:tmpl w:val="A7D8B2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6" w15:restartNumberingAfterBreak="0">
    <w:nsid w:val="7D847B9E"/>
    <w:multiLevelType w:val="multilevel"/>
    <w:tmpl w:val="D480C122"/>
    <w:lvl w:ilvl="0">
      <w:start w:val="1"/>
      <w:numFmt w:val="decimal"/>
      <w:lvlText w:val="%1."/>
      <w:lvlJc w:val="left"/>
      <w:pPr>
        <w:ind w:left="900" w:hanging="360"/>
      </w:pPr>
      <w:rPr>
        <w:rFonts w:hint="default"/>
        <w:b/>
        <w:bCs/>
      </w:rPr>
    </w:lvl>
    <w:lvl w:ilvl="1">
      <w:start w:val="1"/>
      <w:numFmt w:val="decimal"/>
      <w:lvlText w:val="%1.%2."/>
      <w:lvlJc w:val="left"/>
      <w:pPr>
        <w:ind w:left="1062" w:hanging="432"/>
      </w:pPr>
      <w:rPr>
        <w:rFonts w:hint="default"/>
        <w:b/>
        <w:bCs/>
        <w:i w:val="0"/>
        <w:iCs w:val="0"/>
      </w:rPr>
    </w:lvl>
    <w:lvl w:ilvl="2">
      <w:start w:val="1"/>
      <w:numFmt w:val="decimal"/>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DC70B94"/>
    <w:multiLevelType w:val="hybridMultilevel"/>
    <w:tmpl w:val="B29214A2"/>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51"/>
  </w:num>
  <w:num w:numId="2">
    <w:abstractNumId w:val="46"/>
  </w:num>
  <w:num w:numId="3">
    <w:abstractNumId w:val="22"/>
  </w:num>
  <w:num w:numId="4">
    <w:abstractNumId w:val="20"/>
  </w:num>
  <w:num w:numId="5">
    <w:abstractNumId w:val="49"/>
  </w:num>
  <w:num w:numId="6">
    <w:abstractNumId w:val="24"/>
  </w:num>
  <w:num w:numId="7">
    <w:abstractNumId w:val="28"/>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34"/>
  </w:num>
  <w:num w:numId="10">
    <w:abstractNumId w:val="48"/>
  </w:num>
  <w:num w:numId="11">
    <w:abstractNumId w:val="31"/>
  </w:num>
  <w:num w:numId="12">
    <w:abstractNumId w:val="52"/>
  </w:num>
  <w:num w:numId="13">
    <w:abstractNumId w:val="50"/>
  </w:num>
  <w:num w:numId="14">
    <w:abstractNumId w:val="42"/>
    <w:lvlOverride w:ilvl="0">
      <w:startOverride w:val="1"/>
    </w:lvlOverride>
  </w:num>
  <w:num w:numId="15">
    <w:abstractNumId w:val="32"/>
    <w:lvlOverride w:ilvl="0">
      <w:startOverride w:val="1"/>
    </w:lvlOverride>
  </w:num>
  <w:num w:numId="16">
    <w:abstractNumId w:val="42"/>
  </w:num>
  <w:num w:numId="17">
    <w:abstractNumId w:val="32"/>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18"/>
  </w:num>
  <w:num w:numId="22">
    <w:abstractNumId w:val="37"/>
  </w:num>
  <w:num w:numId="23">
    <w:abstractNumId w:val="55"/>
  </w:num>
  <w:num w:numId="24">
    <w:abstractNumId w:val="26"/>
  </w:num>
  <w:num w:numId="25">
    <w:abstractNumId w:val="40"/>
  </w:num>
  <w:num w:numId="26">
    <w:abstractNumId w:val="30"/>
  </w:num>
  <w:num w:numId="27">
    <w:abstractNumId w:val="36"/>
  </w:num>
  <w:num w:numId="28">
    <w:abstractNumId w:val="33"/>
  </w:num>
  <w:num w:numId="29">
    <w:abstractNumId w:val="23"/>
  </w:num>
  <w:num w:numId="30">
    <w:abstractNumId w:val="47"/>
  </w:num>
  <w:num w:numId="31">
    <w:abstractNumId w:val="35"/>
  </w:num>
  <w:num w:numId="32">
    <w:abstractNumId w:val="19"/>
  </w:num>
  <w:num w:numId="33">
    <w:abstractNumId w:val="44"/>
  </w:num>
  <w:num w:numId="34">
    <w:abstractNumId w:val="41"/>
  </w:num>
  <w:num w:numId="35">
    <w:abstractNumId w:val="39"/>
  </w:num>
  <w:num w:numId="36">
    <w:abstractNumId w:val="17"/>
  </w:num>
  <w:num w:numId="37">
    <w:abstractNumId w:val="57"/>
  </w:num>
  <w:num w:numId="38">
    <w:abstractNumId w:val="45"/>
  </w:num>
  <w:num w:numId="39">
    <w:abstractNumId w:val="29"/>
  </w:num>
  <w:num w:numId="40">
    <w:abstractNumId w:val="54"/>
  </w:num>
  <w:num w:numId="41">
    <w:abstractNumId w:val="38"/>
  </w:num>
  <w:num w:numId="42">
    <w:abstractNumId w:val="53"/>
  </w:num>
  <w:num w:numId="43">
    <w:abstractNumId w:val="16"/>
  </w:num>
  <w:num w:numId="44">
    <w:abstractNumId w:val="21"/>
  </w:num>
  <w:num w:numId="45">
    <w:abstractNumId w:val="43"/>
  </w:num>
  <w:num w:numId="46">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35E"/>
    <w:rsid w:val="00003E3C"/>
    <w:rsid w:val="0000465D"/>
    <w:rsid w:val="00005051"/>
    <w:rsid w:val="00005204"/>
    <w:rsid w:val="0000592C"/>
    <w:rsid w:val="00005E73"/>
    <w:rsid w:val="00006E20"/>
    <w:rsid w:val="00006E47"/>
    <w:rsid w:val="00007702"/>
    <w:rsid w:val="00007845"/>
    <w:rsid w:val="00007D2E"/>
    <w:rsid w:val="00010639"/>
    <w:rsid w:val="000111D1"/>
    <w:rsid w:val="000115AD"/>
    <w:rsid w:val="00011784"/>
    <w:rsid w:val="000120C3"/>
    <w:rsid w:val="00012637"/>
    <w:rsid w:val="000127D5"/>
    <w:rsid w:val="00013E89"/>
    <w:rsid w:val="00014041"/>
    <w:rsid w:val="0001415B"/>
    <w:rsid w:val="0001427E"/>
    <w:rsid w:val="00014C6C"/>
    <w:rsid w:val="00014E35"/>
    <w:rsid w:val="00015557"/>
    <w:rsid w:val="00015751"/>
    <w:rsid w:val="00015A96"/>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322"/>
    <w:rsid w:val="00024443"/>
    <w:rsid w:val="00024BEA"/>
    <w:rsid w:val="00024CEA"/>
    <w:rsid w:val="000255F4"/>
    <w:rsid w:val="00025B19"/>
    <w:rsid w:val="000261D6"/>
    <w:rsid w:val="000263B3"/>
    <w:rsid w:val="000268FD"/>
    <w:rsid w:val="00027149"/>
    <w:rsid w:val="00027E0D"/>
    <w:rsid w:val="00030592"/>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AD2"/>
    <w:rsid w:val="00035BEB"/>
    <w:rsid w:val="000364CA"/>
    <w:rsid w:val="00036EB8"/>
    <w:rsid w:val="00037039"/>
    <w:rsid w:val="00037CDB"/>
    <w:rsid w:val="0004002B"/>
    <w:rsid w:val="00040144"/>
    <w:rsid w:val="000407B1"/>
    <w:rsid w:val="00040AFC"/>
    <w:rsid w:val="00041608"/>
    <w:rsid w:val="00041DED"/>
    <w:rsid w:val="00041EF1"/>
    <w:rsid w:val="00041F9F"/>
    <w:rsid w:val="00042003"/>
    <w:rsid w:val="00042254"/>
    <w:rsid w:val="00042B8C"/>
    <w:rsid w:val="00042E8E"/>
    <w:rsid w:val="000434E5"/>
    <w:rsid w:val="000436A2"/>
    <w:rsid w:val="00044FB8"/>
    <w:rsid w:val="00045F7A"/>
    <w:rsid w:val="000476C2"/>
    <w:rsid w:val="00047A20"/>
    <w:rsid w:val="000512C9"/>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5DE"/>
    <w:rsid w:val="000616B4"/>
    <w:rsid w:val="000619BC"/>
    <w:rsid w:val="000619E4"/>
    <w:rsid w:val="0006360F"/>
    <w:rsid w:val="00063D4E"/>
    <w:rsid w:val="00065971"/>
    <w:rsid w:val="00065B62"/>
    <w:rsid w:val="00065E7B"/>
    <w:rsid w:val="000662D6"/>
    <w:rsid w:val="00066C22"/>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1EF"/>
    <w:rsid w:val="00077688"/>
    <w:rsid w:val="0008017A"/>
    <w:rsid w:val="00081642"/>
    <w:rsid w:val="00082044"/>
    <w:rsid w:val="00082DF3"/>
    <w:rsid w:val="00082EC8"/>
    <w:rsid w:val="00083326"/>
    <w:rsid w:val="0008393E"/>
    <w:rsid w:val="00083ACE"/>
    <w:rsid w:val="000844E9"/>
    <w:rsid w:val="00084BAA"/>
    <w:rsid w:val="00084C31"/>
    <w:rsid w:val="00085139"/>
    <w:rsid w:val="00085589"/>
    <w:rsid w:val="00085DC2"/>
    <w:rsid w:val="00085EDD"/>
    <w:rsid w:val="00085F02"/>
    <w:rsid w:val="000861EF"/>
    <w:rsid w:val="000868BF"/>
    <w:rsid w:val="00086E07"/>
    <w:rsid w:val="00087320"/>
    <w:rsid w:val="00087360"/>
    <w:rsid w:val="00087539"/>
    <w:rsid w:val="00087BD4"/>
    <w:rsid w:val="00090109"/>
    <w:rsid w:val="00091572"/>
    <w:rsid w:val="000915A3"/>
    <w:rsid w:val="000917F7"/>
    <w:rsid w:val="000933A2"/>
    <w:rsid w:val="00093646"/>
    <w:rsid w:val="00094148"/>
    <w:rsid w:val="00094B8B"/>
    <w:rsid w:val="00094FEA"/>
    <w:rsid w:val="000952BD"/>
    <w:rsid w:val="000954A9"/>
    <w:rsid w:val="00095808"/>
    <w:rsid w:val="000959EE"/>
    <w:rsid w:val="00095C92"/>
    <w:rsid w:val="00095D8B"/>
    <w:rsid w:val="000963F9"/>
    <w:rsid w:val="00097406"/>
    <w:rsid w:val="000975D2"/>
    <w:rsid w:val="0009763A"/>
    <w:rsid w:val="000A001B"/>
    <w:rsid w:val="000A018A"/>
    <w:rsid w:val="000A071A"/>
    <w:rsid w:val="000A075D"/>
    <w:rsid w:val="000A0BD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49"/>
    <w:rsid w:val="000B19C2"/>
    <w:rsid w:val="000B24C2"/>
    <w:rsid w:val="000B3210"/>
    <w:rsid w:val="000B3289"/>
    <w:rsid w:val="000B3781"/>
    <w:rsid w:val="000B3C7F"/>
    <w:rsid w:val="000B4019"/>
    <w:rsid w:val="000B4365"/>
    <w:rsid w:val="000B452F"/>
    <w:rsid w:val="000B474D"/>
    <w:rsid w:val="000B496C"/>
    <w:rsid w:val="000B4C24"/>
    <w:rsid w:val="000B5DE8"/>
    <w:rsid w:val="000B5F18"/>
    <w:rsid w:val="000B6062"/>
    <w:rsid w:val="000B684C"/>
    <w:rsid w:val="000B73E3"/>
    <w:rsid w:val="000C0B98"/>
    <w:rsid w:val="000C0C52"/>
    <w:rsid w:val="000C0D01"/>
    <w:rsid w:val="000C1C07"/>
    <w:rsid w:val="000C1DF1"/>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14B"/>
    <w:rsid w:val="000E0D06"/>
    <w:rsid w:val="000E15B2"/>
    <w:rsid w:val="000E1E46"/>
    <w:rsid w:val="000E20B8"/>
    <w:rsid w:val="000E29A3"/>
    <w:rsid w:val="000E34D3"/>
    <w:rsid w:val="000E3819"/>
    <w:rsid w:val="000E45B8"/>
    <w:rsid w:val="000E4A86"/>
    <w:rsid w:val="000E4BC0"/>
    <w:rsid w:val="000E4F47"/>
    <w:rsid w:val="000E529D"/>
    <w:rsid w:val="000E5453"/>
    <w:rsid w:val="000E5A67"/>
    <w:rsid w:val="000E661A"/>
    <w:rsid w:val="000E6DFB"/>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6CF9"/>
    <w:rsid w:val="000F6E22"/>
    <w:rsid w:val="000F7D93"/>
    <w:rsid w:val="001009E8"/>
    <w:rsid w:val="00100A07"/>
    <w:rsid w:val="00100C0E"/>
    <w:rsid w:val="001011A3"/>
    <w:rsid w:val="00101318"/>
    <w:rsid w:val="00101BBB"/>
    <w:rsid w:val="00102320"/>
    <w:rsid w:val="001025B5"/>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378"/>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3AA0"/>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379F8"/>
    <w:rsid w:val="00137B9C"/>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314A"/>
    <w:rsid w:val="00153172"/>
    <w:rsid w:val="0015344D"/>
    <w:rsid w:val="00153CC7"/>
    <w:rsid w:val="0015422B"/>
    <w:rsid w:val="00154BEB"/>
    <w:rsid w:val="001554FE"/>
    <w:rsid w:val="00155CE6"/>
    <w:rsid w:val="00155D50"/>
    <w:rsid w:val="00155E7C"/>
    <w:rsid w:val="00156EE4"/>
    <w:rsid w:val="00156FB7"/>
    <w:rsid w:val="00157E4F"/>
    <w:rsid w:val="0016010A"/>
    <w:rsid w:val="001603CB"/>
    <w:rsid w:val="00160D47"/>
    <w:rsid w:val="00160F43"/>
    <w:rsid w:val="0016138C"/>
    <w:rsid w:val="0016146B"/>
    <w:rsid w:val="0016157B"/>
    <w:rsid w:val="001615E9"/>
    <w:rsid w:val="001623CB"/>
    <w:rsid w:val="001632F1"/>
    <w:rsid w:val="0016382B"/>
    <w:rsid w:val="00163963"/>
    <w:rsid w:val="001646AE"/>
    <w:rsid w:val="0016526C"/>
    <w:rsid w:val="00166149"/>
    <w:rsid w:val="00166A16"/>
    <w:rsid w:val="00166C6B"/>
    <w:rsid w:val="00167235"/>
    <w:rsid w:val="00167390"/>
    <w:rsid w:val="0016788F"/>
    <w:rsid w:val="001679B0"/>
    <w:rsid w:val="00171342"/>
    <w:rsid w:val="00171EDC"/>
    <w:rsid w:val="001723F7"/>
    <w:rsid w:val="0017626B"/>
    <w:rsid w:val="00176348"/>
    <w:rsid w:val="00176C6A"/>
    <w:rsid w:val="00176D28"/>
    <w:rsid w:val="001773BB"/>
    <w:rsid w:val="00177F77"/>
    <w:rsid w:val="001801EC"/>
    <w:rsid w:val="001802C2"/>
    <w:rsid w:val="001802E5"/>
    <w:rsid w:val="00180AAB"/>
    <w:rsid w:val="00180EDA"/>
    <w:rsid w:val="001810C8"/>
    <w:rsid w:val="0018178F"/>
    <w:rsid w:val="00182592"/>
    <w:rsid w:val="00182E3B"/>
    <w:rsid w:val="00183178"/>
    <w:rsid w:val="00183C9C"/>
    <w:rsid w:val="00184151"/>
    <w:rsid w:val="00185318"/>
    <w:rsid w:val="00185D68"/>
    <w:rsid w:val="00187960"/>
    <w:rsid w:val="00187CD0"/>
    <w:rsid w:val="00187DDA"/>
    <w:rsid w:val="00192024"/>
    <w:rsid w:val="00192483"/>
    <w:rsid w:val="00192740"/>
    <w:rsid w:val="00192FC8"/>
    <w:rsid w:val="00193B41"/>
    <w:rsid w:val="00194644"/>
    <w:rsid w:val="00194778"/>
    <w:rsid w:val="0019501B"/>
    <w:rsid w:val="0019631F"/>
    <w:rsid w:val="0019692E"/>
    <w:rsid w:val="001A0147"/>
    <w:rsid w:val="001A09B4"/>
    <w:rsid w:val="001A0A2C"/>
    <w:rsid w:val="001A1D07"/>
    <w:rsid w:val="001A2294"/>
    <w:rsid w:val="001A23A1"/>
    <w:rsid w:val="001A28CF"/>
    <w:rsid w:val="001A295F"/>
    <w:rsid w:val="001A33D2"/>
    <w:rsid w:val="001A5252"/>
    <w:rsid w:val="001A567F"/>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2647"/>
    <w:rsid w:val="001B3831"/>
    <w:rsid w:val="001B54C8"/>
    <w:rsid w:val="001B5D3C"/>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1F7E"/>
    <w:rsid w:val="001D24F9"/>
    <w:rsid w:val="001D2963"/>
    <w:rsid w:val="001D371F"/>
    <w:rsid w:val="001D3B93"/>
    <w:rsid w:val="001D3BC4"/>
    <w:rsid w:val="001D3C7F"/>
    <w:rsid w:val="001D3D66"/>
    <w:rsid w:val="001D44C8"/>
    <w:rsid w:val="001D65FF"/>
    <w:rsid w:val="001D6B01"/>
    <w:rsid w:val="001D7035"/>
    <w:rsid w:val="001D7AC2"/>
    <w:rsid w:val="001D7EA8"/>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A89"/>
    <w:rsid w:val="001F4BEB"/>
    <w:rsid w:val="001F4D52"/>
    <w:rsid w:val="001F4ECE"/>
    <w:rsid w:val="001F64A9"/>
    <w:rsid w:val="001F69B7"/>
    <w:rsid w:val="001F6ADB"/>
    <w:rsid w:val="001F79A9"/>
    <w:rsid w:val="001F7D80"/>
    <w:rsid w:val="001F7E5D"/>
    <w:rsid w:val="002001DC"/>
    <w:rsid w:val="002007BD"/>
    <w:rsid w:val="002008E7"/>
    <w:rsid w:val="00201959"/>
    <w:rsid w:val="00201BFF"/>
    <w:rsid w:val="002029EA"/>
    <w:rsid w:val="00203895"/>
    <w:rsid w:val="00203D98"/>
    <w:rsid w:val="00204523"/>
    <w:rsid w:val="0020471B"/>
    <w:rsid w:val="00204C8F"/>
    <w:rsid w:val="002050AC"/>
    <w:rsid w:val="0020519D"/>
    <w:rsid w:val="002057AE"/>
    <w:rsid w:val="00205A91"/>
    <w:rsid w:val="00205D41"/>
    <w:rsid w:val="0020651B"/>
    <w:rsid w:val="002069DF"/>
    <w:rsid w:val="00206ED0"/>
    <w:rsid w:val="00207FB8"/>
    <w:rsid w:val="0021020C"/>
    <w:rsid w:val="002102AE"/>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71B7"/>
    <w:rsid w:val="002276D8"/>
    <w:rsid w:val="00227949"/>
    <w:rsid w:val="00227F60"/>
    <w:rsid w:val="00230DFD"/>
    <w:rsid w:val="00230E57"/>
    <w:rsid w:val="00232531"/>
    <w:rsid w:val="00232994"/>
    <w:rsid w:val="00232DA6"/>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AB4"/>
    <w:rsid w:val="00243D32"/>
    <w:rsid w:val="002445FC"/>
    <w:rsid w:val="002448A2"/>
    <w:rsid w:val="00244F64"/>
    <w:rsid w:val="002469B5"/>
    <w:rsid w:val="00246B07"/>
    <w:rsid w:val="00246B8D"/>
    <w:rsid w:val="00246EBB"/>
    <w:rsid w:val="002475DA"/>
    <w:rsid w:val="00247AF4"/>
    <w:rsid w:val="00247D4A"/>
    <w:rsid w:val="00250114"/>
    <w:rsid w:val="00250407"/>
    <w:rsid w:val="00251371"/>
    <w:rsid w:val="00251502"/>
    <w:rsid w:val="0025192D"/>
    <w:rsid w:val="00251F32"/>
    <w:rsid w:val="00252860"/>
    <w:rsid w:val="00253279"/>
    <w:rsid w:val="00253E9A"/>
    <w:rsid w:val="0025426C"/>
    <w:rsid w:val="002545E1"/>
    <w:rsid w:val="00254766"/>
    <w:rsid w:val="00254FD7"/>
    <w:rsid w:val="0025533D"/>
    <w:rsid w:val="00255567"/>
    <w:rsid w:val="0025570A"/>
    <w:rsid w:val="0025592C"/>
    <w:rsid w:val="00256788"/>
    <w:rsid w:val="00257715"/>
    <w:rsid w:val="0026039C"/>
    <w:rsid w:val="0026075D"/>
    <w:rsid w:val="00262D47"/>
    <w:rsid w:val="0026365C"/>
    <w:rsid w:val="0026397B"/>
    <w:rsid w:val="0026471C"/>
    <w:rsid w:val="0026508A"/>
    <w:rsid w:val="00265551"/>
    <w:rsid w:val="00265DA3"/>
    <w:rsid w:val="00265FCC"/>
    <w:rsid w:val="0026656A"/>
    <w:rsid w:val="0026684A"/>
    <w:rsid w:val="00267898"/>
    <w:rsid w:val="00267986"/>
    <w:rsid w:val="002705B2"/>
    <w:rsid w:val="00270EB1"/>
    <w:rsid w:val="00271700"/>
    <w:rsid w:val="00271E1F"/>
    <w:rsid w:val="00272747"/>
    <w:rsid w:val="00272D10"/>
    <w:rsid w:val="00272F47"/>
    <w:rsid w:val="00273DA3"/>
    <w:rsid w:val="00273F34"/>
    <w:rsid w:val="002745A3"/>
    <w:rsid w:val="00274D45"/>
    <w:rsid w:val="00274E90"/>
    <w:rsid w:val="00274FDE"/>
    <w:rsid w:val="002752B9"/>
    <w:rsid w:val="00276B11"/>
    <w:rsid w:val="00277049"/>
    <w:rsid w:val="00277310"/>
    <w:rsid w:val="002776BC"/>
    <w:rsid w:val="00277AD8"/>
    <w:rsid w:val="0028080D"/>
    <w:rsid w:val="00280E50"/>
    <w:rsid w:val="002813BE"/>
    <w:rsid w:val="002814EB"/>
    <w:rsid w:val="00281550"/>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5B6"/>
    <w:rsid w:val="002939E6"/>
    <w:rsid w:val="00293B4B"/>
    <w:rsid w:val="00293D71"/>
    <w:rsid w:val="00293DF1"/>
    <w:rsid w:val="00293E58"/>
    <w:rsid w:val="00293E83"/>
    <w:rsid w:val="00294AAB"/>
    <w:rsid w:val="00295118"/>
    <w:rsid w:val="0029592D"/>
    <w:rsid w:val="00295A12"/>
    <w:rsid w:val="00295C8F"/>
    <w:rsid w:val="002964D8"/>
    <w:rsid w:val="00296D8C"/>
    <w:rsid w:val="002971A3"/>
    <w:rsid w:val="002A0985"/>
    <w:rsid w:val="002A0D2F"/>
    <w:rsid w:val="002A2296"/>
    <w:rsid w:val="002A2505"/>
    <w:rsid w:val="002A259A"/>
    <w:rsid w:val="002A2BBC"/>
    <w:rsid w:val="002A2D12"/>
    <w:rsid w:val="002A3161"/>
    <w:rsid w:val="002A31A7"/>
    <w:rsid w:val="002A3300"/>
    <w:rsid w:val="002A3422"/>
    <w:rsid w:val="002A3439"/>
    <w:rsid w:val="002A3514"/>
    <w:rsid w:val="002A44ED"/>
    <w:rsid w:val="002A58AC"/>
    <w:rsid w:val="002A5B6B"/>
    <w:rsid w:val="002A5D28"/>
    <w:rsid w:val="002A6374"/>
    <w:rsid w:val="002A64EF"/>
    <w:rsid w:val="002A6571"/>
    <w:rsid w:val="002A65EB"/>
    <w:rsid w:val="002A6A41"/>
    <w:rsid w:val="002A6E2C"/>
    <w:rsid w:val="002A7607"/>
    <w:rsid w:val="002B00AB"/>
    <w:rsid w:val="002B03AA"/>
    <w:rsid w:val="002B04EF"/>
    <w:rsid w:val="002B0F9A"/>
    <w:rsid w:val="002B1459"/>
    <w:rsid w:val="002B1D2D"/>
    <w:rsid w:val="002B234E"/>
    <w:rsid w:val="002B25E1"/>
    <w:rsid w:val="002B2886"/>
    <w:rsid w:val="002B35C2"/>
    <w:rsid w:val="002B3982"/>
    <w:rsid w:val="002B44E5"/>
    <w:rsid w:val="002B45C2"/>
    <w:rsid w:val="002B4808"/>
    <w:rsid w:val="002B4E51"/>
    <w:rsid w:val="002B5ADE"/>
    <w:rsid w:val="002B5CBB"/>
    <w:rsid w:val="002B5F40"/>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5804"/>
    <w:rsid w:val="002C6053"/>
    <w:rsid w:val="002C66B5"/>
    <w:rsid w:val="002C7094"/>
    <w:rsid w:val="002D0509"/>
    <w:rsid w:val="002D16F5"/>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7394"/>
    <w:rsid w:val="002D76EA"/>
    <w:rsid w:val="002D773B"/>
    <w:rsid w:val="002D79F9"/>
    <w:rsid w:val="002E01E9"/>
    <w:rsid w:val="002E0BE5"/>
    <w:rsid w:val="002E0FB9"/>
    <w:rsid w:val="002E15DC"/>
    <w:rsid w:val="002E1A30"/>
    <w:rsid w:val="002E22C7"/>
    <w:rsid w:val="002E26AF"/>
    <w:rsid w:val="002E286F"/>
    <w:rsid w:val="002E28D5"/>
    <w:rsid w:val="002E36D5"/>
    <w:rsid w:val="002E5321"/>
    <w:rsid w:val="002E67AC"/>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33C5"/>
    <w:rsid w:val="003036EA"/>
    <w:rsid w:val="00303804"/>
    <w:rsid w:val="00304C4F"/>
    <w:rsid w:val="003053A8"/>
    <w:rsid w:val="0030569B"/>
    <w:rsid w:val="0030671D"/>
    <w:rsid w:val="0030674D"/>
    <w:rsid w:val="003068F0"/>
    <w:rsid w:val="00306CC9"/>
    <w:rsid w:val="00307175"/>
    <w:rsid w:val="00307828"/>
    <w:rsid w:val="00307872"/>
    <w:rsid w:val="0030793F"/>
    <w:rsid w:val="00307C10"/>
    <w:rsid w:val="00307FD6"/>
    <w:rsid w:val="0031106D"/>
    <w:rsid w:val="00311501"/>
    <w:rsid w:val="0031165C"/>
    <w:rsid w:val="00311876"/>
    <w:rsid w:val="00311E6B"/>
    <w:rsid w:val="003135FC"/>
    <w:rsid w:val="003138E3"/>
    <w:rsid w:val="0031694D"/>
    <w:rsid w:val="00316CA5"/>
    <w:rsid w:val="003173BB"/>
    <w:rsid w:val="003178E6"/>
    <w:rsid w:val="0031793D"/>
    <w:rsid w:val="003203E3"/>
    <w:rsid w:val="00320BC5"/>
    <w:rsid w:val="00322636"/>
    <w:rsid w:val="003233AD"/>
    <w:rsid w:val="003241FC"/>
    <w:rsid w:val="00324349"/>
    <w:rsid w:val="003247A4"/>
    <w:rsid w:val="0032494F"/>
    <w:rsid w:val="00324E8E"/>
    <w:rsid w:val="00325BFF"/>
    <w:rsid w:val="00326008"/>
    <w:rsid w:val="003263AB"/>
    <w:rsid w:val="00326F47"/>
    <w:rsid w:val="003278E0"/>
    <w:rsid w:val="00327CD3"/>
    <w:rsid w:val="00327D35"/>
    <w:rsid w:val="00327E52"/>
    <w:rsid w:val="00327E6F"/>
    <w:rsid w:val="0033002F"/>
    <w:rsid w:val="0033011B"/>
    <w:rsid w:val="00330DBD"/>
    <w:rsid w:val="00331B9E"/>
    <w:rsid w:val="00332AED"/>
    <w:rsid w:val="003336A4"/>
    <w:rsid w:val="0033451D"/>
    <w:rsid w:val="0033666F"/>
    <w:rsid w:val="003368A1"/>
    <w:rsid w:val="00336E5E"/>
    <w:rsid w:val="00336F01"/>
    <w:rsid w:val="00337234"/>
    <w:rsid w:val="00337625"/>
    <w:rsid w:val="00337991"/>
    <w:rsid w:val="003403F2"/>
    <w:rsid w:val="003407BB"/>
    <w:rsid w:val="0034082A"/>
    <w:rsid w:val="003413EA"/>
    <w:rsid w:val="00341E70"/>
    <w:rsid w:val="00342153"/>
    <w:rsid w:val="003423BE"/>
    <w:rsid w:val="00343BF8"/>
    <w:rsid w:val="00343C9D"/>
    <w:rsid w:val="00343DFA"/>
    <w:rsid w:val="00344192"/>
    <w:rsid w:val="00344A55"/>
    <w:rsid w:val="00344C55"/>
    <w:rsid w:val="00344D26"/>
    <w:rsid w:val="00344E16"/>
    <w:rsid w:val="003452E9"/>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D4E"/>
    <w:rsid w:val="0036221B"/>
    <w:rsid w:val="003625BE"/>
    <w:rsid w:val="00362F9D"/>
    <w:rsid w:val="00363469"/>
    <w:rsid w:val="00363E53"/>
    <w:rsid w:val="0036487A"/>
    <w:rsid w:val="00364DAE"/>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6C52"/>
    <w:rsid w:val="00376F65"/>
    <w:rsid w:val="00377ABD"/>
    <w:rsid w:val="003801AA"/>
    <w:rsid w:val="00380592"/>
    <w:rsid w:val="00381C7F"/>
    <w:rsid w:val="0038227F"/>
    <w:rsid w:val="003822D7"/>
    <w:rsid w:val="00382D68"/>
    <w:rsid w:val="00383255"/>
    <w:rsid w:val="00383363"/>
    <w:rsid w:val="00386365"/>
    <w:rsid w:val="0038642B"/>
    <w:rsid w:val="0038642C"/>
    <w:rsid w:val="00386EEC"/>
    <w:rsid w:val="00387366"/>
    <w:rsid w:val="0039025B"/>
    <w:rsid w:val="00390400"/>
    <w:rsid w:val="00391344"/>
    <w:rsid w:val="00392426"/>
    <w:rsid w:val="003925E6"/>
    <w:rsid w:val="00393A19"/>
    <w:rsid w:val="00393EC4"/>
    <w:rsid w:val="00393F97"/>
    <w:rsid w:val="0039410D"/>
    <w:rsid w:val="00394A39"/>
    <w:rsid w:val="00394F67"/>
    <w:rsid w:val="0039528F"/>
    <w:rsid w:val="00396946"/>
    <w:rsid w:val="00396978"/>
    <w:rsid w:val="003976B4"/>
    <w:rsid w:val="00397794"/>
    <w:rsid w:val="003A0A34"/>
    <w:rsid w:val="003A0D0A"/>
    <w:rsid w:val="003A11B2"/>
    <w:rsid w:val="003A17AB"/>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E3"/>
    <w:rsid w:val="003A712C"/>
    <w:rsid w:val="003A797A"/>
    <w:rsid w:val="003A7A71"/>
    <w:rsid w:val="003B0270"/>
    <w:rsid w:val="003B0895"/>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388"/>
    <w:rsid w:val="003D56D7"/>
    <w:rsid w:val="003D5A85"/>
    <w:rsid w:val="003D65F3"/>
    <w:rsid w:val="003D677C"/>
    <w:rsid w:val="003D695C"/>
    <w:rsid w:val="003D71E0"/>
    <w:rsid w:val="003E0168"/>
    <w:rsid w:val="003E0224"/>
    <w:rsid w:val="003E0257"/>
    <w:rsid w:val="003E0A86"/>
    <w:rsid w:val="003E0E86"/>
    <w:rsid w:val="003E132A"/>
    <w:rsid w:val="003E20B9"/>
    <w:rsid w:val="003E2718"/>
    <w:rsid w:val="003E47C8"/>
    <w:rsid w:val="003E48E4"/>
    <w:rsid w:val="003E4DEC"/>
    <w:rsid w:val="003E51E0"/>
    <w:rsid w:val="003E559F"/>
    <w:rsid w:val="003E630E"/>
    <w:rsid w:val="003E7023"/>
    <w:rsid w:val="003E72DB"/>
    <w:rsid w:val="003E75EB"/>
    <w:rsid w:val="003F135B"/>
    <w:rsid w:val="003F1581"/>
    <w:rsid w:val="003F22D8"/>
    <w:rsid w:val="003F2303"/>
    <w:rsid w:val="003F2450"/>
    <w:rsid w:val="003F2C76"/>
    <w:rsid w:val="003F3254"/>
    <w:rsid w:val="003F3616"/>
    <w:rsid w:val="003F38EA"/>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4F00"/>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868"/>
    <w:rsid w:val="004309BD"/>
    <w:rsid w:val="004314E5"/>
    <w:rsid w:val="00431E73"/>
    <w:rsid w:val="00432701"/>
    <w:rsid w:val="00432E69"/>
    <w:rsid w:val="00433302"/>
    <w:rsid w:val="00433B15"/>
    <w:rsid w:val="00433B82"/>
    <w:rsid w:val="004348F1"/>
    <w:rsid w:val="00434912"/>
    <w:rsid w:val="00434B67"/>
    <w:rsid w:val="00434FEE"/>
    <w:rsid w:val="004353D4"/>
    <w:rsid w:val="00435D16"/>
    <w:rsid w:val="004367C6"/>
    <w:rsid w:val="00436C81"/>
    <w:rsid w:val="00437EAA"/>
    <w:rsid w:val="00440743"/>
    <w:rsid w:val="00440923"/>
    <w:rsid w:val="00440B20"/>
    <w:rsid w:val="004413F0"/>
    <w:rsid w:val="00441D9B"/>
    <w:rsid w:val="00443121"/>
    <w:rsid w:val="004435F9"/>
    <w:rsid w:val="00444B56"/>
    <w:rsid w:val="00444CC4"/>
    <w:rsid w:val="00444DF1"/>
    <w:rsid w:val="004457A3"/>
    <w:rsid w:val="00445938"/>
    <w:rsid w:val="00445EC9"/>
    <w:rsid w:val="00445FA7"/>
    <w:rsid w:val="004462B3"/>
    <w:rsid w:val="00446C41"/>
    <w:rsid w:val="00446D6A"/>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213F"/>
    <w:rsid w:val="0046233C"/>
    <w:rsid w:val="00462C11"/>
    <w:rsid w:val="00462DDC"/>
    <w:rsid w:val="00463056"/>
    <w:rsid w:val="00463718"/>
    <w:rsid w:val="00463C03"/>
    <w:rsid w:val="00463C5C"/>
    <w:rsid w:val="0046458D"/>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201F"/>
    <w:rsid w:val="00472D5A"/>
    <w:rsid w:val="00473FB2"/>
    <w:rsid w:val="004741BD"/>
    <w:rsid w:val="004741E6"/>
    <w:rsid w:val="00474FEC"/>
    <w:rsid w:val="0047535D"/>
    <w:rsid w:val="00475942"/>
    <w:rsid w:val="00476393"/>
    <w:rsid w:val="004765C7"/>
    <w:rsid w:val="00476DAB"/>
    <w:rsid w:val="004770A2"/>
    <w:rsid w:val="004772CE"/>
    <w:rsid w:val="00477459"/>
    <w:rsid w:val="0047791B"/>
    <w:rsid w:val="00480350"/>
    <w:rsid w:val="004808D1"/>
    <w:rsid w:val="00480FFB"/>
    <w:rsid w:val="00481520"/>
    <w:rsid w:val="0048174E"/>
    <w:rsid w:val="00482247"/>
    <w:rsid w:val="004827DA"/>
    <w:rsid w:val="00482C6A"/>
    <w:rsid w:val="00483008"/>
    <w:rsid w:val="004840C0"/>
    <w:rsid w:val="004841AF"/>
    <w:rsid w:val="004841F9"/>
    <w:rsid w:val="004842D1"/>
    <w:rsid w:val="00484AF6"/>
    <w:rsid w:val="00485A48"/>
    <w:rsid w:val="00486C3C"/>
    <w:rsid w:val="00487116"/>
    <w:rsid w:val="00487272"/>
    <w:rsid w:val="0048727D"/>
    <w:rsid w:val="0048737B"/>
    <w:rsid w:val="0048739E"/>
    <w:rsid w:val="00490579"/>
    <w:rsid w:val="00490745"/>
    <w:rsid w:val="00490892"/>
    <w:rsid w:val="00491039"/>
    <w:rsid w:val="0049166C"/>
    <w:rsid w:val="00491BF8"/>
    <w:rsid w:val="00491F0F"/>
    <w:rsid w:val="00492753"/>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663"/>
    <w:rsid w:val="004A1B3C"/>
    <w:rsid w:val="004A34C7"/>
    <w:rsid w:val="004A3779"/>
    <w:rsid w:val="004A3803"/>
    <w:rsid w:val="004A3EB1"/>
    <w:rsid w:val="004A45ED"/>
    <w:rsid w:val="004A53BF"/>
    <w:rsid w:val="004A55A0"/>
    <w:rsid w:val="004A58E7"/>
    <w:rsid w:val="004A5AB4"/>
    <w:rsid w:val="004A610A"/>
    <w:rsid w:val="004A659B"/>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65"/>
    <w:rsid w:val="004B2BDB"/>
    <w:rsid w:val="004B3125"/>
    <w:rsid w:val="004B3193"/>
    <w:rsid w:val="004B3558"/>
    <w:rsid w:val="004B3690"/>
    <w:rsid w:val="004B3815"/>
    <w:rsid w:val="004B488D"/>
    <w:rsid w:val="004B4A68"/>
    <w:rsid w:val="004B4BA3"/>
    <w:rsid w:val="004B5248"/>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52CB"/>
    <w:rsid w:val="004C5FA1"/>
    <w:rsid w:val="004C66D0"/>
    <w:rsid w:val="004C7D7C"/>
    <w:rsid w:val="004D0A36"/>
    <w:rsid w:val="004D0C8E"/>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A9B"/>
    <w:rsid w:val="004D7DC3"/>
    <w:rsid w:val="004E015C"/>
    <w:rsid w:val="004E063B"/>
    <w:rsid w:val="004E0767"/>
    <w:rsid w:val="004E0BF4"/>
    <w:rsid w:val="004E1C14"/>
    <w:rsid w:val="004E2386"/>
    <w:rsid w:val="004E2706"/>
    <w:rsid w:val="004E2750"/>
    <w:rsid w:val="004E2BBC"/>
    <w:rsid w:val="004E2DC1"/>
    <w:rsid w:val="004E2DF0"/>
    <w:rsid w:val="004E323C"/>
    <w:rsid w:val="004E59DF"/>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F76"/>
    <w:rsid w:val="0050103A"/>
    <w:rsid w:val="005019F6"/>
    <w:rsid w:val="00501FAD"/>
    <w:rsid w:val="005021A7"/>
    <w:rsid w:val="0050238B"/>
    <w:rsid w:val="0050353F"/>
    <w:rsid w:val="00503F07"/>
    <w:rsid w:val="005045D5"/>
    <w:rsid w:val="00504A5E"/>
    <w:rsid w:val="00505B73"/>
    <w:rsid w:val="00505D93"/>
    <w:rsid w:val="00505E0C"/>
    <w:rsid w:val="00505F3C"/>
    <w:rsid w:val="00506191"/>
    <w:rsid w:val="00506E2E"/>
    <w:rsid w:val="00507D87"/>
    <w:rsid w:val="0051009E"/>
    <w:rsid w:val="005111FA"/>
    <w:rsid w:val="005114E2"/>
    <w:rsid w:val="0051196B"/>
    <w:rsid w:val="00512535"/>
    <w:rsid w:val="00512EB9"/>
    <w:rsid w:val="0051342D"/>
    <w:rsid w:val="005144C7"/>
    <w:rsid w:val="00514804"/>
    <w:rsid w:val="00515540"/>
    <w:rsid w:val="0051576A"/>
    <w:rsid w:val="00515A55"/>
    <w:rsid w:val="005166CD"/>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5504"/>
    <w:rsid w:val="00535732"/>
    <w:rsid w:val="005357BF"/>
    <w:rsid w:val="00536322"/>
    <w:rsid w:val="00536649"/>
    <w:rsid w:val="00537074"/>
    <w:rsid w:val="005376EB"/>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7D8"/>
    <w:rsid w:val="00544F2D"/>
    <w:rsid w:val="00545C3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F1A"/>
    <w:rsid w:val="00557F43"/>
    <w:rsid w:val="0056032D"/>
    <w:rsid w:val="0056058C"/>
    <w:rsid w:val="00560C38"/>
    <w:rsid w:val="00561E9F"/>
    <w:rsid w:val="005632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6F2"/>
    <w:rsid w:val="00585BB7"/>
    <w:rsid w:val="005860E3"/>
    <w:rsid w:val="0058614C"/>
    <w:rsid w:val="005869F4"/>
    <w:rsid w:val="00586C54"/>
    <w:rsid w:val="00586D43"/>
    <w:rsid w:val="00590478"/>
    <w:rsid w:val="00590688"/>
    <w:rsid w:val="005909D7"/>
    <w:rsid w:val="00590BF4"/>
    <w:rsid w:val="0059121F"/>
    <w:rsid w:val="0059248F"/>
    <w:rsid w:val="00592ABF"/>
    <w:rsid w:val="00592E29"/>
    <w:rsid w:val="00593B1A"/>
    <w:rsid w:val="005944AE"/>
    <w:rsid w:val="00594599"/>
    <w:rsid w:val="00594C2B"/>
    <w:rsid w:val="00595302"/>
    <w:rsid w:val="00595455"/>
    <w:rsid w:val="00596A43"/>
    <w:rsid w:val="00596B88"/>
    <w:rsid w:val="00597720"/>
    <w:rsid w:val="005A02C9"/>
    <w:rsid w:val="005A1056"/>
    <w:rsid w:val="005A2A09"/>
    <w:rsid w:val="005A3B57"/>
    <w:rsid w:val="005A3C39"/>
    <w:rsid w:val="005A3DB4"/>
    <w:rsid w:val="005A4651"/>
    <w:rsid w:val="005A47FF"/>
    <w:rsid w:val="005A4DA3"/>
    <w:rsid w:val="005A4F0E"/>
    <w:rsid w:val="005A5448"/>
    <w:rsid w:val="005A5C1E"/>
    <w:rsid w:val="005A62D0"/>
    <w:rsid w:val="005A6894"/>
    <w:rsid w:val="005B0908"/>
    <w:rsid w:val="005B1316"/>
    <w:rsid w:val="005B1D37"/>
    <w:rsid w:val="005B2101"/>
    <w:rsid w:val="005B2A78"/>
    <w:rsid w:val="005B2F3E"/>
    <w:rsid w:val="005B3415"/>
    <w:rsid w:val="005B3517"/>
    <w:rsid w:val="005B3814"/>
    <w:rsid w:val="005B3B30"/>
    <w:rsid w:val="005B42FF"/>
    <w:rsid w:val="005B46F1"/>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47"/>
    <w:rsid w:val="005C2ADA"/>
    <w:rsid w:val="005C30BE"/>
    <w:rsid w:val="005C35A1"/>
    <w:rsid w:val="005C36C1"/>
    <w:rsid w:val="005C39A8"/>
    <w:rsid w:val="005C4024"/>
    <w:rsid w:val="005C406F"/>
    <w:rsid w:val="005C4452"/>
    <w:rsid w:val="005C484F"/>
    <w:rsid w:val="005C50C4"/>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4136"/>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20FA"/>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3D14"/>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17919"/>
    <w:rsid w:val="00620115"/>
    <w:rsid w:val="00620E8D"/>
    <w:rsid w:val="00620EA1"/>
    <w:rsid w:val="0062162C"/>
    <w:rsid w:val="006229E4"/>
    <w:rsid w:val="006230B8"/>
    <w:rsid w:val="00623FB2"/>
    <w:rsid w:val="0062405B"/>
    <w:rsid w:val="0062436B"/>
    <w:rsid w:val="006243A4"/>
    <w:rsid w:val="006243F8"/>
    <w:rsid w:val="0062489D"/>
    <w:rsid w:val="006251B0"/>
    <w:rsid w:val="00625FF1"/>
    <w:rsid w:val="00626145"/>
    <w:rsid w:val="006266C0"/>
    <w:rsid w:val="00626C45"/>
    <w:rsid w:val="00626ED3"/>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8DA"/>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7AD"/>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2B14"/>
    <w:rsid w:val="0065329E"/>
    <w:rsid w:val="006533CF"/>
    <w:rsid w:val="0065365E"/>
    <w:rsid w:val="00653F84"/>
    <w:rsid w:val="00654307"/>
    <w:rsid w:val="00654DC2"/>
    <w:rsid w:val="00654E38"/>
    <w:rsid w:val="0065500C"/>
    <w:rsid w:val="00655083"/>
    <w:rsid w:val="00655652"/>
    <w:rsid w:val="00655BA3"/>
    <w:rsid w:val="00655EF8"/>
    <w:rsid w:val="00656C55"/>
    <w:rsid w:val="00657864"/>
    <w:rsid w:val="00657AA7"/>
    <w:rsid w:val="006602E5"/>
    <w:rsid w:val="00660ABD"/>
    <w:rsid w:val="00660F56"/>
    <w:rsid w:val="00661059"/>
    <w:rsid w:val="006617AE"/>
    <w:rsid w:val="00661D24"/>
    <w:rsid w:val="00662740"/>
    <w:rsid w:val="00662B08"/>
    <w:rsid w:val="00662BAE"/>
    <w:rsid w:val="00662E77"/>
    <w:rsid w:val="00662FFF"/>
    <w:rsid w:val="006631C8"/>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1B19"/>
    <w:rsid w:val="006823E5"/>
    <w:rsid w:val="00682511"/>
    <w:rsid w:val="00682924"/>
    <w:rsid w:val="0068489C"/>
    <w:rsid w:val="00686A08"/>
    <w:rsid w:val="00686DD6"/>
    <w:rsid w:val="00686F13"/>
    <w:rsid w:val="006872DE"/>
    <w:rsid w:val="00687E28"/>
    <w:rsid w:val="00690597"/>
    <w:rsid w:val="006905F7"/>
    <w:rsid w:val="0069091A"/>
    <w:rsid w:val="00690A24"/>
    <w:rsid w:val="00691AE0"/>
    <w:rsid w:val="00691F7C"/>
    <w:rsid w:val="00692A89"/>
    <w:rsid w:val="006935A3"/>
    <w:rsid w:val="0069420C"/>
    <w:rsid w:val="0069447A"/>
    <w:rsid w:val="0069481F"/>
    <w:rsid w:val="00695159"/>
    <w:rsid w:val="00697B1E"/>
    <w:rsid w:val="00697DB1"/>
    <w:rsid w:val="00697EFB"/>
    <w:rsid w:val="006A0138"/>
    <w:rsid w:val="006A07E8"/>
    <w:rsid w:val="006A0B51"/>
    <w:rsid w:val="006A127A"/>
    <w:rsid w:val="006A1C14"/>
    <w:rsid w:val="006A1ED0"/>
    <w:rsid w:val="006A2241"/>
    <w:rsid w:val="006A26B3"/>
    <w:rsid w:val="006A3572"/>
    <w:rsid w:val="006A358C"/>
    <w:rsid w:val="006A3A90"/>
    <w:rsid w:val="006A3BF3"/>
    <w:rsid w:val="006A3E12"/>
    <w:rsid w:val="006A3F1A"/>
    <w:rsid w:val="006A458D"/>
    <w:rsid w:val="006A49E3"/>
    <w:rsid w:val="006A5515"/>
    <w:rsid w:val="006A6A92"/>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4867"/>
    <w:rsid w:val="006B6208"/>
    <w:rsid w:val="006B6250"/>
    <w:rsid w:val="006B68D9"/>
    <w:rsid w:val="006B6980"/>
    <w:rsid w:val="006B6A44"/>
    <w:rsid w:val="006B6F85"/>
    <w:rsid w:val="006B7EAD"/>
    <w:rsid w:val="006C0547"/>
    <w:rsid w:val="006C06A5"/>
    <w:rsid w:val="006C0EDC"/>
    <w:rsid w:val="006C0F0F"/>
    <w:rsid w:val="006C160F"/>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F3"/>
    <w:rsid w:val="006D2E63"/>
    <w:rsid w:val="006D40FC"/>
    <w:rsid w:val="006D4E30"/>
    <w:rsid w:val="006D5105"/>
    <w:rsid w:val="006D59AC"/>
    <w:rsid w:val="006D59CD"/>
    <w:rsid w:val="006D6C64"/>
    <w:rsid w:val="006D6D49"/>
    <w:rsid w:val="006D7099"/>
    <w:rsid w:val="006D713F"/>
    <w:rsid w:val="006D7231"/>
    <w:rsid w:val="006E0519"/>
    <w:rsid w:val="006E0628"/>
    <w:rsid w:val="006E1592"/>
    <w:rsid w:val="006E24FC"/>
    <w:rsid w:val="006E27A1"/>
    <w:rsid w:val="006E295D"/>
    <w:rsid w:val="006E2E55"/>
    <w:rsid w:val="006E3386"/>
    <w:rsid w:val="006E4637"/>
    <w:rsid w:val="006E498E"/>
    <w:rsid w:val="006E5091"/>
    <w:rsid w:val="006E551B"/>
    <w:rsid w:val="006E58B9"/>
    <w:rsid w:val="006E5F61"/>
    <w:rsid w:val="006E607E"/>
    <w:rsid w:val="006E6452"/>
    <w:rsid w:val="006E7E63"/>
    <w:rsid w:val="006F0817"/>
    <w:rsid w:val="006F0C55"/>
    <w:rsid w:val="006F0D6F"/>
    <w:rsid w:val="006F15F2"/>
    <w:rsid w:val="006F17F3"/>
    <w:rsid w:val="006F1D67"/>
    <w:rsid w:val="006F1FB9"/>
    <w:rsid w:val="006F205B"/>
    <w:rsid w:val="006F3633"/>
    <w:rsid w:val="006F3B9C"/>
    <w:rsid w:val="006F40CB"/>
    <w:rsid w:val="006F40D1"/>
    <w:rsid w:val="006F4459"/>
    <w:rsid w:val="006F4AC3"/>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B24"/>
    <w:rsid w:val="00702CA4"/>
    <w:rsid w:val="00703BBF"/>
    <w:rsid w:val="007047B8"/>
    <w:rsid w:val="007049A8"/>
    <w:rsid w:val="00704B97"/>
    <w:rsid w:val="00704EA1"/>
    <w:rsid w:val="007055E8"/>
    <w:rsid w:val="00705974"/>
    <w:rsid w:val="00706096"/>
    <w:rsid w:val="00706111"/>
    <w:rsid w:val="007061AE"/>
    <w:rsid w:val="00706524"/>
    <w:rsid w:val="00707D74"/>
    <w:rsid w:val="00710217"/>
    <w:rsid w:val="00710C44"/>
    <w:rsid w:val="00711F29"/>
    <w:rsid w:val="00712CE6"/>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13F"/>
    <w:rsid w:val="00722F33"/>
    <w:rsid w:val="007236B6"/>
    <w:rsid w:val="00723811"/>
    <w:rsid w:val="00723A5D"/>
    <w:rsid w:val="00723AC4"/>
    <w:rsid w:val="00723E32"/>
    <w:rsid w:val="0072492A"/>
    <w:rsid w:val="007249C6"/>
    <w:rsid w:val="00724F63"/>
    <w:rsid w:val="0072557E"/>
    <w:rsid w:val="00725611"/>
    <w:rsid w:val="00725765"/>
    <w:rsid w:val="007259B7"/>
    <w:rsid w:val="007267CB"/>
    <w:rsid w:val="007269D3"/>
    <w:rsid w:val="00726ECA"/>
    <w:rsid w:val="00727CE4"/>
    <w:rsid w:val="007300DB"/>
    <w:rsid w:val="00730AF9"/>
    <w:rsid w:val="0073157E"/>
    <w:rsid w:val="007324CF"/>
    <w:rsid w:val="0073274A"/>
    <w:rsid w:val="007327CC"/>
    <w:rsid w:val="00732B08"/>
    <w:rsid w:val="00733B14"/>
    <w:rsid w:val="0073421D"/>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2AF"/>
    <w:rsid w:val="00743444"/>
    <w:rsid w:val="00743A01"/>
    <w:rsid w:val="00744108"/>
    <w:rsid w:val="00744508"/>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32B2"/>
    <w:rsid w:val="00773829"/>
    <w:rsid w:val="00773EAA"/>
    <w:rsid w:val="007761FF"/>
    <w:rsid w:val="00776AD1"/>
    <w:rsid w:val="007775C7"/>
    <w:rsid w:val="00780212"/>
    <w:rsid w:val="0078023A"/>
    <w:rsid w:val="00780CC6"/>
    <w:rsid w:val="00780E61"/>
    <w:rsid w:val="00781EC7"/>
    <w:rsid w:val="007823E0"/>
    <w:rsid w:val="00782558"/>
    <w:rsid w:val="00783201"/>
    <w:rsid w:val="00783AA6"/>
    <w:rsid w:val="00784656"/>
    <w:rsid w:val="007847A4"/>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7F9"/>
    <w:rsid w:val="007A7B5D"/>
    <w:rsid w:val="007B04FE"/>
    <w:rsid w:val="007B0B7E"/>
    <w:rsid w:val="007B2337"/>
    <w:rsid w:val="007B2514"/>
    <w:rsid w:val="007B2815"/>
    <w:rsid w:val="007B2AFF"/>
    <w:rsid w:val="007B46E7"/>
    <w:rsid w:val="007B514C"/>
    <w:rsid w:val="007B5BBD"/>
    <w:rsid w:val="007B5F9F"/>
    <w:rsid w:val="007B6A3A"/>
    <w:rsid w:val="007B6C8D"/>
    <w:rsid w:val="007B7097"/>
    <w:rsid w:val="007B7215"/>
    <w:rsid w:val="007B7AF0"/>
    <w:rsid w:val="007B7E8B"/>
    <w:rsid w:val="007C1046"/>
    <w:rsid w:val="007C29DE"/>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913"/>
    <w:rsid w:val="007D7E3B"/>
    <w:rsid w:val="007E0454"/>
    <w:rsid w:val="007E132E"/>
    <w:rsid w:val="007E209E"/>
    <w:rsid w:val="007E2DDC"/>
    <w:rsid w:val="007E2EC0"/>
    <w:rsid w:val="007E3B48"/>
    <w:rsid w:val="007E3CA9"/>
    <w:rsid w:val="007E423F"/>
    <w:rsid w:val="007E42F2"/>
    <w:rsid w:val="007E46EF"/>
    <w:rsid w:val="007E488F"/>
    <w:rsid w:val="007E4B42"/>
    <w:rsid w:val="007E4C23"/>
    <w:rsid w:val="007E4DE3"/>
    <w:rsid w:val="007E535C"/>
    <w:rsid w:val="007E6450"/>
    <w:rsid w:val="007E6BB6"/>
    <w:rsid w:val="007E6DF4"/>
    <w:rsid w:val="007E7D69"/>
    <w:rsid w:val="007F039F"/>
    <w:rsid w:val="007F0FC4"/>
    <w:rsid w:val="007F1070"/>
    <w:rsid w:val="007F1076"/>
    <w:rsid w:val="007F10B8"/>
    <w:rsid w:val="007F1A5C"/>
    <w:rsid w:val="007F2856"/>
    <w:rsid w:val="007F3379"/>
    <w:rsid w:val="007F3D1B"/>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B17"/>
    <w:rsid w:val="00801BAE"/>
    <w:rsid w:val="00801D43"/>
    <w:rsid w:val="008023A0"/>
    <w:rsid w:val="00802708"/>
    <w:rsid w:val="00802891"/>
    <w:rsid w:val="008033DD"/>
    <w:rsid w:val="00803CAF"/>
    <w:rsid w:val="00803E79"/>
    <w:rsid w:val="008044DC"/>
    <w:rsid w:val="00804706"/>
    <w:rsid w:val="00805105"/>
    <w:rsid w:val="008055C5"/>
    <w:rsid w:val="008059D6"/>
    <w:rsid w:val="00805A9C"/>
    <w:rsid w:val="00805AAC"/>
    <w:rsid w:val="00805B81"/>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205DD"/>
    <w:rsid w:val="0082074D"/>
    <w:rsid w:val="00822512"/>
    <w:rsid w:val="00822838"/>
    <w:rsid w:val="008236E3"/>
    <w:rsid w:val="00823AA5"/>
    <w:rsid w:val="008244FB"/>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56D"/>
    <w:rsid w:val="00835D5F"/>
    <w:rsid w:val="00836287"/>
    <w:rsid w:val="00836398"/>
    <w:rsid w:val="00836964"/>
    <w:rsid w:val="008407BF"/>
    <w:rsid w:val="00841252"/>
    <w:rsid w:val="00841C2C"/>
    <w:rsid w:val="00841D75"/>
    <w:rsid w:val="008423B1"/>
    <w:rsid w:val="008428AE"/>
    <w:rsid w:val="00842FEA"/>
    <w:rsid w:val="00844074"/>
    <w:rsid w:val="008443E4"/>
    <w:rsid w:val="00844616"/>
    <w:rsid w:val="00845837"/>
    <w:rsid w:val="00845A82"/>
    <w:rsid w:val="0084622B"/>
    <w:rsid w:val="00846373"/>
    <w:rsid w:val="00846E5E"/>
    <w:rsid w:val="008473E5"/>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BC9"/>
    <w:rsid w:val="008570DE"/>
    <w:rsid w:val="00857540"/>
    <w:rsid w:val="008575DC"/>
    <w:rsid w:val="00860C8E"/>
    <w:rsid w:val="0086101B"/>
    <w:rsid w:val="0086172B"/>
    <w:rsid w:val="008622FC"/>
    <w:rsid w:val="00862FC5"/>
    <w:rsid w:val="00863F4F"/>
    <w:rsid w:val="008640FA"/>
    <w:rsid w:val="00864EF9"/>
    <w:rsid w:val="008651FF"/>
    <w:rsid w:val="008655E2"/>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0D1"/>
    <w:rsid w:val="0087397E"/>
    <w:rsid w:val="00873DE6"/>
    <w:rsid w:val="00874313"/>
    <w:rsid w:val="00874336"/>
    <w:rsid w:val="00874FD5"/>
    <w:rsid w:val="008757BC"/>
    <w:rsid w:val="0087595E"/>
    <w:rsid w:val="008762AF"/>
    <w:rsid w:val="00876678"/>
    <w:rsid w:val="00877204"/>
    <w:rsid w:val="00877283"/>
    <w:rsid w:val="008772E7"/>
    <w:rsid w:val="008777A5"/>
    <w:rsid w:val="00880FFA"/>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A1"/>
    <w:rsid w:val="00890B7A"/>
    <w:rsid w:val="008912BA"/>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CC9"/>
    <w:rsid w:val="008A0895"/>
    <w:rsid w:val="008A0F40"/>
    <w:rsid w:val="008A120D"/>
    <w:rsid w:val="008A1B68"/>
    <w:rsid w:val="008A2A49"/>
    <w:rsid w:val="008A2D8C"/>
    <w:rsid w:val="008A32FB"/>
    <w:rsid w:val="008A3B6F"/>
    <w:rsid w:val="008A453D"/>
    <w:rsid w:val="008A4ED1"/>
    <w:rsid w:val="008A555E"/>
    <w:rsid w:val="008A5DDB"/>
    <w:rsid w:val="008A68B2"/>
    <w:rsid w:val="008A795C"/>
    <w:rsid w:val="008B01CB"/>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694"/>
    <w:rsid w:val="008D6AA6"/>
    <w:rsid w:val="008D747E"/>
    <w:rsid w:val="008D79DC"/>
    <w:rsid w:val="008D7C2A"/>
    <w:rsid w:val="008E0829"/>
    <w:rsid w:val="008E1B72"/>
    <w:rsid w:val="008E1F03"/>
    <w:rsid w:val="008E2591"/>
    <w:rsid w:val="008E277E"/>
    <w:rsid w:val="008E286A"/>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5E39"/>
    <w:rsid w:val="008F678C"/>
    <w:rsid w:val="008F6C5A"/>
    <w:rsid w:val="008F75C4"/>
    <w:rsid w:val="008F7CE6"/>
    <w:rsid w:val="009001F4"/>
    <w:rsid w:val="00900BE6"/>
    <w:rsid w:val="00900CED"/>
    <w:rsid w:val="00900EAC"/>
    <w:rsid w:val="0090193E"/>
    <w:rsid w:val="00901A0E"/>
    <w:rsid w:val="00901E70"/>
    <w:rsid w:val="009020AA"/>
    <w:rsid w:val="009031BC"/>
    <w:rsid w:val="0090356C"/>
    <w:rsid w:val="00904659"/>
    <w:rsid w:val="009046E1"/>
    <w:rsid w:val="00904D43"/>
    <w:rsid w:val="00904E58"/>
    <w:rsid w:val="009056C8"/>
    <w:rsid w:val="009067ED"/>
    <w:rsid w:val="0090681A"/>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723"/>
    <w:rsid w:val="00922C12"/>
    <w:rsid w:val="00923108"/>
    <w:rsid w:val="00923363"/>
    <w:rsid w:val="00923920"/>
    <w:rsid w:val="00923DDF"/>
    <w:rsid w:val="0092428B"/>
    <w:rsid w:val="009242B7"/>
    <w:rsid w:val="00924A78"/>
    <w:rsid w:val="00924AFB"/>
    <w:rsid w:val="00924C46"/>
    <w:rsid w:val="00924FF2"/>
    <w:rsid w:val="0092516A"/>
    <w:rsid w:val="009252DC"/>
    <w:rsid w:val="00925730"/>
    <w:rsid w:val="00925B1C"/>
    <w:rsid w:val="00926F18"/>
    <w:rsid w:val="0092739A"/>
    <w:rsid w:val="00927F09"/>
    <w:rsid w:val="009305F3"/>
    <w:rsid w:val="00930EBB"/>
    <w:rsid w:val="00930ED9"/>
    <w:rsid w:val="00931451"/>
    <w:rsid w:val="00931669"/>
    <w:rsid w:val="00932287"/>
    <w:rsid w:val="009330DA"/>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14B"/>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078"/>
    <w:rsid w:val="009532F8"/>
    <w:rsid w:val="0095350A"/>
    <w:rsid w:val="0095366A"/>
    <w:rsid w:val="00953F9F"/>
    <w:rsid w:val="0095406F"/>
    <w:rsid w:val="0095408A"/>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6688D"/>
    <w:rsid w:val="0097116C"/>
    <w:rsid w:val="00971264"/>
    <w:rsid w:val="00971EED"/>
    <w:rsid w:val="00972BFF"/>
    <w:rsid w:val="00972E3F"/>
    <w:rsid w:val="00973015"/>
    <w:rsid w:val="00973163"/>
    <w:rsid w:val="00973592"/>
    <w:rsid w:val="009742D3"/>
    <w:rsid w:val="00974515"/>
    <w:rsid w:val="009749F2"/>
    <w:rsid w:val="00976107"/>
    <w:rsid w:val="0097635B"/>
    <w:rsid w:val="00976CBA"/>
    <w:rsid w:val="00980233"/>
    <w:rsid w:val="009807AF"/>
    <w:rsid w:val="009809A2"/>
    <w:rsid w:val="00980BB8"/>
    <w:rsid w:val="00981C99"/>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04"/>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0CC9"/>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839"/>
    <w:rsid w:val="009C7D35"/>
    <w:rsid w:val="009D00AD"/>
    <w:rsid w:val="009D0266"/>
    <w:rsid w:val="009D0D67"/>
    <w:rsid w:val="009D152A"/>
    <w:rsid w:val="009D19BD"/>
    <w:rsid w:val="009D233D"/>
    <w:rsid w:val="009D24B0"/>
    <w:rsid w:val="009D26F7"/>
    <w:rsid w:val="009D2B8C"/>
    <w:rsid w:val="009D329B"/>
    <w:rsid w:val="009D3D81"/>
    <w:rsid w:val="009D4A0A"/>
    <w:rsid w:val="009D4D5E"/>
    <w:rsid w:val="009D50A6"/>
    <w:rsid w:val="009D55DE"/>
    <w:rsid w:val="009D5916"/>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A39"/>
    <w:rsid w:val="009F0C0C"/>
    <w:rsid w:val="009F0E2F"/>
    <w:rsid w:val="009F128D"/>
    <w:rsid w:val="009F154F"/>
    <w:rsid w:val="009F17D9"/>
    <w:rsid w:val="009F2350"/>
    <w:rsid w:val="009F2391"/>
    <w:rsid w:val="009F2565"/>
    <w:rsid w:val="009F2A49"/>
    <w:rsid w:val="009F35C3"/>
    <w:rsid w:val="009F35CD"/>
    <w:rsid w:val="009F4027"/>
    <w:rsid w:val="009F405E"/>
    <w:rsid w:val="009F4363"/>
    <w:rsid w:val="009F5116"/>
    <w:rsid w:val="009F521E"/>
    <w:rsid w:val="009F52BD"/>
    <w:rsid w:val="009F547E"/>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5B6F"/>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6BD"/>
    <w:rsid w:val="00A16793"/>
    <w:rsid w:val="00A169A0"/>
    <w:rsid w:val="00A16C09"/>
    <w:rsid w:val="00A17002"/>
    <w:rsid w:val="00A171F9"/>
    <w:rsid w:val="00A1747C"/>
    <w:rsid w:val="00A2043D"/>
    <w:rsid w:val="00A21D70"/>
    <w:rsid w:val="00A21E97"/>
    <w:rsid w:val="00A220F9"/>
    <w:rsid w:val="00A222AF"/>
    <w:rsid w:val="00A22A5F"/>
    <w:rsid w:val="00A22D72"/>
    <w:rsid w:val="00A22D7F"/>
    <w:rsid w:val="00A2375B"/>
    <w:rsid w:val="00A23FCB"/>
    <w:rsid w:val="00A24B05"/>
    <w:rsid w:val="00A24D52"/>
    <w:rsid w:val="00A24F13"/>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7C2"/>
    <w:rsid w:val="00A33469"/>
    <w:rsid w:val="00A33889"/>
    <w:rsid w:val="00A33FC9"/>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9C4"/>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128"/>
    <w:rsid w:val="00A524B0"/>
    <w:rsid w:val="00A53100"/>
    <w:rsid w:val="00A53559"/>
    <w:rsid w:val="00A53648"/>
    <w:rsid w:val="00A539C3"/>
    <w:rsid w:val="00A53A8E"/>
    <w:rsid w:val="00A53CBF"/>
    <w:rsid w:val="00A53E84"/>
    <w:rsid w:val="00A5421E"/>
    <w:rsid w:val="00A54816"/>
    <w:rsid w:val="00A5582F"/>
    <w:rsid w:val="00A5666B"/>
    <w:rsid w:val="00A5670E"/>
    <w:rsid w:val="00A569CB"/>
    <w:rsid w:val="00A57034"/>
    <w:rsid w:val="00A5717D"/>
    <w:rsid w:val="00A57793"/>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DEE"/>
    <w:rsid w:val="00A72EB9"/>
    <w:rsid w:val="00A730D5"/>
    <w:rsid w:val="00A734EF"/>
    <w:rsid w:val="00A7355E"/>
    <w:rsid w:val="00A75244"/>
    <w:rsid w:val="00A75567"/>
    <w:rsid w:val="00A76028"/>
    <w:rsid w:val="00A7616B"/>
    <w:rsid w:val="00A7695D"/>
    <w:rsid w:val="00A76B97"/>
    <w:rsid w:val="00A76CFC"/>
    <w:rsid w:val="00A77459"/>
    <w:rsid w:val="00A77914"/>
    <w:rsid w:val="00A77991"/>
    <w:rsid w:val="00A77EA5"/>
    <w:rsid w:val="00A801E3"/>
    <w:rsid w:val="00A801EF"/>
    <w:rsid w:val="00A8043F"/>
    <w:rsid w:val="00A80895"/>
    <w:rsid w:val="00A82DB6"/>
    <w:rsid w:val="00A83B94"/>
    <w:rsid w:val="00A84A46"/>
    <w:rsid w:val="00A85F65"/>
    <w:rsid w:val="00A87B57"/>
    <w:rsid w:val="00A87DDF"/>
    <w:rsid w:val="00A9061C"/>
    <w:rsid w:val="00A90915"/>
    <w:rsid w:val="00A90BD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C90"/>
    <w:rsid w:val="00AA4E8B"/>
    <w:rsid w:val="00AA5CD2"/>
    <w:rsid w:val="00AA5F28"/>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6A5"/>
    <w:rsid w:val="00AC78CC"/>
    <w:rsid w:val="00AC78E8"/>
    <w:rsid w:val="00AC7B54"/>
    <w:rsid w:val="00AC7E41"/>
    <w:rsid w:val="00AD00B8"/>
    <w:rsid w:val="00AD02D8"/>
    <w:rsid w:val="00AD052B"/>
    <w:rsid w:val="00AD0AC4"/>
    <w:rsid w:val="00AD1540"/>
    <w:rsid w:val="00AD1ED2"/>
    <w:rsid w:val="00AD1F57"/>
    <w:rsid w:val="00AD227B"/>
    <w:rsid w:val="00AD26D1"/>
    <w:rsid w:val="00AD29AD"/>
    <w:rsid w:val="00AD3093"/>
    <w:rsid w:val="00AD38B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4C6"/>
    <w:rsid w:val="00AE7659"/>
    <w:rsid w:val="00AE7B28"/>
    <w:rsid w:val="00AE7D04"/>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6FC8"/>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958"/>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78C"/>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284D"/>
    <w:rsid w:val="00B62B4C"/>
    <w:rsid w:val="00B631FD"/>
    <w:rsid w:val="00B639F1"/>
    <w:rsid w:val="00B64B59"/>
    <w:rsid w:val="00B64BD5"/>
    <w:rsid w:val="00B65DC7"/>
    <w:rsid w:val="00B66046"/>
    <w:rsid w:val="00B66720"/>
    <w:rsid w:val="00B66762"/>
    <w:rsid w:val="00B7002B"/>
    <w:rsid w:val="00B70E23"/>
    <w:rsid w:val="00B718A2"/>
    <w:rsid w:val="00B71C67"/>
    <w:rsid w:val="00B72D88"/>
    <w:rsid w:val="00B7331C"/>
    <w:rsid w:val="00B73388"/>
    <w:rsid w:val="00B7434F"/>
    <w:rsid w:val="00B74550"/>
    <w:rsid w:val="00B7487E"/>
    <w:rsid w:val="00B74EAD"/>
    <w:rsid w:val="00B75571"/>
    <w:rsid w:val="00B75B19"/>
    <w:rsid w:val="00B7600E"/>
    <w:rsid w:val="00B76165"/>
    <w:rsid w:val="00B761C3"/>
    <w:rsid w:val="00B762A8"/>
    <w:rsid w:val="00B766BF"/>
    <w:rsid w:val="00B76D75"/>
    <w:rsid w:val="00B77025"/>
    <w:rsid w:val="00B773A4"/>
    <w:rsid w:val="00B773B8"/>
    <w:rsid w:val="00B77DD7"/>
    <w:rsid w:val="00B81747"/>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54DB"/>
    <w:rsid w:val="00B95A98"/>
    <w:rsid w:val="00B96BB7"/>
    <w:rsid w:val="00B97348"/>
    <w:rsid w:val="00BA02DC"/>
    <w:rsid w:val="00BA09D7"/>
    <w:rsid w:val="00BA0FAF"/>
    <w:rsid w:val="00BA111C"/>
    <w:rsid w:val="00BA18C4"/>
    <w:rsid w:val="00BA1C54"/>
    <w:rsid w:val="00BA1E79"/>
    <w:rsid w:val="00BA1EA1"/>
    <w:rsid w:val="00BA2101"/>
    <w:rsid w:val="00BA281D"/>
    <w:rsid w:val="00BA3153"/>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D6C"/>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80E"/>
    <w:rsid w:val="00BC2B19"/>
    <w:rsid w:val="00BC2F62"/>
    <w:rsid w:val="00BC2F6D"/>
    <w:rsid w:val="00BC302D"/>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A41"/>
    <w:rsid w:val="00BE1AC7"/>
    <w:rsid w:val="00BE3C41"/>
    <w:rsid w:val="00BE405C"/>
    <w:rsid w:val="00BE406E"/>
    <w:rsid w:val="00BE4CB3"/>
    <w:rsid w:val="00BE54A6"/>
    <w:rsid w:val="00BE59A4"/>
    <w:rsid w:val="00BE5E42"/>
    <w:rsid w:val="00BE609B"/>
    <w:rsid w:val="00BE6D01"/>
    <w:rsid w:val="00BE7976"/>
    <w:rsid w:val="00BE7C52"/>
    <w:rsid w:val="00BF02DB"/>
    <w:rsid w:val="00BF0A46"/>
    <w:rsid w:val="00BF0AA1"/>
    <w:rsid w:val="00BF0EC2"/>
    <w:rsid w:val="00BF1000"/>
    <w:rsid w:val="00BF1095"/>
    <w:rsid w:val="00BF1A1B"/>
    <w:rsid w:val="00BF2001"/>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A79"/>
    <w:rsid w:val="00C134AD"/>
    <w:rsid w:val="00C136B1"/>
    <w:rsid w:val="00C13D8B"/>
    <w:rsid w:val="00C1428A"/>
    <w:rsid w:val="00C147F7"/>
    <w:rsid w:val="00C154FA"/>
    <w:rsid w:val="00C15603"/>
    <w:rsid w:val="00C1621E"/>
    <w:rsid w:val="00C1710E"/>
    <w:rsid w:val="00C17C3B"/>
    <w:rsid w:val="00C17E66"/>
    <w:rsid w:val="00C208C8"/>
    <w:rsid w:val="00C211D1"/>
    <w:rsid w:val="00C21898"/>
    <w:rsid w:val="00C21A5A"/>
    <w:rsid w:val="00C2423F"/>
    <w:rsid w:val="00C25BDB"/>
    <w:rsid w:val="00C25C30"/>
    <w:rsid w:val="00C26089"/>
    <w:rsid w:val="00C2718B"/>
    <w:rsid w:val="00C272B1"/>
    <w:rsid w:val="00C27A4D"/>
    <w:rsid w:val="00C27EDA"/>
    <w:rsid w:val="00C30860"/>
    <w:rsid w:val="00C31357"/>
    <w:rsid w:val="00C316BD"/>
    <w:rsid w:val="00C31C0A"/>
    <w:rsid w:val="00C322A0"/>
    <w:rsid w:val="00C32D17"/>
    <w:rsid w:val="00C32D3F"/>
    <w:rsid w:val="00C330CD"/>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AA"/>
    <w:rsid w:val="00C635BE"/>
    <w:rsid w:val="00C63956"/>
    <w:rsid w:val="00C63B2A"/>
    <w:rsid w:val="00C63D14"/>
    <w:rsid w:val="00C63FDF"/>
    <w:rsid w:val="00C646E7"/>
    <w:rsid w:val="00C64868"/>
    <w:rsid w:val="00C658BF"/>
    <w:rsid w:val="00C65D78"/>
    <w:rsid w:val="00C65FF7"/>
    <w:rsid w:val="00C66F33"/>
    <w:rsid w:val="00C673B1"/>
    <w:rsid w:val="00C67DCE"/>
    <w:rsid w:val="00C67F1B"/>
    <w:rsid w:val="00C70108"/>
    <w:rsid w:val="00C70400"/>
    <w:rsid w:val="00C70A53"/>
    <w:rsid w:val="00C718BF"/>
    <w:rsid w:val="00C71DEB"/>
    <w:rsid w:val="00C721AA"/>
    <w:rsid w:val="00C722B3"/>
    <w:rsid w:val="00C73430"/>
    <w:rsid w:val="00C73AC8"/>
    <w:rsid w:val="00C73BAF"/>
    <w:rsid w:val="00C744EE"/>
    <w:rsid w:val="00C7480E"/>
    <w:rsid w:val="00C751E2"/>
    <w:rsid w:val="00C7529A"/>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992"/>
    <w:rsid w:val="00C859B6"/>
    <w:rsid w:val="00C85A16"/>
    <w:rsid w:val="00C8708B"/>
    <w:rsid w:val="00C87372"/>
    <w:rsid w:val="00C87BAC"/>
    <w:rsid w:val="00C902D5"/>
    <w:rsid w:val="00C9085A"/>
    <w:rsid w:val="00C90D5F"/>
    <w:rsid w:val="00C91146"/>
    <w:rsid w:val="00C91337"/>
    <w:rsid w:val="00C91461"/>
    <w:rsid w:val="00C91BD4"/>
    <w:rsid w:val="00C91C65"/>
    <w:rsid w:val="00C93455"/>
    <w:rsid w:val="00C939D2"/>
    <w:rsid w:val="00C93F3A"/>
    <w:rsid w:val="00C94237"/>
    <w:rsid w:val="00C9563F"/>
    <w:rsid w:val="00C95A64"/>
    <w:rsid w:val="00C960C4"/>
    <w:rsid w:val="00C96FB7"/>
    <w:rsid w:val="00C97069"/>
    <w:rsid w:val="00C97F42"/>
    <w:rsid w:val="00CA05D6"/>
    <w:rsid w:val="00CA0B8B"/>
    <w:rsid w:val="00CA1244"/>
    <w:rsid w:val="00CA1831"/>
    <w:rsid w:val="00CA193D"/>
    <w:rsid w:val="00CA1E6E"/>
    <w:rsid w:val="00CA2174"/>
    <w:rsid w:val="00CA27D9"/>
    <w:rsid w:val="00CA2927"/>
    <w:rsid w:val="00CA2C40"/>
    <w:rsid w:val="00CA2DAA"/>
    <w:rsid w:val="00CA3107"/>
    <w:rsid w:val="00CA328F"/>
    <w:rsid w:val="00CA3817"/>
    <w:rsid w:val="00CA4063"/>
    <w:rsid w:val="00CA4497"/>
    <w:rsid w:val="00CA5618"/>
    <w:rsid w:val="00CA5E19"/>
    <w:rsid w:val="00CA6316"/>
    <w:rsid w:val="00CA63A4"/>
    <w:rsid w:val="00CA63AC"/>
    <w:rsid w:val="00CA6A4D"/>
    <w:rsid w:val="00CA6D0C"/>
    <w:rsid w:val="00CA71AF"/>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1BD"/>
    <w:rsid w:val="00CC37A1"/>
    <w:rsid w:val="00CC4FFA"/>
    <w:rsid w:val="00CC50B3"/>
    <w:rsid w:val="00CC699D"/>
    <w:rsid w:val="00CC7A85"/>
    <w:rsid w:val="00CD0612"/>
    <w:rsid w:val="00CD0834"/>
    <w:rsid w:val="00CD16F0"/>
    <w:rsid w:val="00CD1A90"/>
    <w:rsid w:val="00CD296C"/>
    <w:rsid w:val="00CD317D"/>
    <w:rsid w:val="00CD3233"/>
    <w:rsid w:val="00CD396C"/>
    <w:rsid w:val="00CD3AB6"/>
    <w:rsid w:val="00CD4079"/>
    <w:rsid w:val="00CD41BB"/>
    <w:rsid w:val="00CD41E0"/>
    <w:rsid w:val="00CD4C3F"/>
    <w:rsid w:val="00CD6099"/>
    <w:rsid w:val="00CD6848"/>
    <w:rsid w:val="00CD6F3D"/>
    <w:rsid w:val="00CD7082"/>
    <w:rsid w:val="00CD757A"/>
    <w:rsid w:val="00CD7A39"/>
    <w:rsid w:val="00CE036C"/>
    <w:rsid w:val="00CE0B57"/>
    <w:rsid w:val="00CE0E4F"/>
    <w:rsid w:val="00CE13D7"/>
    <w:rsid w:val="00CE1ED3"/>
    <w:rsid w:val="00CE2305"/>
    <w:rsid w:val="00CE3128"/>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2E1"/>
    <w:rsid w:val="00CF5777"/>
    <w:rsid w:val="00CF656D"/>
    <w:rsid w:val="00CF750F"/>
    <w:rsid w:val="00CF7AE8"/>
    <w:rsid w:val="00CF7BD0"/>
    <w:rsid w:val="00CF7D64"/>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70D5"/>
    <w:rsid w:val="00D273DB"/>
    <w:rsid w:val="00D301B6"/>
    <w:rsid w:val="00D306AC"/>
    <w:rsid w:val="00D30AA9"/>
    <w:rsid w:val="00D334A7"/>
    <w:rsid w:val="00D34696"/>
    <w:rsid w:val="00D3472A"/>
    <w:rsid w:val="00D369F7"/>
    <w:rsid w:val="00D37334"/>
    <w:rsid w:val="00D37360"/>
    <w:rsid w:val="00D37456"/>
    <w:rsid w:val="00D37621"/>
    <w:rsid w:val="00D411A0"/>
    <w:rsid w:val="00D41807"/>
    <w:rsid w:val="00D4224C"/>
    <w:rsid w:val="00D42348"/>
    <w:rsid w:val="00D429EE"/>
    <w:rsid w:val="00D43005"/>
    <w:rsid w:val="00D43EB4"/>
    <w:rsid w:val="00D44123"/>
    <w:rsid w:val="00D441C4"/>
    <w:rsid w:val="00D44BD4"/>
    <w:rsid w:val="00D44FFC"/>
    <w:rsid w:val="00D45510"/>
    <w:rsid w:val="00D4560E"/>
    <w:rsid w:val="00D459CE"/>
    <w:rsid w:val="00D45C5F"/>
    <w:rsid w:val="00D45CA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1D0"/>
    <w:rsid w:val="00D7321F"/>
    <w:rsid w:val="00D7327E"/>
    <w:rsid w:val="00D737B5"/>
    <w:rsid w:val="00D73EB7"/>
    <w:rsid w:val="00D74D84"/>
    <w:rsid w:val="00D754EE"/>
    <w:rsid w:val="00D7569E"/>
    <w:rsid w:val="00D75FB3"/>
    <w:rsid w:val="00D76860"/>
    <w:rsid w:val="00D774A4"/>
    <w:rsid w:val="00D776A7"/>
    <w:rsid w:val="00D77A88"/>
    <w:rsid w:val="00D805D7"/>
    <w:rsid w:val="00D80ACC"/>
    <w:rsid w:val="00D81172"/>
    <w:rsid w:val="00D81BAD"/>
    <w:rsid w:val="00D8240E"/>
    <w:rsid w:val="00D82529"/>
    <w:rsid w:val="00D832DC"/>
    <w:rsid w:val="00D835C9"/>
    <w:rsid w:val="00D83714"/>
    <w:rsid w:val="00D83747"/>
    <w:rsid w:val="00D84650"/>
    <w:rsid w:val="00D84834"/>
    <w:rsid w:val="00D85123"/>
    <w:rsid w:val="00D8533B"/>
    <w:rsid w:val="00D856DF"/>
    <w:rsid w:val="00D866DB"/>
    <w:rsid w:val="00D868B3"/>
    <w:rsid w:val="00D8720A"/>
    <w:rsid w:val="00D87552"/>
    <w:rsid w:val="00D87C9E"/>
    <w:rsid w:val="00D87E0A"/>
    <w:rsid w:val="00D90DC0"/>
    <w:rsid w:val="00D90F4A"/>
    <w:rsid w:val="00D911CD"/>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759A"/>
    <w:rsid w:val="00D97A20"/>
    <w:rsid w:val="00D97C25"/>
    <w:rsid w:val="00DA01DA"/>
    <w:rsid w:val="00DA1587"/>
    <w:rsid w:val="00DA1D85"/>
    <w:rsid w:val="00DA28C3"/>
    <w:rsid w:val="00DA2EED"/>
    <w:rsid w:val="00DA2F56"/>
    <w:rsid w:val="00DA37A4"/>
    <w:rsid w:val="00DA386B"/>
    <w:rsid w:val="00DA47D6"/>
    <w:rsid w:val="00DA495C"/>
    <w:rsid w:val="00DA531C"/>
    <w:rsid w:val="00DA5437"/>
    <w:rsid w:val="00DA5FB3"/>
    <w:rsid w:val="00DA5FF3"/>
    <w:rsid w:val="00DA6919"/>
    <w:rsid w:val="00DA6EEB"/>
    <w:rsid w:val="00DA7856"/>
    <w:rsid w:val="00DB1400"/>
    <w:rsid w:val="00DB18DB"/>
    <w:rsid w:val="00DB1E94"/>
    <w:rsid w:val="00DB3C53"/>
    <w:rsid w:val="00DB40C1"/>
    <w:rsid w:val="00DB4A8F"/>
    <w:rsid w:val="00DB6152"/>
    <w:rsid w:val="00DB6260"/>
    <w:rsid w:val="00DB7429"/>
    <w:rsid w:val="00DB7ABF"/>
    <w:rsid w:val="00DB7E01"/>
    <w:rsid w:val="00DC00B6"/>
    <w:rsid w:val="00DC08B6"/>
    <w:rsid w:val="00DC1ADA"/>
    <w:rsid w:val="00DC1B1F"/>
    <w:rsid w:val="00DC3A83"/>
    <w:rsid w:val="00DC3D98"/>
    <w:rsid w:val="00DC3FA4"/>
    <w:rsid w:val="00DC4EEF"/>
    <w:rsid w:val="00DC55BC"/>
    <w:rsid w:val="00DC5690"/>
    <w:rsid w:val="00DC5A70"/>
    <w:rsid w:val="00DC5D0D"/>
    <w:rsid w:val="00DC5F34"/>
    <w:rsid w:val="00DC6E9B"/>
    <w:rsid w:val="00DC7683"/>
    <w:rsid w:val="00DC7FB7"/>
    <w:rsid w:val="00DD02DA"/>
    <w:rsid w:val="00DD0C48"/>
    <w:rsid w:val="00DD0D2C"/>
    <w:rsid w:val="00DD0D3C"/>
    <w:rsid w:val="00DD157C"/>
    <w:rsid w:val="00DD1677"/>
    <w:rsid w:val="00DD2C3C"/>
    <w:rsid w:val="00DD2E49"/>
    <w:rsid w:val="00DD4268"/>
    <w:rsid w:val="00DD42CA"/>
    <w:rsid w:val="00DD471B"/>
    <w:rsid w:val="00DD4CC8"/>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5F9"/>
    <w:rsid w:val="00DE2775"/>
    <w:rsid w:val="00DE29C3"/>
    <w:rsid w:val="00DE2F36"/>
    <w:rsid w:val="00DE31ED"/>
    <w:rsid w:val="00DE3DEE"/>
    <w:rsid w:val="00DE4283"/>
    <w:rsid w:val="00DE47DA"/>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0B"/>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BE"/>
    <w:rsid w:val="00E073B4"/>
    <w:rsid w:val="00E07533"/>
    <w:rsid w:val="00E077F5"/>
    <w:rsid w:val="00E1040A"/>
    <w:rsid w:val="00E10487"/>
    <w:rsid w:val="00E1062E"/>
    <w:rsid w:val="00E11011"/>
    <w:rsid w:val="00E11BC1"/>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6E6"/>
    <w:rsid w:val="00E358A2"/>
    <w:rsid w:val="00E35DB1"/>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C3C"/>
    <w:rsid w:val="00E64CE7"/>
    <w:rsid w:val="00E64EBD"/>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A01"/>
    <w:rsid w:val="00E805F0"/>
    <w:rsid w:val="00E80613"/>
    <w:rsid w:val="00E80838"/>
    <w:rsid w:val="00E80888"/>
    <w:rsid w:val="00E80E2A"/>
    <w:rsid w:val="00E811FB"/>
    <w:rsid w:val="00E81395"/>
    <w:rsid w:val="00E8146E"/>
    <w:rsid w:val="00E8177C"/>
    <w:rsid w:val="00E81D75"/>
    <w:rsid w:val="00E8280F"/>
    <w:rsid w:val="00E82EA7"/>
    <w:rsid w:val="00E8313F"/>
    <w:rsid w:val="00E83741"/>
    <w:rsid w:val="00E83DEA"/>
    <w:rsid w:val="00E843C8"/>
    <w:rsid w:val="00E84751"/>
    <w:rsid w:val="00E8504B"/>
    <w:rsid w:val="00E8564C"/>
    <w:rsid w:val="00E85BE5"/>
    <w:rsid w:val="00E86C3C"/>
    <w:rsid w:val="00E86DB3"/>
    <w:rsid w:val="00E86F71"/>
    <w:rsid w:val="00E87268"/>
    <w:rsid w:val="00E90065"/>
    <w:rsid w:val="00E905B1"/>
    <w:rsid w:val="00E90A86"/>
    <w:rsid w:val="00E91230"/>
    <w:rsid w:val="00E9193C"/>
    <w:rsid w:val="00E91FF0"/>
    <w:rsid w:val="00E92B89"/>
    <w:rsid w:val="00E92BCA"/>
    <w:rsid w:val="00E931E7"/>
    <w:rsid w:val="00E93366"/>
    <w:rsid w:val="00E935BC"/>
    <w:rsid w:val="00E93780"/>
    <w:rsid w:val="00E94D8B"/>
    <w:rsid w:val="00E94FAB"/>
    <w:rsid w:val="00E95322"/>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24"/>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697"/>
    <w:rsid w:val="00EB7954"/>
    <w:rsid w:val="00EB7BF0"/>
    <w:rsid w:val="00EB7E7E"/>
    <w:rsid w:val="00EB7FF6"/>
    <w:rsid w:val="00EC070E"/>
    <w:rsid w:val="00EC07AC"/>
    <w:rsid w:val="00EC0936"/>
    <w:rsid w:val="00EC0ECD"/>
    <w:rsid w:val="00EC1796"/>
    <w:rsid w:val="00EC1D90"/>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3E80"/>
    <w:rsid w:val="00EE4A8F"/>
    <w:rsid w:val="00EE4D90"/>
    <w:rsid w:val="00EE54DF"/>
    <w:rsid w:val="00EE5538"/>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59B1"/>
    <w:rsid w:val="00F05A01"/>
    <w:rsid w:val="00F05E81"/>
    <w:rsid w:val="00F05EE5"/>
    <w:rsid w:val="00F06636"/>
    <w:rsid w:val="00F06C1C"/>
    <w:rsid w:val="00F06C8F"/>
    <w:rsid w:val="00F07598"/>
    <w:rsid w:val="00F07E4D"/>
    <w:rsid w:val="00F106E7"/>
    <w:rsid w:val="00F10771"/>
    <w:rsid w:val="00F10A5F"/>
    <w:rsid w:val="00F10E0C"/>
    <w:rsid w:val="00F116D3"/>
    <w:rsid w:val="00F12C5E"/>
    <w:rsid w:val="00F14409"/>
    <w:rsid w:val="00F14B88"/>
    <w:rsid w:val="00F14E6F"/>
    <w:rsid w:val="00F14FB3"/>
    <w:rsid w:val="00F153DC"/>
    <w:rsid w:val="00F15572"/>
    <w:rsid w:val="00F170E6"/>
    <w:rsid w:val="00F17219"/>
    <w:rsid w:val="00F17579"/>
    <w:rsid w:val="00F17AC0"/>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66C0"/>
    <w:rsid w:val="00F36C9F"/>
    <w:rsid w:val="00F37DF0"/>
    <w:rsid w:val="00F404A3"/>
    <w:rsid w:val="00F408AD"/>
    <w:rsid w:val="00F40DCD"/>
    <w:rsid w:val="00F41649"/>
    <w:rsid w:val="00F41891"/>
    <w:rsid w:val="00F41B55"/>
    <w:rsid w:val="00F41BFB"/>
    <w:rsid w:val="00F41F02"/>
    <w:rsid w:val="00F424A4"/>
    <w:rsid w:val="00F426E6"/>
    <w:rsid w:val="00F42D47"/>
    <w:rsid w:val="00F431DE"/>
    <w:rsid w:val="00F4393A"/>
    <w:rsid w:val="00F44180"/>
    <w:rsid w:val="00F44186"/>
    <w:rsid w:val="00F44643"/>
    <w:rsid w:val="00F446AD"/>
    <w:rsid w:val="00F4776C"/>
    <w:rsid w:val="00F47A7F"/>
    <w:rsid w:val="00F503A9"/>
    <w:rsid w:val="00F50C8C"/>
    <w:rsid w:val="00F50D4C"/>
    <w:rsid w:val="00F51104"/>
    <w:rsid w:val="00F51F4C"/>
    <w:rsid w:val="00F52132"/>
    <w:rsid w:val="00F52D16"/>
    <w:rsid w:val="00F52EFC"/>
    <w:rsid w:val="00F53089"/>
    <w:rsid w:val="00F53789"/>
    <w:rsid w:val="00F540DC"/>
    <w:rsid w:val="00F5434A"/>
    <w:rsid w:val="00F547AE"/>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3CF5"/>
    <w:rsid w:val="00F743AA"/>
    <w:rsid w:val="00F74D72"/>
    <w:rsid w:val="00F74E3B"/>
    <w:rsid w:val="00F74E6B"/>
    <w:rsid w:val="00F75883"/>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D6"/>
    <w:rsid w:val="00F862F7"/>
    <w:rsid w:val="00F86459"/>
    <w:rsid w:val="00F86668"/>
    <w:rsid w:val="00F866BC"/>
    <w:rsid w:val="00F9000D"/>
    <w:rsid w:val="00F9001A"/>
    <w:rsid w:val="00F900B4"/>
    <w:rsid w:val="00F9120E"/>
    <w:rsid w:val="00F928BE"/>
    <w:rsid w:val="00F93CD4"/>
    <w:rsid w:val="00F94136"/>
    <w:rsid w:val="00F947D3"/>
    <w:rsid w:val="00F94C76"/>
    <w:rsid w:val="00F9544D"/>
    <w:rsid w:val="00F96180"/>
    <w:rsid w:val="00F96413"/>
    <w:rsid w:val="00F96984"/>
    <w:rsid w:val="00F96A6D"/>
    <w:rsid w:val="00F96FEF"/>
    <w:rsid w:val="00F971EC"/>
    <w:rsid w:val="00F97AD7"/>
    <w:rsid w:val="00F97C8D"/>
    <w:rsid w:val="00F97EF9"/>
    <w:rsid w:val="00FA0A92"/>
    <w:rsid w:val="00FA1356"/>
    <w:rsid w:val="00FA14AC"/>
    <w:rsid w:val="00FA1BFD"/>
    <w:rsid w:val="00FA2889"/>
    <w:rsid w:val="00FA2B38"/>
    <w:rsid w:val="00FA2DC4"/>
    <w:rsid w:val="00FA2FA0"/>
    <w:rsid w:val="00FA3250"/>
    <w:rsid w:val="00FA39B2"/>
    <w:rsid w:val="00FA3B2D"/>
    <w:rsid w:val="00FA54FC"/>
    <w:rsid w:val="00FA5A93"/>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4D7"/>
    <w:rsid w:val="00FC572A"/>
    <w:rsid w:val="00FC57FA"/>
    <w:rsid w:val="00FC5DF1"/>
    <w:rsid w:val="00FC6672"/>
    <w:rsid w:val="00FC6769"/>
    <w:rsid w:val="00FC7041"/>
    <w:rsid w:val="00FC7162"/>
    <w:rsid w:val="00FC7F82"/>
    <w:rsid w:val="00FD035B"/>
    <w:rsid w:val="00FD061C"/>
    <w:rsid w:val="00FD077B"/>
    <w:rsid w:val="00FD0840"/>
    <w:rsid w:val="00FD0CD9"/>
    <w:rsid w:val="00FD258E"/>
    <w:rsid w:val="00FD2BEC"/>
    <w:rsid w:val="00FD2F3A"/>
    <w:rsid w:val="00FD306A"/>
    <w:rsid w:val="00FD30E6"/>
    <w:rsid w:val="00FD39CC"/>
    <w:rsid w:val="00FD4BC1"/>
    <w:rsid w:val="00FD5324"/>
    <w:rsid w:val="00FD5E48"/>
    <w:rsid w:val="00FD6AF5"/>
    <w:rsid w:val="00FD6CD4"/>
    <w:rsid w:val="00FD7371"/>
    <w:rsid w:val="00FD7CEA"/>
    <w:rsid w:val="00FE145F"/>
    <w:rsid w:val="00FE1A92"/>
    <w:rsid w:val="00FE1DED"/>
    <w:rsid w:val="00FE2110"/>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260"/>
    <w:rsid w:val="00FF5646"/>
    <w:rsid w:val="00FF5718"/>
    <w:rsid w:val="00FF5C8C"/>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6457E8E-4C29-4C6D-AC05-5CDB02E1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37"/>
    <w:rPr>
      <w:sz w:val="24"/>
      <w:szCs w:val="24"/>
    </w:rPr>
  </w:style>
  <w:style w:type="paragraph" w:styleId="Heading1">
    <w:name w:val="heading 1"/>
    <w:basedOn w:val="Normal"/>
    <w:next w:val="Normal"/>
    <w:link w:val="Heading1Char"/>
    <w:uiPriority w:val="99"/>
    <w:qFormat/>
    <w:rsid w:val="0011106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B26004"/>
    <w:pPr>
      <w:keepNext/>
      <w:spacing w:before="240" w:after="60"/>
      <w:outlineLvl w:val="1"/>
    </w:pPr>
    <w:rPr>
      <w:rFonts w:ascii="Cambria" w:hAnsi="Cambria"/>
      <w:b/>
      <w:bCs/>
      <w:i/>
      <w:iCs/>
      <w:sz w:val="28"/>
      <w:szCs w:val="28"/>
      <w:lang w:val="x-none" w:eastAsia="x-none"/>
    </w:rPr>
  </w:style>
  <w:style w:type="paragraph" w:styleId="Heading3">
    <w:name w:val="heading 3"/>
    <w:basedOn w:val="Normal"/>
    <w:link w:val="Heading3Char"/>
    <w:uiPriority w:val="99"/>
    <w:qFormat/>
    <w:rsid w:val="00946047"/>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uiPriority w:val="99"/>
    <w:qFormat/>
    <w:rsid w:val="00F72AEA"/>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locked/>
    <w:rsid w:val="006A1ED0"/>
    <w:pPr>
      <w:keepNext/>
      <w:keepLines/>
      <w:spacing w:before="40"/>
      <w:outlineLvl w:val="4"/>
    </w:pPr>
    <w:rPr>
      <w:rFonts w:ascii="Cambria" w:hAnsi="Cambria"/>
      <w:color w:val="365F91"/>
      <w:lang w:val="x-none" w:eastAsia="x-none"/>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106C"/>
    <w:rPr>
      <w:rFonts w:ascii="Cambria" w:hAnsi="Cambria" w:cs="Cambria"/>
      <w:b/>
      <w:bCs/>
      <w:kern w:val="32"/>
      <w:sz w:val="32"/>
      <w:szCs w:val="32"/>
    </w:rPr>
  </w:style>
  <w:style w:type="character" w:customStyle="1" w:styleId="Heading2Char">
    <w:name w:val="Heading 2 Char"/>
    <w:link w:val="Heading2"/>
    <w:uiPriority w:val="99"/>
    <w:locked/>
    <w:rsid w:val="00B26004"/>
    <w:rPr>
      <w:rFonts w:ascii="Cambria" w:hAnsi="Cambria" w:cs="Cambria"/>
      <w:b/>
      <w:bCs/>
      <w:i/>
      <w:iCs/>
      <w:sz w:val="28"/>
      <w:szCs w:val="28"/>
    </w:rPr>
  </w:style>
  <w:style w:type="character" w:customStyle="1" w:styleId="Heading3Char">
    <w:name w:val="Heading 3 Char"/>
    <w:link w:val="Heading3"/>
    <w:uiPriority w:val="99"/>
    <w:locked/>
    <w:rsid w:val="00946047"/>
    <w:rPr>
      <w:b/>
      <w:bCs/>
      <w:sz w:val="27"/>
      <w:szCs w:val="27"/>
    </w:rPr>
  </w:style>
  <w:style w:type="character" w:customStyle="1" w:styleId="Heading4Char">
    <w:name w:val="Heading 4 Char"/>
    <w:link w:val="Heading4"/>
    <w:uiPriority w:val="99"/>
    <w:semiHidden/>
    <w:locked/>
    <w:rsid w:val="006E5091"/>
    <w:rPr>
      <w:rFonts w:ascii="Calibri" w:hAnsi="Calibri" w:cs="Calibri"/>
      <w:b/>
      <w:bCs/>
      <w:sz w:val="28"/>
      <w:szCs w:val="28"/>
      <w:lang w:val="en-US" w:eastAsia="en-US"/>
    </w:rPr>
  </w:style>
  <w:style w:type="character" w:customStyle="1" w:styleId="Heading5Char">
    <w:name w:val="Heading 5 Char"/>
    <w:link w:val="Heading5"/>
    <w:uiPriority w:val="99"/>
    <w:semiHidden/>
    <w:locked/>
    <w:rsid w:val="006A1ED0"/>
    <w:rPr>
      <w:rFonts w:ascii="Cambria" w:hAnsi="Cambria" w:cs="Cambria"/>
      <w:color w:val="365F91"/>
      <w:sz w:val="24"/>
      <w:szCs w:val="24"/>
    </w:rPr>
  </w:style>
  <w:style w:type="character" w:customStyle="1" w:styleId="Heading6Char">
    <w:name w:val="Heading 6 Char"/>
    <w:link w:val="Heading6"/>
    <w:uiPriority w:val="99"/>
    <w:semiHidden/>
    <w:locked/>
    <w:rsid w:val="00A471AE"/>
    <w:rPr>
      <w:rFonts w:ascii="Calibri" w:hAnsi="Calibri" w:cs="Calibri"/>
      <w:b/>
      <w:bCs/>
      <w:sz w:val="22"/>
      <w:szCs w:val="22"/>
      <w:lang w:val="en-US" w:eastAsia="en-US"/>
    </w:rPr>
  </w:style>
  <w:style w:type="paragraph" w:customStyle="1" w:styleId="a">
    <w:name w:val="Знак Знак"/>
    <w:basedOn w:val="Normal"/>
    <w:uiPriority w:val="99"/>
    <w:semiHidden/>
    <w:rsid w:val="001646AE"/>
    <w:pPr>
      <w:tabs>
        <w:tab w:val="left" w:pos="709"/>
      </w:tabs>
    </w:pPr>
    <w:rPr>
      <w:rFonts w:ascii="Futura Bk" w:hAnsi="Futura Bk" w:cs="Futura Bk"/>
      <w:noProof/>
      <w:sz w:val="20"/>
      <w:szCs w:val="20"/>
      <w:lang w:val="pl-PL" w:eastAsia="pl-PL"/>
    </w:rPr>
  </w:style>
  <w:style w:type="paragraph" w:customStyle="1" w:styleId="Char">
    <w:name w:val="Char"/>
    <w:basedOn w:val="Normal"/>
    <w:uiPriority w:val="99"/>
    <w:rsid w:val="001646AE"/>
    <w:pPr>
      <w:tabs>
        <w:tab w:val="left" w:pos="709"/>
      </w:tabs>
    </w:pPr>
    <w:rPr>
      <w:rFonts w:ascii="Tahoma" w:hAnsi="Tahoma" w:cs="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semiHidden/>
    <w:rsid w:val="002D3514"/>
    <w:rPr>
      <w:sz w:val="20"/>
      <w:szCs w:val="20"/>
      <w:lang w:val="en-US"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6E5091"/>
    <w:rPr>
      <w:sz w:val="20"/>
      <w:szCs w:val="20"/>
      <w:lang w:val="en-US" w:eastAsia="en-US"/>
    </w:rPr>
  </w:style>
  <w:style w:type="character" w:styleId="FootnoteReference">
    <w:name w:val="footnote reference"/>
    <w:aliases w:val="Footnote symbol"/>
    <w:uiPriority w:val="99"/>
    <w:semiHidden/>
    <w:rsid w:val="002D3514"/>
    <w:rPr>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auto"/>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uiPriority w:val="99"/>
    <w:rsid w:val="00F72AEA"/>
    <w:rPr>
      <w:color w:val="0000FF"/>
      <w:u w:val="single"/>
    </w:rPr>
  </w:style>
  <w:style w:type="paragraph" w:styleId="BalloonText">
    <w:name w:val="Balloon Text"/>
    <w:basedOn w:val="Normal"/>
    <w:link w:val="BalloonTextChar"/>
    <w:uiPriority w:val="99"/>
    <w:semiHidden/>
    <w:rsid w:val="00F72AEA"/>
    <w:pPr>
      <w:widowControl w:val="0"/>
      <w:autoSpaceDE w:val="0"/>
      <w:autoSpaceDN w:val="0"/>
      <w:adjustRightInd w:val="0"/>
    </w:pPr>
    <w:rPr>
      <w:sz w:val="2"/>
      <w:szCs w:val="2"/>
      <w:lang w:val="en-US" w:eastAsia="en-US"/>
    </w:rPr>
  </w:style>
  <w:style w:type="character" w:customStyle="1" w:styleId="BalloonTextChar">
    <w:name w:val="Balloon Text Char"/>
    <w:link w:val="BalloonText"/>
    <w:uiPriority w:val="99"/>
    <w:semiHidden/>
    <w:locked/>
    <w:rsid w:val="006E5091"/>
    <w:rPr>
      <w:sz w:val="2"/>
      <w:szCs w:val="2"/>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lang w:val="en-US" w:eastAsia="en-US"/>
    </w:rPr>
  </w:style>
  <w:style w:type="character" w:customStyle="1" w:styleId="BodyTextIndent2Char">
    <w:name w:val="Body Text Indent 2 Char"/>
    <w:link w:val="BodyTextIndent2"/>
    <w:uiPriority w:val="99"/>
    <w:semiHidden/>
    <w:locked/>
    <w:rsid w:val="006E5091"/>
    <w:rPr>
      <w:sz w:val="24"/>
      <w:szCs w:val="24"/>
      <w:lang w:val="en-US" w:eastAsia="en-US"/>
    </w:rPr>
  </w:style>
  <w:style w:type="paragraph" w:styleId="Footer">
    <w:name w:val="footer"/>
    <w:basedOn w:val="Normal"/>
    <w:link w:val="FooterChar"/>
    <w:uiPriority w:val="99"/>
    <w:rsid w:val="00BC2F6D"/>
    <w:pPr>
      <w:tabs>
        <w:tab w:val="center" w:pos="4320"/>
        <w:tab w:val="right" w:pos="8640"/>
      </w:tabs>
    </w:pPr>
    <w:rPr>
      <w:lang w:val="en-US" w:eastAsia="en-US"/>
    </w:rPr>
  </w:style>
  <w:style w:type="character" w:customStyle="1" w:styleId="FooterChar">
    <w:name w:val="Footer Char"/>
    <w:link w:val="Footer"/>
    <w:uiPriority w:val="99"/>
    <w:semiHidden/>
    <w:locked/>
    <w:rsid w:val="006E5091"/>
    <w:rPr>
      <w:sz w:val="24"/>
      <w:szCs w:val="24"/>
      <w:lang w:val="en-US" w:eastAsia="en-US"/>
    </w:rPr>
  </w:style>
  <w:style w:type="character" w:styleId="PageNumber">
    <w:name w:val="page number"/>
    <w:basedOn w:val="DefaultParagraphFont"/>
    <w:uiPriority w:val="99"/>
    <w:rsid w:val="00BC2F6D"/>
  </w:style>
  <w:style w:type="table" w:styleId="TableGrid">
    <w:name w:val="Table Grid"/>
    <w:basedOn w:val="TableNormal"/>
    <w:uiPriority w:val="99"/>
    <w:rsid w:val="0036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uiPriority w:val="99"/>
    <w:rsid w:val="009C0BBA"/>
    <w:pPr>
      <w:spacing w:after="120"/>
    </w:pPr>
    <w:rPr>
      <w:lang w:val="x-none" w:eastAsia="x-none"/>
    </w:rPr>
  </w:style>
  <w:style w:type="character" w:customStyle="1" w:styleId="BodyTextChar">
    <w:name w:val="Body Text Char"/>
    <w:aliases w:val="Знак Char"/>
    <w:link w:val="BodyText"/>
    <w:uiPriority w:val="99"/>
    <w:locked/>
    <w:rsid w:val="001679B0"/>
    <w:rPr>
      <w:sz w:val="24"/>
      <w:szCs w:val="24"/>
    </w:rPr>
  </w:style>
  <w:style w:type="paragraph" w:styleId="ListBullet">
    <w:name w:val="List Bullet"/>
    <w:basedOn w:val="Normal"/>
    <w:uiPriority w:val="99"/>
    <w:rsid w:val="00166C6B"/>
    <w:pPr>
      <w:numPr>
        <w:numId w:val="4"/>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cs="Tahoma"/>
      <w:lang w:val="pl-PL" w:eastAsia="pl-PL"/>
    </w:rPr>
  </w:style>
  <w:style w:type="character" w:customStyle="1" w:styleId="apple-style-span">
    <w:name w:val="apple-style-span"/>
    <w:basedOn w:val="DefaultParagraphFont"/>
    <w:uiPriority w:val="99"/>
    <w:rsid w:val="001D7AC2"/>
  </w:style>
  <w:style w:type="paragraph" w:styleId="BodyText2">
    <w:name w:val="Body Text 2"/>
    <w:basedOn w:val="Normal"/>
    <w:link w:val="BodyText2Char"/>
    <w:uiPriority w:val="99"/>
    <w:rsid w:val="00D03D86"/>
    <w:pPr>
      <w:spacing w:after="120" w:line="480" w:lineRule="auto"/>
    </w:pPr>
    <w:rPr>
      <w:snapToGrid w:val="0"/>
      <w:lang w:val="en-GB" w:eastAsia="x-none"/>
    </w:rPr>
  </w:style>
  <w:style w:type="character" w:customStyle="1" w:styleId="BodyText2Char">
    <w:name w:val="Body Text 2 Char"/>
    <w:link w:val="BodyText2"/>
    <w:uiPriority w:val="99"/>
    <w:locked/>
    <w:rsid w:val="00D03D86"/>
    <w:rPr>
      <w:snapToGrid w:val="0"/>
      <w:sz w:val="24"/>
      <w:szCs w:val="24"/>
      <w:lang w:val="en-GB"/>
    </w:rPr>
  </w:style>
  <w:style w:type="paragraph" w:styleId="BodyTextIndent">
    <w:name w:val="Body Text Indent"/>
    <w:basedOn w:val="Normal"/>
    <w:link w:val="BodyTextIndentChar"/>
    <w:uiPriority w:val="99"/>
    <w:rsid w:val="00F76415"/>
    <w:pPr>
      <w:spacing w:after="120"/>
      <w:ind w:left="360"/>
    </w:pPr>
    <w:rPr>
      <w:lang w:val="x-none" w:eastAsia="x-none"/>
    </w:rPr>
  </w:style>
  <w:style w:type="character" w:customStyle="1" w:styleId="BodyTextIndentChar">
    <w:name w:val="Body Text Indent Char"/>
    <w:link w:val="BodyTextIndent"/>
    <w:uiPriority w:val="99"/>
    <w:locked/>
    <w:rsid w:val="00F76415"/>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cs="Tahoma"/>
      <w:lang w:val="pl-PL" w:eastAsia="pl-PL"/>
    </w:rPr>
  </w:style>
  <w:style w:type="paragraph" w:styleId="Header">
    <w:name w:val="header"/>
    <w:aliases w:val="Intestazione.int.intestazione,Intestazione.int,Char1 Char"/>
    <w:basedOn w:val="Normal"/>
    <w:link w:val="HeaderChar"/>
    <w:uiPriority w:val="99"/>
    <w:rsid w:val="00B417B4"/>
    <w:pPr>
      <w:tabs>
        <w:tab w:val="center" w:pos="4536"/>
        <w:tab w:val="right" w:pos="9072"/>
      </w:tabs>
    </w:pPr>
    <w:rPr>
      <w:lang w:val="x-none" w:eastAsia="x-none"/>
    </w:rPr>
  </w:style>
  <w:style w:type="character" w:customStyle="1" w:styleId="HeaderChar">
    <w:name w:val="Header Char"/>
    <w:aliases w:val="Intestazione.int.intestazione Char,Intestazione.int Char,Char1 Char Char"/>
    <w:link w:val="Header"/>
    <w:uiPriority w:val="99"/>
    <w:locked/>
    <w:rsid w:val="00630F7C"/>
    <w:rPr>
      <w:sz w:val="24"/>
      <w:szCs w:val="24"/>
    </w:rPr>
  </w:style>
  <w:style w:type="paragraph" w:customStyle="1" w:styleId="1">
    <w:name w:val="Знак Знак1"/>
    <w:basedOn w:val="Normal"/>
    <w:uiPriority w:val="99"/>
    <w:rsid w:val="00AF4E9C"/>
    <w:pPr>
      <w:tabs>
        <w:tab w:val="left" w:pos="709"/>
      </w:tabs>
    </w:pPr>
    <w:rPr>
      <w:rFonts w:ascii="Tahoma" w:hAnsi="Tahoma" w:cs="Tahoma"/>
      <w:lang w:val="pl-PL" w:eastAsia="pl-PL"/>
    </w:rPr>
  </w:style>
  <w:style w:type="paragraph" w:customStyle="1" w:styleId="FR2">
    <w:name w:val="FR2"/>
    <w:uiPriority w:val="99"/>
    <w:rsid w:val="004B2965"/>
    <w:pPr>
      <w:widowControl w:val="0"/>
      <w:jc w:val="right"/>
    </w:pPr>
    <w:rPr>
      <w:rFonts w:ascii="Arial" w:hAnsi="Arial" w:cs="Arial"/>
      <w:sz w:val="24"/>
      <w:szCs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cs="Tahoma"/>
      <w:lang w:val="pl-PL" w:eastAsia="pl-PL"/>
    </w:rPr>
  </w:style>
  <w:style w:type="paragraph" w:styleId="ListNumber3">
    <w:name w:val="List Number 3"/>
    <w:basedOn w:val="Normal"/>
    <w:uiPriority w:val="99"/>
    <w:rsid w:val="001B0A98"/>
    <w:pPr>
      <w:tabs>
        <w:tab w:val="num" w:pos="926"/>
      </w:tabs>
      <w:ind w:left="926" w:hanging="360"/>
      <w:jc w:val="both"/>
    </w:pPr>
    <w:rPr>
      <w:rFonts w:ascii="Univers" w:hAnsi="Univers" w:cs="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cs="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cs="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cs="Tahoma"/>
      <w:lang w:val="pl-PL" w:eastAsia="pl-PL"/>
    </w:rPr>
  </w:style>
  <w:style w:type="paragraph" w:styleId="DocumentMap">
    <w:name w:val="Document Map"/>
    <w:basedOn w:val="Normal"/>
    <w:link w:val="DocumentMapChar"/>
    <w:uiPriority w:val="99"/>
    <w:semiHidden/>
    <w:rsid w:val="008B5FFC"/>
    <w:pPr>
      <w:shd w:val="clear" w:color="auto" w:fill="000080"/>
    </w:pPr>
    <w:rPr>
      <w:sz w:val="2"/>
      <w:szCs w:val="2"/>
      <w:lang w:val="en-US" w:eastAsia="en-US"/>
    </w:rPr>
  </w:style>
  <w:style w:type="character" w:customStyle="1" w:styleId="DocumentMapChar">
    <w:name w:val="Document Map Char"/>
    <w:link w:val="DocumentMap"/>
    <w:uiPriority w:val="99"/>
    <w:semiHidden/>
    <w:locked/>
    <w:rsid w:val="006E5091"/>
    <w:rPr>
      <w:sz w:val="2"/>
      <w:szCs w:val="2"/>
      <w:lang w:val="en-US" w:eastAsia="en-US"/>
    </w:rPr>
  </w:style>
  <w:style w:type="paragraph" w:customStyle="1" w:styleId="CharCharCharChar">
    <w:name w:val="Char Char Char Char"/>
    <w:basedOn w:val="Normal"/>
    <w:uiPriority w:val="99"/>
    <w:rsid w:val="00884649"/>
    <w:pPr>
      <w:tabs>
        <w:tab w:val="left" w:pos="709"/>
      </w:tabs>
    </w:pPr>
    <w:rPr>
      <w:rFonts w:ascii="Tahoma" w:hAnsi="Tahoma" w:cs="Tahoma"/>
      <w:lang w:val="pl-PL" w:eastAsia="pl-PL"/>
    </w:rPr>
  </w:style>
  <w:style w:type="character" w:customStyle="1" w:styleId="apple-converted-space">
    <w:name w:val="apple-converted-space"/>
    <w:basedOn w:val="DefaultParagraphFont"/>
    <w:uiPriority w:val="99"/>
    <w:rsid w:val="00C62085"/>
  </w:style>
  <w:style w:type="paragraph" w:customStyle="1" w:styleId="11">
    <w:name w:val="Знак Знак11"/>
    <w:basedOn w:val="Normal"/>
    <w:uiPriority w:val="99"/>
    <w:rsid w:val="002448A2"/>
    <w:pPr>
      <w:tabs>
        <w:tab w:val="left" w:pos="709"/>
      </w:tabs>
    </w:pPr>
    <w:rPr>
      <w:rFonts w:ascii="Tahoma" w:hAnsi="Tahoma" w:cs="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Tahoma"/>
      <w:sz w:val="28"/>
      <w:szCs w:val="28"/>
      <w:lang w:val="pl-PL" w:eastAsia="pl-PL"/>
    </w:rPr>
  </w:style>
  <w:style w:type="paragraph" w:customStyle="1" w:styleId="CharCharChar">
    <w:name w:val="Char Char Char"/>
    <w:basedOn w:val="Normal"/>
    <w:uiPriority w:val="99"/>
    <w:rsid w:val="00ED60BC"/>
    <w:pPr>
      <w:tabs>
        <w:tab w:val="left" w:pos="709"/>
      </w:tabs>
    </w:pPr>
    <w:rPr>
      <w:rFonts w:ascii="Tahoma" w:hAnsi="Tahoma" w:cs="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cs="TimokCYR"/>
    </w:rPr>
  </w:style>
  <w:style w:type="paragraph" w:customStyle="1" w:styleId="Char2">
    <w:name w:val="Char2"/>
    <w:basedOn w:val="Normal"/>
    <w:uiPriority w:val="99"/>
    <w:rsid w:val="00605DF8"/>
    <w:pPr>
      <w:tabs>
        <w:tab w:val="left" w:pos="709"/>
      </w:tabs>
    </w:pPr>
    <w:rPr>
      <w:rFonts w:ascii="Tahoma" w:hAnsi="Tahoma" w:cs="Tahoma"/>
      <w:lang w:val="pl-PL" w:eastAsia="pl-PL"/>
    </w:rPr>
  </w:style>
  <w:style w:type="character" w:customStyle="1" w:styleId="newdocreference">
    <w:name w:val="newdocreference"/>
    <w:basedOn w:val="DefaultParagraphFont"/>
    <w:uiPriority w:val="99"/>
    <w:rsid w:val="00A924BB"/>
  </w:style>
  <w:style w:type="paragraph" w:styleId="List3">
    <w:name w:val="List 3"/>
    <w:basedOn w:val="Normal"/>
    <w:uiPriority w:val="99"/>
    <w:rsid w:val="00A471AE"/>
    <w:pPr>
      <w:ind w:left="849" w:hanging="283"/>
    </w:pPr>
  </w:style>
  <w:style w:type="paragraph" w:customStyle="1" w:styleId="CharCharCharChar2">
    <w:name w:val="Char Char Char Char2"/>
    <w:basedOn w:val="Normal"/>
    <w:uiPriority w:val="99"/>
    <w:rsid w:val="00C65D78"/>
    <w:pPr>
      <w:tabs>
        <w:tab w:val="left" w:pos="709"/>
      </w:tabs>
    </w:pPr>
    <w:rPr>
      <w:rFonts w:ascii="Tahoma" w:hAnsi="Tahoma" w:cs="Tahoma"/>
      <w:lang w:val="pl-PL" w:eastAsia="pl-PL"/>
    </w:rPr>
  </w:style>
  <w:style w:type="paragraph" w:customStyle="1" w:styleId="Bulets">
    <w:name w:val="Bulets"/>
    <w:basedOn w:val="Normal"/>
    <w:link w:val="Bulets0"/>
    <w:uiPriority w:val="99"/>
    <w:rsid w:val="009C0AFB"/>
    <w:pPr>
      <w:numPr>
        <w:numId w:val="7"/>
      </w:numPr>
      <w:spacing w:before="120"/>
      <w:jc w:val="both"/>
    </w:pPr>
    <w:rPr>
      <w:rFonts w:ascii="Arial" w:hAnsi="Arial"/>
      <w:lang w:val="en-GB" w:eastAsia="x-none"/>
    </w:rPr>
  </w:style>
  <w:style w:type="character" w:customStyle="1" w:styleId="Bulets0">
    <w:name w:val="Bulets Знак"/>
    <w:link w:val="Bulets"/>
    <w:uiPriority w:val="99"/>
    <w:locked/>
    <w:rsid w:val="009C0AFB"/>
    <w:rPr>
      <w:rFonts w:ascii="Arial" w:hAnsi="Arial"/>
      <w:sz w:val="24"/>
      <w:szCs w:val="24"/>
      <w:lang w:val="en-GB" w:eastAsia="x-none"/>
    </w:rPr>
  </w:style>
  <w:style w:type="character" w:styleId="FollowedHyperlink">
    <w:name w:val="FollowedHyperlink"/>
    <w:uiPriority w:val="99"/>
    <w:semiHidden/>
    <w:rsid w:val="006C6DB4"/>
    <w:rPr>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cs="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lang w:val="en-US" w:eastAsia="en-US"/>
    </w:rPr>
  </w:style>
  <w:style w:type="character" w:customStyle="1" w:styleId="BodyTextIndent3Char">
    <w:name w:val="Body Text Indent 3 Char"/>
    <w:link w:val="BodyTextIndent3"/>
    <w:uiPriority w:val="99"/>
    <w:semiHidden/>
    <w:locked/>
    <w:rsid w:val="006E5091"/>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cs="Tahoma"/>
      <w:lang w:val="pl-PL" w:eastAsia="pl-PL"/>
    </w:rPr>
  </w:style>
  <w:style w:type="paragraph" w:customStyle="1" w:styleId="4">
    <w:name w:val="Знак Знак4"/>
    <w:basedOn w:val="Normal"/>
    <w:uiPriority w:val="99"/>
    <w:rsid w:val="004B3558"/>
    <w:pPr>
      <w:tabs>
        <w:tab w:val="left" w:pos="709"/>
      </w:tabs>
    </w:pPr>
    <w:rPr>
      <w:rFonts w:ascii="Tahoma" w:hAnsi="Tahoma" w:cs="Tahoma"/>
      <w:lang w:val="pl-PL" w:eastAsia="pl-PL"/>
    </w:rPr>
  </w:style>
  <w:style w:type="paragraph" w:customStyle="1" w:styleId="41">
    <w:name w:val="Знак Знак41"/>
    <w:basedOn w:val="Normal"/>
    <w:uiPriority w:val="99"/>
    <w:rsid w:val="00541D1B"/>
    <w:pPr>
      <w:tabs>
        <w:tab w:val="left" w:pos="709"/>
      </w:tabs>
    </w:pPr>
    <w:rPr>
      <w:rFonts w:ascii="Tahoma" w:hAnsi="Tahoma" w:cs="Tahoma"/>
      <w:lang w:val="pl-PL" w:eastAsia="pl-PL"/>
    </w:rPr>
  </w:style>
  <w:style w:type="character" w:customStyle="1" w:styleId="timark">
    <w:name w:val="timark"/>
    <w:basedOn w:val="DefaultParagraphFont"/>
    <w:uiPriority w:val="99"/>
    <w:rsid w:val="00541D1B"/>
  </w:style>
  <w:style w:type="paragraph" w:customStyle="1" w:styleId="Default">
    <w:name w:val="Default"/>
    <w:uiPriority w:val="99"/>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cs="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cs="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cs="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rPr>
      <w:lang w:val="x-none" w:eastAsia="x-none"/>
    </w:r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rFonts w:ascii="Cambria" w:hAnsi="Cambria"/>
      <w:b/>
      <w:bCs/>
      <w:kern w:val="28"/>
      <w:sz w:val="32"/>
      <w:szCs w:val="32"/>
      <w:lang w:val="en-US" w:eastAsia="en-US"/>
    </w:rPr>
  </w:style>
  <w:style w:type="character" w:customStyle="1" w:styleId="TitleChar">
    <w:name w:val="Title Char"/>
    <w:link w:val="Title"/>
    <w:uiPriority w:val="99"/>
    <w:locked/>
    <w:rsid w:val="006E5091"/>
    <w:rPr>
      <w:rFonts w:ascii="Cambria" w:hAnsi="Cambria" w:cs="Cambria"/>
      <w:b/>
      <w:bCs/>
      <w:kern w:val="28"/>
      <w:sz w:val="32"/>
      <w:szCs w:val="32"/>
      <w:lang w:val="en-US" w:eastAsia="en-US"/>
    </w:rPr>
  </w:style>
  <w:style w:type="paragraph" w:styleId="Subtitle">
    <w:name w:val="Subtitle"/>
    <w:basedOn w:val="Normal"/>
    <w:next w:val="BodyText"/>
    <w:link w:val="SubtitleChar"/>
    <w:uiPriority w:val="99"/>
    <w:qFormat/>
    <w:rsid w:val="00057EF7"/>
    <w:pPr>
      <w:suppressAutoHyphens/>
      <w:spacing w:after="240" w:line="360" w:lineRule="auto"/>
    </w:pPr>
    <w:rPr>
      <w:rFonts w:ascii="Cambria" w:hAnsi="Cambria"/>
      <w:lang w:val="en-US" w:eastAsia="en-US"/>
    </w:rPr>
  </w:style>
  <w:style w:type="character" w:customStyle="1" w:styleId="SubtitleChar">
    <w:name w:val="Subtitle Char"/>
    <w:link w:val="Subtitle"/>
    <w:uiPriority w:val="99"/>
    <w:locked/>
    <w:rsid w:val="006E5091"/>
    <w:rPr>
      <w:rFonts w:ascii="Cambria" w:hAnsi="Cambria" w:cs="Cambria"/>
      <w:sz w:val="24"/>
      <w:szCs w:val="24"/>
      <w:lang w:val="en-US" w:eastAsia="en-US"/>
    </w:rPr>
  </w:style>
  <w:style w:type="character" w:customStyle="1" w:styleId="BuletsChar">
    <w:name w:val="Bulets Char"/>
    <w:uiPriority w:val="99"/>
    <w:rsid w:val="00884ED2"/>
    <w:rPr>
      <w:rFonts w:ascii="Arial" w:hAnsi="Arial" w:cs="Arial"/>
      <w:sz w:val="24"/>
      <w:szCs w:val="24"/>
      <w:lang w:val="en-GB" w:eastAsia="en-US"/>
    </w:rPr>
  </w:style>
  <w:style w:type="paragraph" w:customStyle="1" w:styleId="12">
    <w:name w:val="Списък на абзаци1"/>
    <w:basedOn w:val="Normal"/>
    <w:uiPriority w:val="99"/>
    <w:rsid w:val="00884ED2"/>
    <w:pPr>
      <w:ind w:left="708"/>
    </w:pPr>
  </w:style>
  <w:style w:type="character" w:styleId="CommentReference">
    <w:name w:val="annotation reference"/>
    <w:uiPriority w:val="99"/>
    <w:semiHidden/>
    <w:rsid w:val="009453FB"/>
    <w:rPr>
      <w:sz w:val="16"/>
      <w:szCs w:val="16"/>
    </w:rPr>
  </w:style>
  <w:style w:type="paragraph" w:styleId="CommentText">
    <w:name w:val="annotation text"/>
    <w:basedOn w:val="Normal"/>
    <w:link w:val="CommentTextChar"/>
    <w:uiPriority w:val="99"/>
    <w:semiHidden/>
    <w:rsid w:val="009453FB"/>
    <w:rPr>
      <w:sz w:val="20"/>
      <w:szCs w:val="20"/>
    </w:rPr>
  </w:style>
  <w:style w:type="character" w:customStyle="1" w:styleId="CommentTextChar">
    <w:name w:val="Comment Text Char"/>
    <w:basedOn w:val="DefaultParagraphFont"/>
    <w:link w:val="CommentText"/>
    <w:uiPriority w:val="99"/>
    <w:semiHidden/>
    <w:locked/>
    <w:rsid w:val="009453FB"/>
  </w:style>
  <w:style w:type="paragraph" w:styleId="CommentSubject">
    <w:name w:val="annotation subject"/>
    <w:basedOn w:val="CommentText"/>
    <w:next w:val="CommentText"/>
    <w:link w:val="CommentSubjectChar"/>
    <w:uiPriority w:val="99"/>
    <w:semiHidden/>
    <w:rsid w:val="009453FB"/>
    <w:rPr>
      <w:b/>
      <w:bCs/>
      <w:lang w:val="x-none" w:eastAsia="x-none"/>
    </w:rPr>
  </w:style>
  <w:style w:type="character" w:customStyle="1" w:styleId="CommentSubjectChar">
    <w:name w:val="Comment Subject Char"/>
    <w:link w:val="CommentSubject"/>
    <w:uiPriority w:val="99"/>
    <w:semiHidden/>
    <w:locked/>
    <w:rsid w:val="009453FB"/>
    <w:rPr>
      <w:b/>
      <w:bCs/>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style>
  <w:style w:type="character" w:customStyle="1" w:styleId="FontStyle151">
    <w:name w:val="Font Style151"/>
    <w:uiPriority w:val="99"/>
    <w:rsid w:val="00945906"/>
    <w:rPr>
      <w:rFonts w:ascii="Times New Roman" w:hAnsi="Times New Roman" w:cs="Times New Roman"/>
      <w:sz w:val="24"/>
      <w:szCs w:val="24"/>
    </w:rPr>
  </w:style>
  <w:style w:type="character" w:styleId="EndnoteReference">
    <w:name w:val="endnote reference"/>
    <w:uiPriority w:val="99"/>
    <w:semiHidden/>
    <w:rsid w:val="00945906"/>
    <w:rPr>
      <w:vertAlign w:val="superscript"/>
    </w:rPr>
  </w:style>
  <w:style w:type="paragraph" w:styleId="BodyText3">
    <w:name w:val="Body Text 3"/>
    <w:basedOn w:val="Normal"/>
    <w:link w:val="BodyText3Char"/>
    <w:uiPriority w:val="99"/>
    <w:semiHidden/>
    <w:rsid w:val="00945906"/>
    <w:pPr>
      <w:spacing w:after="120"/>
    </w:pPr>
    <w:rPr>
      <w:sz w:val="16"/>
      <w:szCs w:val="16"/>
      <w:lang w:val="x-none" w:eastAsia="x-none"/>
    </w:rPr>
  </w:style>
  <w:style w:type="character" w:customStyle="1" w:styleId="BodyText3Char">
    <w:name w:val="Body Text 3 Char"/>
    <w:link w:val="BodyText3"/>
    <w:uiPriority w:val="99"/>
    <w:semiHidden/>
    <w:locked/>
    <w:rsid w:val="00945906"/>
    <w:rPr>
      <w:sz w:val="16"/>
      <w:szCs w:val="16"/>
    </w:rPr>
  </w:style>
  <w:style w:type="character" w:customStyle="1" w:styleId="ListParagraphChar">
    <w:name w:val="List Paragraph Char"/>
    <w:link w:val="ListParagraph"/>
    <w:uiPriority w:val="99"/>
    <w:locked/>
    <w:rsid w:val="00945906"/>
    <w:rPr>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cs="Optima"/>
      <w:sz w:val="22"/>
      <w:szCs w:val="22"/>
      <w:lang w:val="en-GB" w:eastAsia="ar-SA"/>
    </w:rPr>
  </w:style>
  <w:style w:type="paragraph" w:customStyle="1" w:styleId="TableContents">
    <w:name w:val="Table Contents"/>
    <w:basedOn w:val="Normal"/>
    <w:uiPriority w:val="99"/>
    <w:rsid w:val="00945906"/>
    <w:pPr>
      <w:suppressLineNumbers/>
      <w:suppressAutoHyphens/>
      <w:spacing w:after="240"/>
      <w:jc w:val="both"/>
    </w:pPr>
    <w:rPr>
      <w:lang w:val="en-GB" w:eastAsia="ar-SA"/>
    </w:rPr>
  </w:style>
  <w:style w:type="character" w:customStyle="1" w:styleId="FontStyle35">
    <w:name w:val="Font Style35"/>
    <w:uiPriority w:val="99"/>
    <w:rsid w:val="00945906"/>
    <w:rPr>
      <w:rFonts w:ascii="Times New Roman" w:hAnsi="Times New Roman" w:cs="Times New Roman"/>
      <w:b/>
      <w:bCs/>
      <w:sz w:val="26"/>
      <w:szCs w:val="26"/>
    </w:rPr>
  </w:style>
  <w:style w:type="paragraph" w:customStyle="1" w:styleId="CharCharChar1">
    <w:name w:val="Char Char Char1"/>
    <w:basedOn w:val="Normal"/>
    <w:uiPriority w:val="99"/>
    <w:rsid w:val="00945906"/>
    <w:pPr>
      <w:tabs>
        <w:tab w:val="left" w:pos="709"/>
      </w:tabs>
    </w:pPr>
    <w:rPr>
      <w:rFonts w:ascii="Tahoma" w:hAnsi="Tahoma" w:cs="Tahoma"/>
      <w:lang w:val="pl-PL" w:eastAsia="pl-PL"/>
    </w:rPr>
  </w:style>
  <w:style w:type="paragraph" w:customStyle="1" w:styleId="Style8">
    <w:name w:val="Style8"/>
    <w:basedOn w:val="Normal"/>
    <w:uiPriority w:val="99"/>
    <w:rsid w:val="00945906"/>
    <w:pPr>
      <w:widowControl w:val="0"/>
      <w:autoSpaceDE w:val="0"/>
      <w:autoSpaceDN w:val="0"/>
      <w:adjustRightInd w:val="0"/>
      <w:jc w:val="both"/>
    </w:pPr>
  </w:style>
  <w:style w:type="character" w:customStyle="1" w:styleId="label">
    <w:name w:val="label"/>
    <w:basedOn w:val="DefaultParagraphFont"/>
    <w:uiPriority w:val="99"/>
    <w:rsid w:val="00946047"/>
  </w:style>
  <w:style w:type="character" w:customStyle="1" w:styleId="value">
    <w:name w:val="value"/>
    <w:basedOn w:val="DefaultParagraphFont"/>
    <w:uiPriority w:val="99"/>
    <w:rsid w:val="00946047"/>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cs="Tahoma"/>
      <w:lang w:val="pl-PL" w:eastAsia="pl-PL"/>
    </w:rPr>
  </w:style>
  <w:style w:type="character" w:customStyle="1" w:styleId="DeltaViewInsertion">
    <w:name w:val="DeltaView Insertion"/>
    <w:uiPriority w:val="99"/>
    <w:rsid w:val="00935422"/>
    <w:rPr>
      <w:b/>
      <w:bCs/>
      <w:i/>
      <w:iCs/>
      <w:spacing w:val="0"/>
      <w:lang w:val="bg-BG" w:eastAsia="bg-BG"/>
    </w:rPr>
  </w:style>
  <w:style w:type="paragraph" w:customStyle="1" w:styleId="Tiret0">
    <w:name w:val="Tiret 0"/>
    <w:basedOn w:val="Normal"/>
    <w:uiPriority w:val="99"/>
    <w:rsid w:val="00935422"/>
    <w:pPr>
      <w:tabs>
        <w:tab w:val="num" w:pos="850"/>
        <w:tab w:val="num" w:pos="1440"/>
      </w:tabs>
      <w:spacing w:before="120" w:after="120"/>
      <w:ind w:left="850" w:hanging="850"/>
      <w:jc w:val="both"/>
    </w:pPr>
  </w:style>
  <w:style w:type="paragraph" w:customStyle="1" w:styleId="Tiret1">
    <w:name w:val="Tiret 1"/>
    <w:basedOn w:val="Normal"/>
    <w:uiPriority w:val="99"/>
    <w:rsid w:val="00935422"/>
    <w:pPr>
      <w:tabs>
        <w:tab w:val="num" w:pos="1417"/>
      </w:tabs>
      <w:spacing w:before="120" w:after="120"/>
      <w:ind w:left="1417" w:hanging="567"/>
      <w:jc w:val="both"/>
    </w:pPr>
  </w:style>
  <w:style w:type="paragraph" w:customStyle="1" w:styleId="NumPar1">
    <w:name w:val="NumPar 1"/>
    <w:basedOn w:val="Normal"/>
    <w:next w:val="Normal"/>
    <w:uiPriority w:val="99"/>
    <w:rsid w:val="00935422"/>
    <w:pPr>
      <w:tabs>
        <w:tab w:val="num" w:pos="850"/>
      </w:tabs>
      <w:spacing w:before="120" w:after="120"/>
      <w:ind w:left="850" w:hanging="850"/>
      <w:jc w:val="both"/>
    </w:pPr>
  </w:style>
  <w:style w:type="paragraph" w:customStyle="1" w:styleId="NumPar2">
    <w:name w:val="NumPar 2"/>
    <w:basedOn w:val="Normal"/>
    <w:next w:val="Normal"/>
    <w:uiPriority w:val="99"/>
    <w:rsid w:val="00935422"/>
    <w:pPr>
      <w:tabs>
        <w:tab w:val="num" w:pos="850"/>
      </w:tabs>
      <w:spacing w:before="120" w:after="120"/>
      <w:ind w:left="850" w:hanging="850"/>
      <w:jc w:val="both"/>
    </w:pPr>
  </w:style>
  <w:style w:type="paragraph" w:customStyle="1" w:styleId="NumPar3">
    <w:name w:val="NumPar 3"/>
    <w:basedOn w:val="Normal"/>
    <w:next w:val="Normal"/>
    <w:uiPriority w:val="99"/>
    <w:rsid w:val="00935422"/>
    <w:pPr>
      <w:tabs>
        <w:tab w:val="num" w:pos="850"/>
      </w:tabs>
      <w:spacing w:before="120" w:after="120"/>
      <w:ind w:left="850" w:hanging="850"/>
      <w:jc w:val="both"/>
    </w:pPr>
  </w:style>
  <w:style w:type="paragraph" w:customStyle="1" w:styleId="NumPar4">
    <w:name w:val="NumPar 4"/>
    <w:basedOn w:val="Normal"/>
    <w:next w:val="Normal"/>
    <w:uiPriority w:val="99"/>
    <w:rsid w:val="00935422"/>
    <w:pPr>
      <w:tabs>
        <w:tab w:val="num" w:pos="850"/>
      </w:tabs>
      <w:spacing w:before="120" w:after="120"/>
      <w:ind w:left="850" w:hanging="850"/>
      <w:jc w:val="both"/>
    </w:pPr>
  </w:style>
  <w:style w:type="character" w:customStyle="1" w:styleId="a0">
    <w:name w:val="Основен текст_"/>
    <w:link w:val="13"/>
    <w:uiPriority w:val="99"/>
    <w:locked/>
    <w:rsid w:val="00D16B7C"/>
    <w:rPr>
      <w:sz w:val="23"/>
      <w:szCs w:val="23"/>
      <w:shd w:val="clear" w:color="auto" w:fill="FFFFFF"/>
    </w:rPr>
  </w:style>
  <w:style w:type="paragraph" w:customStyle="1" w:styleId="13">
    <w:name w:val="Основен текст1"/>
    <w:basedOn w:val="Normal"/>
    <w:link w:val="a0"/>
    <w:uiPriority w:val="99"/>
    <w:rsid w:val="00D16B7C"/>
    <w:pPr>
      <w:widowControl w:val="0"/>
      <w:shd w:val="clear" w:color="auto" w:fill="FFFFFF"/>
      <w:spacing w:line="240" w:lineRule="atLeast"/>
      <w:ind w:hanging="380"/>
      <w:jc w:val="both"/>
    </w:pPr>
    <w:rPr>
      <w:sz w:val="23"/>
      <w:szCs w:val="23"/>
      <w:lang w:val="x-none" w:eastAsia="x-none"/>
    </w:rPr>
  </w:style>
  <w:style w:type="paragraph" w:customStyle="1" w:styleId="BodyText30">
    <w:name w:val="Body Text3"/>
    <w:basedOn w:val="Normal"/>
    <w:uiPriority w:val="99"/>
    <w:rsid w:val="00D74D84"/>
    <w:pPr>
      <w:shd w:val="clear" w:color="auto" w:fill="FFFFFF"/>
      <w:spacing w:after="300" w:line="240" w:lineRule="atLeast"/>
      <w:ind w:hanging="260"/>
    </w:pPr>
    <w:rPr>
      <w:color w:val="000000"/>
      <w:sz w:val="22"/>
      <w:szCs w:val="22"/>
      <w:lang w:eastAsia="en-US"/>
    </w:rPr>
  </w:style>
  <w:style w:type="paragraph" w:customStyle="1" w:styleId="title8">
    <w:name w:val="title8"/>
    <w:basedOn w:val="Normal"/>
    <w:uiPriority w:val="99"/>
    <w:rsid w:val="000B3C7F"/>
    <w:pPr>
      <w:ind w:firstLine="1155"/>
    </w:pPr>
    <w:rPr>
      <w:b/>
      <w:bCs/>
    </w:rPr>
  </w:style>
  <w:style w:type="character" w:customStyle="1" w:styleId="FontStyle13">
    <w:name w:val="Font Style13"/>
    <w:uiPriority w:val="99"/>
    <w:rsid w:val="00BD14BC"/>
    <w:rPr>
      <w:rFonts w:ascii="Times New Roman" w:hAnsi="Times New Roman" w:cs="Times New Roman"/>
      <w:sz w:val="26"/>
      <w:szCs w:val="26"/>
    </w:rPr>
  </w:style>
  <w:style w:type="paragraph" w:customStyle="1" w:styleId="Style5">
    <w:name w:val="Style5"/>
    <w:basedOn w:val="Normal"/>
    <w:uiPriority w:val="99"/>
    <w:rsid w:val="00BD14BC"/>
    <w:pPr>
      <w:widowControl w:val="0"/>
      <w:autoSpaceDE w:val="0"/>
      <w:autoSpaceDN w:val="0"/>
      <w:adjustRightInd w:val="0"/>
      <w:spacing w:line="298" w:lineRule="exact"/>
      <w:jc w:val="both"/>
    </w:pPr>
  </w:style>
  <w:style w:type="paragraph" w:customStyle="1" w:styleId="Style6">
    <w:name w:val="Style6"/>
    <w:basedOn w:val="Normal"/>
    <w:uiPriority w:val="99"/>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uiPriority w:val="99"/>
    <w:rsid w:val="00BD14BC"/>
    <w:pPr>
      <w:suppressAutoHyphens/>
      <w:ind w:left="993" w:hanging="333"/>
      <w:jc w:val="both"/>
    </w:pPr>
    <w:rPr>
      <w:b/>
      <w:bCs/>
      <w:color w:val="000000"/>
      <w:lang w:eastAsia="ar-SA"/>
    </w:rPr>
  </w:style>
  <w:style w:type="paragraph" w:customStyle="1" w:styleId="Style1">
    <w:name w:val="Style1"/>
    <w:basedOn w:val="Normal"/>
    <w:uiPriority w:val="99"/>
    <w:rsid w:val="00BD14BC"/>
    <w:pPr>
      <w:widowControl w:val="0"/>
      <w:autoSpaceDE w:val="0"/>
      <w:autoSpaceDN w:val="0"/>
      <w:adjustRightInd w:val="0"/>
    </w:pPr>
  </w:style>
  <w:style w:type="character" w:customStyle="1" w:styleId="3">
    <w:name w:val="Основен текст (3)_"/>
    <w:link w:val="30"/>
    <w:uiPriority w:val="99"/>
    <w:locked/>
    <w:rsid w:val="00E64EBD"/>
    <w:rPr>
      <w:b/>
      <w:bCs/>
      <w:shd w:val="clear" w:color="auto" w:fill="FFFFFF"/>
    </w:rPr>
  </w:style>
  <w:style w:type="character" w:customStyle="1" w:styleId="2">
    <w:name w:val="Основен текст (2)_"/>
    <w:link w:val="20"/>
    <w:uiPriority w:val="99"/>
    <w:locked/>
    <w:rsid w:val="00E64EBD"/>
    <w:rPr>
      <w:shd w:val="clear" w:color="auto" w:fill="FFFFFF"/>
    </w:rPr>
  </w:style>
  <w:style w:type="paragraph" w:customStyle="1" w:styleId="30">
    <w:name w:val="Основен текст (3)"/>
    <w:basedOn w:val="Normal"/>
    <w:link w:val="3"/>
    <w:uiPriority w:val="99"/>
    <w:rsid w:val="00E64EBD"/>
    <w:pPr>
      <w:widowControl w:val="0"/>
      <w:shd w:val="clear" w:color="auto" w:fill="FFFFFF"/>
      <w:spacing w:line="288" w:lineRule="exact"/>
      <w:jc w:val="center"/>
    </w:pPr>
    <w:rPr>
      <w:b/>
      <w:bCs/>
      <w:sz w:val="20"/>
      <w:szCs w:val="20"/>
      <w:lang w:val="x-none" w:eastAsia="x-none"/>
    </w:rPr>
  </w:style>
  <w:style w:type="paragraph" w:customStyle="1" w:styleId="20">
    <w:name w:val="Основен текст (2)"/>
    <w:basedOn w:val="Normal"/>
    <w:link w:val="2"/>
    <w:uiPriority w:val="99"/>
    <w:rsid w:val="00E64EBD"/>
    <w:pPr>
      <w:widowControl w:val="0"/>
      <w:shd w:val="clear" w:color="auto" w:fill="FFFFFF"/>
      <w:spacing w:line="317" w:lineRule="exact"/>
      <w:ind w:hanging="740"/>
      <w:jc w:val="both"/>
    </w:pPr>
    <w:rPr>
      <w:sz w:val="20"/>
      <w:szCs w:val="20"/>
      <w:lang w:val="x-none" w:eastAsia="x-none"/>
    </w:rPr>
  </w:style>
  <w:style w:type="paragraph" w:customStyle="1" w:styleId="addr">
    <w:name w:val="addr"/>
    <w:basedOn w:val="Normal"/>
    <w:uiPriority w:val="99"/>
    <w:rsid w:val="00E64EBD"/>
    <w:pPr>
      <w:spacing w:before="100" w:beforeAutospacing="1" w:after="100" w:afterAutospacing="1"/>
    </w:pPr>
  </w:style>
  <w:style w:type="paragraph" w:customStyle="1" w:styleId="txurl">
    <w:name w:val="txurl"/>
    <w:basedOn w:val="Normal"/>
    <w:uiPriority w:val="99"/>
    <w:rsid w:val="00E64EBD"/>
    <w:pPr>
      <w:spacing w:before="100" w:beforeAutospacing="1" w:after="100" w:afterAutospacing="1"/>
    </w:pPr>
  </w:style>
  <w:style w:type="character" w:customStyle="1" w:styleId="21">
    <w:name w:val="Основен текст (2) + Удебелен"/>
    <w:uiPriority w:val="99"/>
    <w:rsid w:val="003B0895"/>
    <w:rPr>
      <w:rFonts w:ascii="Times New Roman" w:hAnsi="Times New Roman" w:cs="Times New Roman"/>
      <w:b/>
      <w:bCs/>
      <w:color w:val="000000"/>
      <w:spacing w:val="0"/>
      <w:w w:val="100"/>
      <w:position w:val="0"/>
      <w:sz w:val="24"/>
      <w:szCs w:val="24"/>
      <w:u w:val="none"/>
      <w:effect w:val="none"/>
      <w:lang w:val="bg-BG" w:eastAsia="bg-BG"/>
    </w:rPr>
  </w:style>
  <w:style w:type="character" w:customStyle="1" w:styleId="Bodytext2Bold">
    <w:name w:val="Body text (2) + Bold"/>
    <w:uiPriority w:val="99"/>
    <w:rsid w:val="0033011B"/>
    <w:rPr>
      <w:rFonts w:ascii="Times New Roman" w:hAnsi="Times New Roman" w:cs="Times New Roman"/>
      <w:b/>
      <w:bCs/>
      <w:color w:val="000000"/>
      <w:spacing w:val="0"/>
      <w:w w:val="100"/>
      <w:position w:val="0"/>
      <w:sz w:val="24"/>
      <w:szCs w:val="24"/>
      <w:u w:val="none"/>
      <w:lang w:val="bg-BG" w:eastAsia="bg-BG"/>
    </w:rPr>
  </w:style>
  <w:style w:type="character" w:customStyle="1" w:styleId="samedocreference">
    <w:name w:val="samedocreference"/>
    <w:uiPriority w:val="99"/>
    <w:rsid w:val="005B1D37"/>
    <w:rPr>
      <w:rFonts w:ascii="Times New Roman" w:hAnsi="Times New Roman" w:cs="Times New Roman"/>
    </w:rPr>
  </w:style>
  <w:style w:type="paragraph" w:customStyle="1" w:styleId="Standard">
    <w:name w:val="Standard"/>
    <w:uiPriority w:val="99"/>
    <w:rsid w:val="0090681A"/>
    <w:pPr>
      <w:widowControl w:val="0"/>
      <w:suppressAutoHyphens/>
      <w:autoSpaceDN w:val="0"/>
      <w:textAlignment w:val="baseline"/>
    </w:pPr>
    <w:rPr>
      <w:rFonts w:eastAsia="SimSun"/>
      <w:kern w:val="3"/>
      <w:sz w:val="24"/>
      <w:szCs w:val="24"/>
      <w:lang w:eastAsia="zh-CN"/>
    </w:rPr>
  </w:style>
  <w:style w:type="numbering" w:customStyle="1" w:styleId="WW8Num10">
    <w:name w:val="WW8Num10"/>
    <w:rsid w:val="005C0AB8"/>
    <w:pPr>
      <w:numPr>
        <w:numId w:val="9"/>
      </w:numPr>
    </w:pPr>
  </w:style>
  <w:style w:type="paragraph" w:styleId="NoSpacing">
    <w:name w:val="No Spacing"/>
    <w:uiPriority w:val="1"/>
    <w:qFormat/>
    <w:rsid w:val="00A171F9"/>
    <w:pPr>
      <w:suppressAutoHyphens/>
    </w:pPr>
    <w:rPr>
      <w:rFonts w:ascii="Calibri" w:eastAsia="Calibri" w:hAnsi="Calibri" w:cs="Calibri"/>
      <w:sz w:val="22"/>
      <w:szCs w:val="22"/>
      <w:lang w:eastAsia="ar-SA"/>
    </w:rPr>
  </w:style>
  <w:style w:type="paragraph" w:customStyle="1" w:styleId="NoSpacing1">
    <w:name w:val="No Spacing1"/>
    <w:qFormat/>
    <w:rsid w:val="006179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5834">
      <w:bodyDiv w:val="1"/>
      <w:marLeft w:val="0"/>
      <w:marRight w:val="0"/>
      <w:marTop w:val="0"/>
      <w:marBottom w:val="0"/>
      <w:divBdr>
        <w:top w:val="none" w:sz="0" w:space="0" w:color="auto"/>
        <w:left w:val="none" w:sz="0" w:space="0" w:color="auto"/>
        <w:bottom w:val="none" w:sz="0" w:space="0" w:color="auto"/>
        <w:right w:val="none" w:sz="0" w:space="0" w:color="auto"/>
      </w:divBdr>
      <w:divsChild>
        <w:div w:id="21515771">
          <w:marLeft w:val="0"/>
          <w:marRight w:val="0"/>
          <w:marTop w:val="0"/>
          <w:marBottom w:val="0"/>
          <w:divBdr>
            <w:top w:val="none" w:sz="0" w:space="0" w:color="auto"/>
            <w:left w:val="none" w:sz="0" w:space="0" w:color="auto"/>
            <w:bottom w:val="none" w:sz="0" w:space="0" w:color="auto"/>
            <w:right w:val="none" w:sz="0" w:space="0" w:color="auto"/>
          </w:divBdr>
        </w:div>
        <w:div w:id="308559026">
          <w:marLeft w:val="0"/>
          <w:marRight w:val="0"/>
          <w:marTop w:val="0"/>
          <w:marBottom w:val="0"/>
          <w:divBdr>
            <w:top w:val="none" w:sz="0" w:space="0" w:color="auto"/>
            <w:left w:val="none" w:sz="0" w:space="0" w:color="auto"/>
            <w:bottom w:val="none" w:sz="0" w:space="0" w:color="auto"/>
            <w:right w:val="none" w:sz="0" w:space="0" w:color="auto"/>
          </w:divBdr>
        </w:div>
        <w:div w:id="971599932">
          <w:marLeft w:val="0"/>
          <w:marRight w:val="0"/>
          <w:marTop w:val="0"/>
          <w:marBottom w:val="0"/>
          <w:divBdr>
            <w:top w:val="none" w:sz="0" w:space="0" w:color="auto"/>
            <w:left w:val="none" w:sz="0" w:space="0" w:color="auto"/>
            <w:bottom w:val="none" w:sz="0" w:space="0" w:color="auto"/>
            <w:right w:val="none" w:sz="0" w:space="0" w:color="auto"/>
          </w:divBdr>
        </w:div>
        <w:div w:id="1102726772">
          <w:marLeft w:val="0"/>
          <w:marRight w:val="0"/>
          <w:marTop w:val="0"/>
          <w:marBottom w:val="0"/>
          <w:divBdr>
            <w:top w:val="none" w:sz="0" w:space="0" w:color="auto"/>
            <w:left w:val="none" w:sz="0" w:space="0" w:color="auto"/>
            <w:bottom w:val="none" w:sz="0" w:space="0" w:color="auto"/>
            <w:right w:val="none" w:sz="0" w:space="0" w:color="auto"/>
          </w:divBdr>
        </w:div>
        <w:div w:id="1251548212">
          <w:marLeft w:val="0"/>
          <w:marRight w:val="0"/>
          <w:marTop w:val="0"/>
          <w:marBottom w:val="0"/>
          <w:divBdr>
            <w:top w:val="none" w:sz="0" w:space="0" w:color="auto"/>
            <w:left w:val="none" w:sz="0" w:space="0" w:color="auto"/>
            <w:bottom w:val="none" w:sz="0" w:space="0" w:color="auto"/>
            <w:right w:val="none" w:sz="0" w:space="0" w:color="auto"/>
          </w:divBdr>
        </w:div>
        <w:div w:id="1386637034">
          <w:marLeft w:val="0"/>
          <w:marRight w:val="0"/>
          <w:marTop w:val="0"/>
          <w:marBottom w:val="0"/>
          <w:divBdr>
            <w:top w:val="none" w:sz="0" w:space="0" w:color="auto"/>
            <w:left w:val="none" w:sz="0" w:space="0" w:color="auto"/>
            <w:bottom w:val="none" w:sz="0" w:space="0" w:color="auto"/>
            <w:right w:val="none" w:sz="0" w:space="0" w:color="auto"/>
          </w:divBdr>
        </w:div>
        <w:div w:id="2135101540">
          <w:marLeft w:val="0"/>
          <w:marRight w:val="0"/>
          <w:marTop w:val="0"/>
          <w:marBottom w:val="0"/>
          <w:divBdr>
            <w:top w:val="none" w:sz="0" w:space="0" w:color="auto"/>
            <w:left w:val="none" w:sz="0" w:space="0" w:color="auto"/>
            <w:bottom w:val="none" w:sz="0" w:space="0" w:color="auto"/>
            <w:right w:val="none" w:sz="0" w:space="0" w:color="auto"/>
          </w:divBdr>
        </w:div>
      </w:divsChild>
    </w:div>
    <w:div w:id="1207983289">
      <w:bodyDiv w:val="1"/>
      <w:marLeft w:val="0"/>
      <w:marRight w:val="0"/>
      <w:marTop w:val="0"/>
      <w:marBottom w:val="0"/>
      <w:divBdr>
        <w:top w:val="none" w:sz="0" w:space="0" w:color="auto"/>
        <w:left w:val="none" w:sz="0" w:space="0" w:color="auto"/>
        <w:bottom w:val="none" w:sz="0" w:space="0" w:color="auto"/>
        <w:right w:val="none" w:sz="0" w:space="0" w:color="auto"/>
      </w:divBdr>
      <w:divsChild>
        <w:div w:id="108164135">
          <w:marLeft w:val="0"/>
          <w:marRight w:val="0"/>
          <w:marTop w:val="0"/>
          <w:marBottom w:val="0"/>
          <w:divBdr>
            <w:top w:val="none" w:sz="0" w:space="0" w:color="auto"/>
            <w:left w:val="none" w:sz="0" w:space="0" w:color="auto"/>
            <w:bottom w:val="none" w:sz="0" w:space="0" w:color="auto"/>
            <w:right w:val="none" w:sz="0" w:space="0" w:color="auto"/>
          </w:divBdr>
        </w:div>
        <w:div w:id="376593256">
          <w:marLeft w:val="0"/>
          <w:marRight w:val="0"/>
          <w:marTop w:val="0"/>
          <w:marBottom w:val="0"/>
          <w:divBdr>
            <w:top w:val="none" w:sz="0" w:space="0" w:color="auto"/>
            <w:left w:val="none" w:sz="0" w:space="0" w:color="auto"/>
            <w:bottom w:val="none" w:sz="0" w:space="0" w:color="auto"/>
            <w:right w:val="none" w:sz="0" w:space="0" w:color="auto"/>
          </w:divBdr>
        </w:div>
        <w:div w:id="377048667">
          <w:marLeft w:val="0"/>
          <w:marRight w:val="0"/>
          <w:marTop w:val="0"/>
          <w:marBottom w:val="0"/>
          <w:divBdr>
            <w:top w:val="none" w:sz="0" w:space="0" w:color="auto"/>
            <w:left w:val="none" w:sz="0" w:space="0" w:color="auto"/>
            <w:bottom w:val="none" w:sz="0" w:space="0" w:color="auto"/>
            <w:right w:val="none" w:sz="0" w:space="0" w:color="auto"/>
          </w:divBdr>
        </w:div>
        <w:div w:id="420564534">
          <w:marLeft w:val="0"/>
          <w:marRight w:val="0"/>
          <w:marTop w:val="0"/>
          <w:marBottom w:val="0"/>
          <w:divBdr>
            <w:top w:val="none" w:sz="0" w:space="0" w:color="auto"/>
            <w:left w:val="none" w:sz="0" w:space="0" w:color="auto"/>
            <w:bottom w:val="none" w:sz="0" w:space="0" w:color="auto"/>
            <w:right w:val="none" w:sz="0" w:space="0" w:color="auto"/>
          </w:divBdr>
        </w:div>
        <w:div w:id="457139773">
          <w:marLeft w:val="0"/>
          <w:marRight w:val="0"/>
          <w:marTop w:val="0"/>
          <w:marBottom w:val="0"/>
          <w:divBdr>
            <w:top w:val="none" w:sz="0" w:space="0" w:color="auto"/>
            <w:left w:val="none" w:sz="0" w:space="0" w:color="auto"/>
            <w:bottom w:val="none" w:sz="0" w:space="0" w:color="auto"/>
            <w:right w:val="none" w:sz="0" w:space="0" w:color="auto"/>
          </w:divBdr>
        </w:div>
        <w:div w:id="521211857">
          <w:marLeft w:val="0"/>
          <w:marRight w:val="0"/>
          <w:marTop w:val="0"/>
          <w:marBottom w:val="0"/>
          <w:divBdr>
            <w:top w:val="none" w:sz="0" w:space="0" w:color="auto"/>
            <w:left w:val="none" w:sz="0" w:space="0" w:color="auto"/>
            <w:bottom w:val="none" w:sz="0" w:space="0" w:color="auto"/>
            <w:right w:val="none" w:sz="0" w:space="0" w:color="auto"/>
          </w:divBdr>
        </w:div>
        <w:div w:id="1228226768">
          <w:marLeft w:val="0"/>
          <w:marRight w:val="0"/>
          <w:marTop w:val="0"/>
          <w:marBottom w:val="0"/>
          <w:divBdr>
            <w:top w:val="none" w:sz="0" w:space="0" w:color="auto"/>
            <w:left w:val="none" w:sz="0" w:space="0" w:color="auto"/>
            <w:bottom w:val="none" w:sz="0" w:space="0" w:color="auto"/>
            <w:right w:val="none" w:sz="0" w:space="0" w:color="auto"/>
          </w:divBdr>
        </w:div>
        <w:div w:id="1532838600">
          <w:marLeft w:val="0"/>
          <w:marRight w:val="0"/>
          <w:marTop w:val="0"/>
          <w:marBottom w:val="0"/>
          <w:divBdr>
            <w:top w:val="none" w:sz="0" w:space="0" w:color="auto"/>
            <w:left w:val="none" w:sz="0" w:space="0" w:color="auto"/>
            <w:bottom w:val="none" w:sz="0" w:space="0" w:color="auto"/>
            <w:right w:val="none" w:sz="0" w:space="0" w:color="auto"/>
          </w:divBdr>
        </w:div>
      </w:divsChild>
    </w:div>
    <w:div w:id="1256205978">
      <w:marLeft w:val="0"/>
      <w:marRight w:val="0"/>
      <w:marTop w:val="0"/>
      <w:marBottom w:val="0"/>
      <w:divBdr>
        <w:top w:val="none" w:sz="0" w:space="0" w:color="auto"/>
        <w:left w:val="none" w:sz="0" w:space="0" w:color="auto"/>
        <w:bottom w:val="none" w:sz="0" w:space="0" w:color="auto"/>
        <w:right w:val="none" w:sz="0" w:space="0" w:color="auto"/>
      </w:divBdr>
      <w:divsChild>
        <w:div w:id="1256205980">
          <w:marLeft w:val="0"/>
          <w:marRight w:val="0"/>
          <w:marTop w:val="0"/>
          <w:marBottom w:val="0"/>
          <w:divBdr>
            <w:top w:val="none" w:sz="0" w:space="0" w:color="auto"/>
            <w:left w:val="none" w:sz="0" w:space="0" w:color="auto"/>
            <w:bottom w:val="none" w:sz="0" w:space="0" w:color="auto"/>
            <w:right w:val="none" w:sz="0" w:space="0" w:color="auto"/>
          </w:divBdr>
        </w:div>
        <w:div w:id="1256205983">
          <w:marLeft w:val="0"/>
          <w:marRight w:val="0"/>
          <w:marTop w:val="0"/>
          <w:marBottom w:val="0"/>
          <w:divBdr>
            <w:top w:val="none" w:sz="0" w:space="0" w:color="auto"/>
            <w:left w:val="none" w:sz="0" w:space="0" w:color="auto"/>
            <w:bottom w:val="none" w:sz="0" w:space="0" w:color="auto"/>
            <w:right w:val="none" w:sz="0" w:space="0" w:color="auto"/>
          </w:divBdr>
        </w:div>
        <w:div w:id="1256205984">
          <w:marLeft w:val="0"/>
          <w:marRight w:val="0"/>
          <w:marTop w:val="0"/>
          <w:marBottom w:val="0"/>
          <w:divBdr>
            <w:top w:val="none" w:sz="0" w:space="0" w:color="auto"/>
            <w:left w:val="none" w:sz="0" w:space="0" w:color="auto"/>
            <w:bottom w:val="none" w:sz="0" w:space="0" w:color="auto"/>
            <w:right w:val="none" w:sz="0" w:space="0" w:color="auto"/>
          </w:divBdr>
        </w:div>
        <w:div w:id="1256205987">
          <w:marLeft w:val="0"/>
          <w:marRight w:val="0"/>
          <w:marTop w:val="0"/>
          <w:marBottom w:val="0"/>
          <w:divBdr>
            <w:top w:val="none" w:sz="0" w:space="0" w:color="auto"/>
            <w:left w:val="none" w:sz="0" w:space="0" w:color="auto"/>
            <w:bottom w:val="none" w:sz="0" w:space="0" w:color="auto"/>
            <w:right w:val="none" w:sz="0" w:space="0" w:color="auto"/>
          </w:divBdr>
        </w:div>
        <w:div w:id="1256206120">
          <w:marLeft w:val="0"/>
          <w:marRight w:val="0"/>
          <w:marTop w:val="0"/>
          <w:marBottom w:val="0"/>
          <w:divBdr>
            <w:top w:val="none" w:sz="0" w:space="0" w:color="auto"/>
            <w:left w:val="none" w:sz="0" w:space="0" w:color="auto"/>
            <w:bottom w:val="none" w:sz="0" w:space="0" w:color="auto"/>
            <w:right w:val="none" w:sz="0" w:space="0" w:color="auto"/>
          </w:divBdr>
        </w:div>
        <w:div w:id="1256206121">
          <w:marLeft w:val="0"/>
          <w:marRight w:val="0"/>
          <w:marTop w:val="0"/>
          <w:marBottom w:val="0"/>
          <w:divBdr>
            <w:top w:val="none" w:sz="0" w:space="0" w:color="auto"/>
            <w:left w:val="none" w:sz="0" w:space="0" w:color="auto"/>
            <w:bottom w:val="none" w:sz="0" w:space="0" w:color="auto"/>
            <w:right w:val="none" w:sz="0" w:space="0" w:color="auto"/>
          </w:divBdr>
        </w:div>
        <w:div w:id="1256206122">
          <w:marLeft w:val="0"/>
          <w:marRight w:val="0"/>
          <w:marTop w:val="0"/>
          <w:marBottom w:val="0"/>
          <w:divBdr>
            <w:top w:val="none" w:sz="0" w:space="0" w:color="auto"/>
            <w:left w:val="none" w:sz="0" w:space="0" w:color="auto"/>
            <w:bottom w:val="none" w:sz="0" w:space="0" w:color="auto"/>
            <w:right w:val="none" w:sz="0" w:space="0" w:color="auto"/>
          </w:divBdr>
        </w:div>
        <w:div w:id="1256206124">
          <w:marLeft w:val="0"/>
          <w:marRight w:val="0"/>
          <w:marTop w:val="0"/>
          <w:marBottom w:val="0"/>
          <w:divBdr>
            <w:top w:val="none" w:sz="0" w:space="0" w:color="auto"/>
            <w:left w:val="none" w:sz="0" w:space="0" w:color="auto"/>
            <w:bottom w:val="none" w:sz="0" w:space="0" w:color="auto"/>
            <w:right w:val="none" w:sz="0" w:space="0" w:color="auto"/>
          </w:divBdr>
        </w:div>
        <w:div w:id="1256206126">
          <w:marLeft w:val="0"/>
          <w:marRight w:val="0"/>
          <w:marTop w:val="0"/>
          <w:marBottom w:val="0"/>
          <w:divBdr>
            <w:top w:val="none" w:sz="0" w:space="0" w:color="auto"/>
            <w:left w:val="none" w:sz="0" w:space="0" w:color="auto"/>
            <w:bottom w:val="none" w:sz="0" w:space="0" w:color="auto"/>
            <w:right w:val="none" w:sz="0" w:space="0" w:color="auto"/>
          </w:divBdr>
        </w:div>
        <w:div w:id="1256206127">
          <w:marLeft w:val="0"/>
          <w:marRight w:val="0"/>
          <w:marTop w:val="0"/>
          <w:marBottom w:val="0"/>
          <w:divBdr>
            <w:top w:val="none" w:sz="0" w:space="0" w:color="auto"/>
            <w:left w:val="none" w:sz="0" w:space="0" w:color="auto"/>
            <w:bottom w:val="none" w:sz="0" w:space="0" w:color="auto"/>
            <w:right w:val="none" w:sz="0" w:space="0" w:color="auto"/>
          </w:divBdr>
        </w:div>
        <w:div w:id="1256206129">
          <w:marLeft w:val="0"/>
          <w:marRight w:val="0"/>
          <w:marTop w:val="0"/>
          <w:marBottom w:val="0"/>
          <w:divBdr>
            <w:top w:val="none" w:sz="0" w:space="0" w:color="auto"/>
            <w:left w:val="none" w:sz="0" w:space="0" w:color="auto"/>
            <w:bottom w:val="none" w:sz="0" w:space="0" w:color="auto"/>
            <w:right w:val="none" w:sz="0" w:space="0" w:color="auto"/>
          </w:divBdr>
        </w:div>
        <w:div w:id="1256206132">
          <w:marLeft w:val="0"/>
          <w:marRight w:val="0"/>
          <w:marTop w:val="0"/>
          <w:marBottom w:val="0"/>
          <w:divBdr>
            <w:top w:val="none" w:sz="0" w:space="0" w:color="auto"/>
            <w:left w:val="none" w:sz="0" w:space="0" w:color="auto"/>
            <w:bottom w:val="none" w:sz="0" w:space="0" w:color="auto"/>
            <w:right w:val="none" w:sz="0" w:space="0" w:color="auto"/>
          </w:divBdr>
        </w:div>
        <w:div w:id="1256206133">
          <w:marLeft w:val="0"/>
          <w:marRight w:val="0"/>
          <w:marTop w:val="0"/>
          <w:marBottom w:val="0"/>
          <w:divBdr>
            <w:top w:val="none" w:sz="0" w:space="0" w:color="auto"/>
            <w:left w:val="none" w:sz="0" w:space="0" w:color="auto"/>
            <w:bottom w:val="none" w:sz="0" w:space="0" w:color="auto"/>
            <w:right w:val="none" w:sz="0" w:space="0" w:color="auto"/>
          </w:divBdr>
        </w:div>
        <w:div w:id="1256206135">
          <w:marLeft w:val="0"/>
          <w:marRight w:val="0"/>
          <w:marTop w:val="0"/>
          <w:marBottom w:val="0"/>
          <w:divBdr>
            <w:top w:val="none" w:sz="0" w:space="0" w:color="auto"/>
            <w:left w:val="none" w:sz="0" w:space="0" w:color="auto"/>
            <w:bottom w:val="none" w:sz="0" w:space="0" w:color="auto"/>
            <w:right w:val="none" w:sz="0" w:space="0" w:color="auto"/>
          </w:divBdr>
        </w:div>
        <w:div w:id="1256206137">
          <w:marLeft w:val="0"/>
          <w:marRight w:val="0"/>
          <w:marTop w:val="0"/>
          <w:marBottom w:val="0"/>
          <w:divBdr>
            <w:top w:val="none" w:sz="0" w:space="0" w:color="auto"/>
            <w:left w:val="none" w:sz="0" w:space="0" w:color="auto"/>
            <w:bottom w:val="none" w:sz="0" w:space="0" w:color="auto"/>
            <w:right w:val="none" w:sz="0" w:space="0" w:color="auto"/>
          </w:divBdr>
        </w:div>
        <w:div w:id="1256206138">
          <w:marLeft w:val="0"/>
          <w:marRight w:val="0"/>
          <w:marTop w:val="0"/>
          <w:marBottom w:val="0"/>
          <w:divBdr>
            <w:top w:val="none" w:sz="0" w:space="0" w:color="auto"/>
            <w:left w:val="none" w:sz="0" w:space="0" w:color="auto"/>
            <w:bottom w:val="none" w:sz="0" w:space="0" w:color="auto"/>
            <w:right w:val="none" w:sz="0" w:space="0" w:color="auto"/>
          </w:divBdr>
        </w:div>
        <w:div w:id="1256206139">
          <w:marLeft w:val="0"/>
          <w:marRight w:val="0"/>
          <w:marTop w:val="0"/>
          <w:marBottom w:val="0"/>
          <w:divBdr>
            <w:top w:val="none" w:sz="0" w:space="0" w:color="auto"/>
            <w:left w:val="none" w:sz="0" w:space="0" w:color="auto"/>
            <w:bottom w:val="none" w:sz="0" w:space="0" w:color="auto"/>
            <w:right w:val="none" w:sz="0" w:space="0" w:color="auto"/>
          </w:divBdr>
        </w:div>
        <w:div w:id="1256206141">
          <w:marLeft w:val="0"/>
          <w:marRight w:val="0"/>
          <w:marTop w:val="0"/>
          <w:marBottom w:val="0"/>
          <w:divBdr>
            <w:top w:val="none" w:sz="0" w:space="0" w:color="auto"/>
            <w:left w:val="none" w:sz="0" w:space="0" w:color="auto"/>
            <w:bottom w:val="none" w:sz="0" w:space="0" w:color="auto"/>
            <w:right w:val="none" w:sz="0" w:space="0" w:color="auto"/>
          </w:divBdr>
        </w:div>
        <w:div w:id="1256206143">
          <w:marLeft w:val="0"/>
          <w:marRight w:val="0"/>
          <w:marTop w:val="0"/>
          <w:marBottom w:val="0"/>
          <w:divBdr>
            <w:top w:val="none" w:sz="0" w:space="0" w:color="auto"/>
            <w:left w:val="none" w:sz="0" w:space="0" w:color="auto"/>
            <w:bottom w:val="none" w:sz="0" w:space="0" w:color="auto"/>
            <w:right w:val="none" w:sz="0" w:space="0" w:color="auto"/>
          </w:divBdr>
        </w:div>
        <w:div w:id="1256206145">
          <w:marLeft w:val="0"/>
          <w:marRight w:val="0"/>
          <w:marTop w:val="0"/>
          <w:marBottom w:val="0"/>
          <w:divBdr>
            <w:top w:val="none" w:sz="0" w:space="0" w:color="auto"/>
            <w:left w:val="none" w:sz="0" w:space="0" w:color="auto"/>
            <w:bottom w:val="none" w:sz="0" w:space="0" w:color="auto"/>
            <w:right w:val="none" w:sz="0" w:space="0" w:color="auto"/>
          </w:divBdr>
        </w:div>
        <w:div w:id="1256206150">
          <w:marLeft w:val="0"/>
          <w:marRight w:val="0"/>
          <w:marTop w:val="0"/>
          <w:marBottom w:val="0"/>
          <w:divBdr>
            <w:top w:val="none" w:sz="0" w:space="0" w:color="auto"/>
            <w:left w:val="none" w:sz="0" w:space="0" w:color="auto"/>
            <w:bottom w:val="none" w:sz="0" w:space="0" w:color="auto"/>
            <w:right w:val="none" w:sz="0" w:space="0" w:color="auto"/>
          </w:divBdr>
        </w:div>
        <w:div w:id="1256206151">
          <w:marLeft w:val="0"/>
          <w:marRight w:val="0"/>
          <w:marTop w:val="0"/>
          <w:marBottom w:val="0"/>
          <w:divBdr>
            <w:top w:val="none" w:sz="0" w:space="0" w:color="auto"/>
            <w:left w:val="none" w:sz="0" w:space="0" w:color="auto"/>
            <w:bottom w:val="none" w:sz="0" w:space="0" w:color="auto"/>
            <w:right w:val="none" w:sz="0" w:space="0" w:color="auto"/>
          </w:divBdr>
        </w:div>
        <w:div w:id="1256206152">
          <w:marLeft w:val="0"/>
          <w:marRight w:val="0"/>
          <w:marTop w:val="0"/>
          <w:marBottom w:val="0"/>
          <w:divBdr>
            <w:top w:val="none" w:sz="0" w:space="0" w:color="auto"/>
            <w:left w:val="none" w:sz="0" w:space="0" w:color="auto"/>
            <w:bottom w:val="none" w:sz="0" w:space="0" w:color="auto"/>
            <w:right w:val="none" w:sz="0" w:space="0" w:color="auto"/>
          </w:divBdr>
        </w:div>
        <w:div w:id="1256206154">
          <w:marLeft w:val="0"/>
          <w:marRight w:val="0"/>
          <w:marTop w:val="0"/>
          <w:marBottom w:val="0"/>
          <w:divBdr>
            <w:top w:val="none" w:sz="0" w:space="0" w:color="auto"/>
            <w:left w:val="none" w:sz="0" w:space="0" w:color="auto"/>
            <w:bottom w:val="none" w:sz="0" w:space="0" w:color="auto"/>
            <w:right w:val="none" w:sz="0" w:space="0" w:color="auto"/>
          </w:divBdr>
        </w:div>
        <w:div w:id="1256206155">
          <w:marLeft w:val="0"/>
          <w:marRight w:val="0"/>
          <w:marTop w:val="0"/>
          <w:marBottom w:val="0"/>
          <w:divBdr>
            <w:top w:val="none" w:sz="0" w:space="0" w:color="auto"/>
            <w:left w:val="none" w:sz="0" w:space="0" w:color="auto"/>
            <w:bottom w:val="none" w:sz="0" w:space="0" w:color="auto"/>
            <w:right w:val="none" w:sz="0" w:space="0" w:color="auto"/>
          </w:divBdr>
        </w:div>
        <w:div w:id="1256206157">
          <w:marLeft w:val="0"/>
          <w:marRight w:val="0"/>
          <w:marTop w:val="0"/>
          <w:marBottom w:val="0"/>
          <w:divBdr>
            <w:top w:val="none" w:sz="0" w:space="0" w:color="auto"/>
            <w:left w:val="none" w:sz="0" w:space="0" w:color="auto"/>
            <w:bottom w:val="none" w:sz="0" w:space="0" w:color="auto"/>
            <w:right w:val="none" w:sz="0" w:space="0" w:color="auto"/>
          </w:divBdr>
        </w:div>
        <w:div w:id="1256206159">
          <w:marLeft w:val="0"/>
          <w:marRight w:val="0"/>
          <w:marTop w:val="0"/>
          <w:marBottom w:val="0"/>
          <w:divBdr>
            <w:top w:val="none" w:sz="0" w:space="0" w:color="auto"/>
            <w:left w:val="none" w:sz="0" w:space="0" w:color="auto"/>
            <w:bottom w:val="none" w:sz="0" w:space="0" w:color="auto"/>
            <w:right w:val="none" w:sz="0" w:space="0" w:color="auto"/>
          </w:divBdr>
        </w:div>
        <w:div w:id="1256206162">
          <w:marLeft w:val="0"/>
          <w:marRight w:val="0"/>
          <w:marTop w:val="0"/>
          <w:marBottom w:val="0"/>
          <w:divBdr>
            <w:top w:val="none" w:sz="0" w:space="0" w:color="auto"/>
            <w:left w:val="none" w:sz="0" w:space="0" w:color="auto"/>
            <w:bottom w:val="none" w:sz="0" w:space="0" w:color="auto"/>
            <w:right w:val="none" w:sz="0" w:space="0" w:color="auto"/>
          </w:divBdr>
        </w:div>
        <w:div w:id="1256206164">
          <w:marLeft w:val="0"/>
          <w:marRight w:val="0"/>
          <w:marTop w:val="0"/>
          <w:marBottom w:val="0"/>
          <w:divBdr>
            <w:top w:val="none" w:sz="0" w:space="0" w:color="auto"/>
            <w:left w:val="none" w:sz="0" w:space="0" w:color="auto"/>
            <w:bottom w:val="none" w:sz="0" w:space="0" w:color="auto"/>
            <w:right w:val="none" w:sz="0" w:space="0" w:color="auto"/>
          </w:divBdr>
        </w:div>
        <w:div w:id="1256206166">
          <w:marLeft w:val="0"/>
          <w:marRight w:val="0"/>
          <w:marTop w:val="0"/>
          <w:marBottom w:val="0"/>
          <w:divBdr>
            <w:top w:val="none" w:sz="0" w:space="0" w:color="auto"/>
            <w:left w:val="none" w:sz="0" w:space="0" w:color="auto"/>
            <w:bottom w:val="none" w:sz="0" w:space="0" w:color="auto"/>
            <w:right w:val="none" w:sz="0" w:space="0" w:color="auto"/>
          </w:divBdr>
        </w:div>
        <w:div w:id="1256206168">
          <w:marLeft w:val="0"/>
          <w:marRight w:val="0"/>
          <w:marTop w:val="0"/>
          <w:marBottom w:val="0"/>
          <w:divBdr>
            <w:top w:val="none" w:sz="0" w:space="0" w:color="auto"/>
            <w:left w:val="none" w:sz="0" w:space="0" w:color="auto"/>
            <w:bottom w:val="none" w:sz="0" w:space="0" w:color="auto"/>
            <w:right w:val="none" w:sz="0" w:space="0" w:color="auto"/>
          </w:divBdr>
        </w:div>
        <w:div w:id="1256206170">
          <w:marLeft w:val="0"/>
          <w:marRight w:val="0"/>
          <w:marTop w:val="0"/>
          <w:marBottom w:val="0"/>
          <w:divBdr>
            <w:top w:val="none" w:sz="0" w:space="0" w:color="auto"/>
            <w:left w:val="none" w:sz="0" w:space="0" w:color="auto"/>
            <w:bottom w:val="none" w:sz="0" w:space="0" w:color="auto"/>
            <w:right w:val="none" w:sz="0" w:space="0" w:color="auto"/>
          </w:divBdr>
        </w:div>
        <w:div w:id="1256206171">
          <w:marLeft w:val="0"/>
          <w:marRight w:val="0"/>
          <w:marTop w:val="0"/>
          <w:marBottom w:val="0"/>
          <w:divBdr>
            <w:top w:val="none" w:sz="0" w:space="0" w:color="auto"/>
            <w:left w:val="none" w:sz="0" w:space="0" w:color="auto"/>
            <w:bottom w:val="none" w:sz="0" w:space="0" w:color="auto"/>
            <w:right w:val="none" w:sz="0" w:space="0" w:color="auto"/>
          </w:divBdr>
        </w:div>
        <w:div w:id="1256206172">
          <w:marLeft w:val="0"/>
          <w:marRight w:val="0"/>
          <w:marTop w:val="0"/>
          <w:marBottom w:val="0"/>
          <w:divBdr>
            <w:top w:val="none" w:sz="0" w:space="0" w:color="auto"/>
            <w:left w:val="none" w:sz="0" w:space="0" w:color="auto"/>
            <w:bottom w:val="none" w:sz="0" w:space="0" w:color="auto"/>
            <w:right w:val="none" w:sz="0" w:space="0" w:color="auto"/>
          </w:divBdr>
        </w:div>
        <w:div w:id="1256206174">
          <w:marLeft w:val="0"/>
          <w:marRight w:val="0"/>
          <w:marTop w:val="0"/>
          <w:marBottom w:val="0"/>
          <w:divBdr>
            <w:top w:val="none" w:sz="0" w:space="0" w:color="auto"/>
            <w:left w:val="none" w:sz="0" w:space="0" w:color="auto"/>
            <w:bottom w:val="none" w:sz="0" w:space="0" w:color="auto"/>
            <w:right w:val="none" w:sz="0" w:space="0" w:color="auto"/>
          </w:divBdr>
        </w:div>
        <w:div w:id="1256206175">
          <w:marLeft w:val="0"/>
          <w:marRight w:val="0"/>
          <w:marTop w:val="0"/>
          <w:marBottom w:val="0"/>
          <w:divBdr>
            <w:top w:val="none" w:sz="0" w:space="0" w:color="auto"/>
            <w:left w:val="none" w:sz="0" w:space="0" w:color="auto"/>
            <w:bottom w:val="none" w:sz="0" w:space="0" w:color="auto"/>
            <w:right w:val="none" w:sz="0" w:space="0" w:color="auto"/>
          </w:divBdr>
        </w:div>
        <w:div w:id="1256206177">
          <w:marLeft w:val="0"/>
          <w:marRight w:val="0"/>
          <w:marTop w:val="0"/>
          <w:marBottom w:val="0"/>
          <w:divBdr>
            <w:top w:val="none" w:sz="0" w:space="0" w:color="auto"/>
            <w:left w:val="none" w:sz="0" w:space="0" w:color="auto"/>
            <w:bottom w:val="none" w:sz="0" w:space="0" w:color="auto"/>
            <w:right w:val="none" w:sz="0" w:space="0" w:color="auto"/>
          </w:divBdr>
        </w:div>
        <w:div w:id="1256206178">
          <w:marLeft w:val="0"/>
          <w:marRight w:val="0"/>
          <w:marTop w:val="0"/>
          <w:marBottom w:val="0"/>
          <w:divBdr>
            <w:top w:val="none" w:sz="0" w:space="0" w:color="auto"/>
            <w:left w:val="none" w:sz="0" w:space="0" w:color="auto"/>
            <w:bottom w:val="none" w:sz="0" w:space="0" w:color="auto"/>
            <w:right w:val="none" w:sz="0" w:space="0" w:color="auto"/>
          </w:divBdr>
        </w:div>
        <w:div w:id="1256206181">
          <w:marLeft w:val="0"/>
          <w:marRight w:val="0"/>
          <w:marTop w:val="0"/>
          <w:marBottom w:val="0"/>
          <w:divBdr>
            <w:top w:val="none" w:sz="0" w:space="0" w:color="auto"/>
            <w:left w:val="none" w:sz="0" w:space="0" w:color="auto"/>
            <w:bottom w:val="none" w:sz="0" w:space="0" w:color="auto"/>
            <w:right w:val="none" w:sz="0" w:space="0" w:color="auto"/>
          </w:divBdr>
        </w:div>
        <w:div w:id="1256206182">
          <w:marLeft w:val="0"/>
          <w:marRight w:val="0"/>
          <w:marTop w:val="0"/>
          <w:marBottom w:val="0"/>
          <w:divBdr>
            <w:top w:val="none" w:sz="0" w:space="0" w:color="auto"/>
            <w:left w:val="none" w:sz="0" w:space="0" w:color="auto"/>
            <w:bottom w:val="none" w:sz="0" w:space="0" w:color="auto"/>
            <w:right w:val="none" w:sz="0" w:space="0" w:color="auto"/>
          </w:divBdr>
        </w:div>
        <w:div w:id="1256206183">
          <w:marLeft w:val="0"/>
          <w:marRight w:val="0"/>
          <w:marTop w:val="0"/>
          <w:marBottom w:val="0"/>
          <w:divBdr>
            <w:top w:val="none" w:sz="0" w:space="0" w:color="auto"/>
            <w:left w:val="none" w:sz="0" w:space="0" w:color="auto"/>
            <w:bottom w:val="none" w:sz="0" w:space="0" w:color="auto"/>
            <w:right w:val="none" w:sz="0" w:space="0" w:color="auto"/>
          </w:divBdr>
        </w:div>
        <w:div w:id="1256206185">
          <w:marLeft w:val="0"/>
          <w:marRight w:val="0"/>
          <w:marTop w:val="0"/>
          <w:marBottom w:val="0"/>
          <w:divBdr>
            <w:top w:val="none" w:sz="0" w:space="0" w:color="auto"/>
            <w:left w:val="none" w:sz="0" w:space="0" w:color="auto"/>
            <w:bottom w:val="none" w:sz="0" w:space="0" w:color="auto"/>
            <w:right w:val="none" w:sz="0" w:space="0" w:color="auto"/>
          </w:divBdr>
        </w:div>
        <w:div w:id="1256206186">
          <w:marLeft w:val="0"/>
          <w:marRight w:val="0"/>
          <w:marTop w:val="0"/>
          <w:marBottom w:val="0"/>
          <w:divBdr>
            <w:top w:val="none" w:sz="0" w:space="0" w:color="auto"/>
            <w:left w:val="none" w:sz="0" w:space="0" w:color="auto"/>
            <w:bottom w:val="none" w:sz="0" w:space="0" w:color="auto"/>
            <w:right w:val="none" w:sz="0" w:space="0" w:color="auto"/>
          </w:divBdr>
        </w:div>
        <w:div w:id="1256206189">
          <w:marLeft w:val="0"/>
          <w:marRight w:val="0"/>
          <w:marTop w:val="0"/>
          <w:marBottom w:val="0"/>
          <w:divBdr>
            <w:top w:val="none" w:sz="0" w:space="0" w:color="auto"/>
            <w:left w:val="none" w:sz="0" w:space="0" w:color="auto"/>
            <w:bottom w:val="none" w:sz="0" w:space="0" w:color="auto"/>
            <w:right w:val="none" w:sz="0" w:space="0" w:color="auto"/>
          </w:divBdr>
        </w:div>
        <w:div w:id="1256206190">
          <w:marLeft w:val="0"/>
          <w:marRight w:val="0"/>
          <w:marTop w:val="0"/>
          <w:marBottom w:val="0"/>
          <w:divBdr>
            <w:top w:val="none" w:sz="0" w:space="0" w:color="auto"/>
            <w:left w:val="none" w:sz="0" w:space="0" w:color="auto"/>
            <w:bottom w:val="none" w:sz="0" w:space="0" w:color="auto"/>
            <w:right w:val="none" w:sz="0" w:space="0" w:color="auto"/>
          </w:divBdr>
        </w:div>
        <w:div w:id="1256206191">
          <w:marLeft w:val="0"/>
          <w:marRight w:val="0"/>
          <w:marTop w:val="0"/>
          <w:marBottom w:val="0"/>
          <w:divBdr>
            <w:top w:val="none" w:sz="0" w:space="0" w:color="auto"/>
            <w:left w:val="none" w:sz="0" w:space="0" w:color="auto"/>
            <w:bottom w:val="none" w:sz="0" w:space="0" w:color="auto"/>
            <w:right w:val="none" w:sz="0" w:space="0" w:color="auto"/>
          </w:divBdr>
        </w:div>
        <w:div w:id="1256206192">
          <w:marLeft w:val="0"/>
          <w:marRight w:val="0"/>
          <w:marTop w:val="0"/>
          <w:marBottom w:val="0"/>
          <w:divBdr>
            <w:top w:val="none" w:sz="0" w:space="0" w:color="auto"/>
            <w:left w:val="none" w:sz="0" w:space="0" w:color="auto"/>
            <w:bottom w:val="none" w:sz="0" w:space="0" w:color="auto"/>
            <w:right w:val="none" w:sz="0" w:space="0" w:color="auto"/>
          </w:divBdr>
        </w:div>
        <w:div w:id="1256206194">
          <w:marLeft w:val="0"/>
          <w:marRight w:val="0"/>
          <w:marTop w:val="0"/>
          <w:marBottom w:val="0"/>
          <w:divBdr>
            <w:top w:val="none" w:sz="0" w:space="0" w:color="auto"/>
            <w:left w:val="none" w:sz="0" w:space="0" w:color="auto"/>
            <w:bottom w:val="none" w:sz="0" w:space="0" w:color="auto"/>
            <w:right w:val="none" w:sz="0" w:space="0" w:color="auto"/>
          </w:divBdr>
        </w:div>
        <w:div w:id="1256206195">
          <w:marLeft w:val="0"/>
          <w:marRight w:val="0"/>
          <w:marTop w:val="0"/>
          <w:marBottom w:val="0"/>
          <w:divBdr>
            <w:top w:val="none" w:sz="0" w:space="0" w:color="auto"/>
            <w:left w:val="none" w:sz="0" w:space="0" w:color="auto"/>
            <w:bottom w:val="none" w:sz="0" w:space="0" w:color="auto"/>
            <w:right w:val="none" w:sz="0" w:space="0" w:color="auto"/>
          </w:divBdr>
        </w:div>
        <w:div w:id="1256206197">
          <w:marLeft w:val="0"/>
          <w:marRight w:val="0"/>
          <w:marTop w:val="0"/>
          <w:marBottom w:val="0"/>
          <w:divBdr>
            <w:top w:val="none" w:sz="0" w:space="0" w:color="auto"/>
            <w:left w:val="none" w:sz="0" w:space="0" w:color="auto"/>
            <w:bottom w:val="none" w:sz="0" w:space="0" w:color="auto"/>
            <w:right w:val="none" w:sz="0" w:space="0" w:color="auto"/>
          </w:divBdr>
        </w:div>
        <w:div w:id="1256206198">
          <w:marLeft w:val="0"/>
          <w:marRight w:val="0"/>
          <w:marTop w:val="0"/>
          <w:marBottom w:val="0"/>
          <w:divBdr>
            <w:top w:val="none" w:sz="0" w:space="0" w:color="auto"/>
            <w:left w:val="none" w:sz="0" w:space="0" w:color="auto"/>
            <w:bottom w:val="none" w:sz="0" w:space="0" w:color="auto"/>
            <w:right w:val="none" w:sz="0" w:space="0" w:color="auto"/>
          </w:divBdr>
        </w:div>
        <w:div w:id="1256206199">
          <w:marLeft w:val="0"/>
          <w:marRight w:val="0"/>
          <w:marTop w:val="0"/>
          <w:marBottom w:val="0"/>
          <w:divBdr>
            <w:top w:val="none" w:sz="0" w:space="0" w:color="auto"/>
            <w:left w:val="none" w:sz="0" w:space="0" w:color="auto"/>
            <w:bottom w:val="none" w:sz="0" w:space="0" w:color="auto"/>
            <w:right w:val="none" w:sz="0" w:space="0" w:color="auto"/>
          </w:divBdr>
        </w:div>
        <w:div w:id="1256206200">
          <w:marLeft w:val="0"/>
          <w:marRight w:val="0"/>
          <w:marTop w:val="0"/>
          <w:marBottom w:val="0"/>
          <w:divBdr>
            <w:top w:val="none" w:sz="0" w:space="0" w:color="auto"/>
            <w:left w:val="none" w:sz="0" w:space="0" w:color="auto"/>
            <w:bottom w:val="none" w:sz="0" w:space="0" w:color="auto"/>
            <w:right w:val="none" w:sz="0" w:space="0" w:color="auto"/>
          </w:divBdr>
        </w:div>
        <w:div w:id="1256206202">
          <w:marLeft w:val="0"/>
          <w:marRight w:val="0"/>
          <w:marTop w:val="0"/>
          <w:marBottom w:val="0"/>
          <w:divBdr>
            <w:top w:val="none" w:sz="0" w:space="0" w:color="auto"/>
            <w:left w:val="none" w:sz="0" w:space="0" w:color="auto"/>
            <w:bottom w:val="none" w:sz="0" w:space="0" w:color="auto"/>
            <w:right w:val="none" w:sz="0" w:space="0" w:color="auto"/>
          </w:divBdr>
        </w:div>
        <w:div w:id="1256206203">
          <w:marLeft w:val="0"/>
          <w:marRight w:val="0"/>
          <w:marTop w:val="0"/>
          <w:marBottom w:val="0"/>
          <w:divBdr>
            <w:top w:val="none" w:sz="0" w:space="0" w:color="auto"/>
            <w:left w:val="none" w:sz="0" w:space="0" w:color="auto"/>
            <w:bottom w:val="none" w:sz="0" w:space="0" w:color="auto"/>
            <w:right w:val="none" w:sz="0" w:space="0" w:color="auto"/>
          </w:divBdr>
        </w:div>
        <w:div w:id="1256206204">
          <w:marLeft w:val="0"/>
          <w:marRight w:val="0"/>
          <w:marTop w:val="0"/>
          <w:marBottom w:val="0"/>
          <w:divBdr>
            <w:top w:val="none" w:sz="0" w:space="0" w:color="auto"/>
            <w:left w:val="none" w:sz="0" w:space="0" w:color="auto"/>
            <w:bottom w:val="none" w:sz="0" w:space="0" w:color="auto"/>
            <w:right w:val="none" w:sz="0" w:space="0" w:color="auto"/>
          </w:divBdr>
        </w:div>
        <w:div w:id="1256206205">
          <w:marLeft w:val="0"/>
          <w:marRight w:val="0"/>
          <w:marTop w:val="0"/>
          <w:marBottom w:val="0"/>
          <w:divBdr>
            <w:top w:val="none" w:sz="0" w:space="0" w:color="auto"/>
            <w:left w:val="none" w:sz="0" w:space="0" w:color="auto"/>
            <w:bottom w:val="none" w:sz="0" w:space="0" w:color="auto"/>
            <w:right w:val="none" w:sz="0" w:space="0" w:color="auto"/>
          </w:divBdr>
        </w:div>
        <w:div w:id="1256206206">
          <w:marLeft w:val="0"/>
          <w:marRight w:val="0"/>
          <w:marTop w:val="0"/>
          <w:marBottom w:val="0"/>
          <w:divBdr>
            <w:top w:val="none" w:sz="0" w:space="0" w:color="auto"/>
            <w:left w:val="none" w:sz="0" w:space="0" w:color="auto"/>
            <w:bottom w:val="none" w:sz="0" w:space="0" w:color="auto"/>
            <w:right w:val="none" w:sz="0" w:space="0" w:color="auto"/>
          </w:divBdr>
        </w:div>
        <w:div w:id="1256206210">
          <w:marLeft w:val="0"/>
          <w:marRight w:val="0"/>
          <w:marTop w:val="0"/>
          <w:marBottom w:val="0"/>
          <w:divBdr>
            <w:top w:val="none" w:sz="0" w:space="0" w:color="auto"/>
            <w:left w:val="none" w:sz="0" w:space="0" w:color="auto"/>
            <w:bottom w:val="none" w:sz="0" w:space="0" w:color="auto"/>
            <w:right w:val="none" w:sz="0" w:space="0" w:color="auto"/>
          </w:divBdr>
        </w:div>
        <w:div w:id="1256206211">
          <w:marLeft w:val="0"/>
          <w:marRight w:val="0"/>
          <w:marTop w:val="0"/>
          <w:marBottom w:val="0"/>
          <w:divBdr>
            <w:top w:val="none" w:sz="0" w:space="0" w:color="auto"/>
            <w:left w:val="none" w:sz="0" w:space="0" w:color="auto"/>
            <w:bottom w:val="none" w:sz="0" w:space="0" w:color="auto"/>
            <w:right w:val="none" w:sz="0" w:space="0" w:color="auto"/>
          </w:divBdr>
        </w:div>
        <w:div w:id="1256206214">
          <w:marLeft w:val="0"/>
          <w:marRight w:val="0"/>
          <w:marTop w:val="0"/>
          <w:marBottom w:val="0"/>
          <w:divBdr>
            <w:top w:val="none" w:sz="0" w:space="0" w:color="auto"/>
            <w:left w:val="none" w:sz="0" w:space="0" w:color="auto"/>
            <w:bottom w:val="none" w:sz="0" w:space="0" w:color="auto"/>
            <w:right w:val="none" w:sz="0" w:space="0" w:color="auto"/>
          </w:divBdr>
        </w:div>
        <w:div w:id="1256206216">
          <w:marLeft w:val="0"/>
          <w:marRight w:val="0"/>
          <w:marTop w:val="0"/>
          <w:marBottom w:val="0"/>
          <w:divBdr>
            <w:top w:val="none" w:sz="0" w:space="0" w:color="auto"/>
            <w:left w:val="none" w:sz="0" w:space="0" w:color="auto"/>
            <w:bottom w:val="none" w:sz="0" w:space="0" w:color="auto"/>
            <w:right w:val="none" w:sz="0" w:space="0" w:color="auto"/>
          </w:divBdr>
        </w:div>
        <w:div w:id="1256206217">
          <w:marLeft w:val="0"/>
          <w:marRight w:val="0"/>
          <w:marTop w:val="0"/>
          <w:marBottom w:val="0"/>
          <w:divBdr>
            <w:top w:val="none" w:sz="0" w:space="0" w:color="auto"/>
            <w:left w:val="none" w:sz="0" w:space="0" w:color="auto"/>
            <w:bottom w:val="none" w:sz="0" w:space="0" w:color="auto"/>
            <w:right w:val="none" w:sz="0" w:space="0" w:color="auto"/>
          </w:divBdr>
        </w:div>
        <w:div w:id="1256206218">
          <w:marLeft w:val="0"/>
          <w:marRight w:val="0"/>
          <w:marTop w:val="0"/>
          <w:marBottom w:val="0"/>
          <w:divBdr>
            <w:top w:val="none" w:sz="0" w:space="0" w:color="auto"/>
            <w:left w:val="none" w:sz="0" w:space="0" w:color="auto"/>
            <w:bottom w:val="none" w:sz="0" w:space="0" w:color="auto"/>
            <w:right w:val="none" w:sz="0" w:space="0" w:color="auto"/>
          </w:divBdr>
        </w:div>
        <w:div w:id="1256206220">
          <w:marLeft w:val="0"/>
          <w:marRight w:val="0"/>
          <w:marTop w:val="0"/>
          <w:marBottom w:val="0"/>
          <w:divBdr>
            <w:top w:val="none" w:sz="0" w:space="0" w:color="auto"/>
            <w:left w:val="none" w:sz="0" w:space="0" w:color="auto"/>
            <w:bottom w:val="none" w:sz="0" w:space="0" w:color="auto"/>
            <w:right w:val="none" w:sz="0" w:space="0" w:color="auto"/>
          </w:divBdr>
        </w:div>
        <w:div w:id="1256206222">
          <w:marLeft w:val="0"/>
          <w:marRight w:val="0"/>
          <w:marTop w:val="0"/>
          <w:marBottom w:val="0"/>
          <w:divBdr>
            <w:top w:val="none" w:sz="0" w:space="0" w:color="auto"/>
            <w:left w:val="none" w:sz="0" w:space="0" w:color="auto"/>
            <w:bottom w:val="none" w:sz="0" w:space="0" w:color="auto"/>
            <w:right w:val="none" w:sz="0" w:space="0" w:color="auto"/>
          </w:divBdr>
        </w:div>
        <w:div w:id="1256206223">
          <w:marLeft w:val="0"/>
          <w:marRight w:val="0"/>
          <w:marTop w:val="0"/>
          <w:marBottom w:val="0"/>
          <w:divBdr>
            <w:top w:val="none" w:sz="0" w:space="0" w:color="auto"/>
            <w:left w:val="none" w:sz="0" w:space="0" w:color="auto"/>
            <w:bottom w:val="none" w:sz="0" w:space="0" w:color="auto"/>
            <w:right w:val="none" w:sz="0" w:space="0" w:color="auto"/>
          </w:divBdr>
        </w:div>
        <w:div w:id="1256206224">
          <w:marLeft w:val="0"/>
          <w:marRight w:val="0"/>
          <w:marTop w:val="0"/>
          <w:marBottom w:val="0"/>
          <w:divBdr>
            <w:top w:val="none" w:sz="0" w:space="0" w:color="auto"/>
            <w:left w:val="none" w:sz="0" w:space="0" w:color="auto"/>
            <w:bottom w:val="none" w:sz="0" w:space="0" w:color="auto"/>
            <w:right w:val="none" w:sz="0" w:space="0" w:color="auto"/>
          </w:divBdr>
        </w:div>
        <w:div w:id="1256206225">
          <w:marLeft w:val="0"/>
          <w:marRight w:val="0"/>
          <w:marTop w:val="0"/>
          <w:marBottom w:val="0"/>
          <w:divBdr>
            <w:top w:val="none" w:sz="0" w:space="0" w:color="auto"/>
            <w:left w:val="none" w:sz="0" w:space="0" w:color="auto"/>
            <w:bottom w:val="none" w:sz="0" w:space="0" w:color="auto"/>
            <w:right w:val="none" w:sz="0" w:space="0" w:color="auto"/>
          </w:divBdr>
        </w:div>
        <w:div w:id="1256206229">
          <w:marLeft w:val="0"/>
          <w:marRight w:val="0"/>
          <w:marTop w:val="0"/>
          <w:marBottom w:val="0"/>
          <w:divBdr>
            <w:top w:val="none" w:sz="0" w:space="0" w:color="auto"/>
            <w:left w:val="none" w:sz="0" w:space="0" w:color="auto"/>
            <w:bottom w:val="none" w:sz="0" w:space="0" w:color="auto"/>
            <w:right w:val="none" w:sz="0" w:space="0" w:color="auto"/>
          </w:divBdr>
        </w:div>
        <w:div w:id="1256206235">
          <w:marLeft w:val="0"/>
          <w:marRight w:val="0"/>
          <w:marTop w:val="0"/>
          <w:marBottom w:val="0"/>
          <w:divBdr>
            <w:top w:val="none" w:sz="0" w:space="0" w:color="auto"/>
            <w:left w:val="none" w:sz="0" w:space="0" w:color="auto"/>
            <w:bottom w:val="none" w:sz="0" w:space="0" w:color="auto"/>
            <w:right w:val="none" w:sz="0" w:space="0" w:color="auto"/>
          </w:divBdr>
        </w:div>
        <w:div w:id="1256206236">
          <w:marLeft w:val="0"/>
          <w:marRight w:val="0"/>
          <w:marTop w:val="0"/>
          <w:marBottom w:val="0"/>
          <w:divBdr>
            <w:top w:val="none" w:sz="0" w:space="0" w:color="auto"/>
            <w:left w:val="none" w:sz="0" w:space="0" w:color="auto"/>
            <w:bottom w:val="none" w:sz="0" w:space="0" w:color="auto"/>
            <w:right w:val="none" w:sz="0" w:space="0" w:color="auto"/>
          </w:divBdr>
        </w:div>
        <w:div w:id="1256206244">
          <w:marLeft w:val="0"/>
          <w:marRight w:val="0"/>
          <w:marTop w:val="0"/>
          <w:marBottom w:val="0"/>
          <w:divBdr>
            <w:top w:val="none" w:sz="0" w:space="0" w:color="auto"/>
            <w:left w:val="none" w:sz="0" w:space="0" w:color="auto"/>
            <w:bottom w:val="none" w:sz="0" w:space="0" w:color="auto"/>
            <w:right w:val="none" w:sz="0" w:space="0" w:color="auto"/>
          </w:divBdr>
        </w:div>
        <w:div w:id="1256206246">
          <w:marLeft w:val="0"/>
          <w:marRight w:val="0"/>
          <w:marTop w:val="0"/>
          <w:marBottom w:val="0"/>
          <w:divBdr>
            <w:top w:val="none" w:sz="0" w:space="0" w:color="auto"/>
            <w:left w:val="none" w:sz="0" w:space="0" w:color="auto"/>
            <w:bottom w:val="none" w:sz="0" w:space="0" w:color="auto"/>
            <w:right w:val="none" w:sz="0" w:space="0" w:color="auto"/>
          </w:divBdr>
        </w:div>
        <w:div w:id="1256206249">
          <w:marLeft w:val="0"/>
          <w:marRight w:val="0"/>
          <w:marTop w:val="0"/>
          <w:marBottom w:val="0"/>
          <w:divBdr>
            <w:top w:val="none" w:sz="0" w:space="0" w:color="auto"/>
            <w:left w:val="none" w:sz="0" w:space="0" w:color="auto"/>
            <w:bottom w:val="none" w:sz="0" w:space="0" w:color="auto"/>
            <w:right w:val="none" w:sz="0" w:space="0" w:color="auto"/>
          </w:divBdr>
        </w:div>
      </w:divsChild>
    </w:div>
    <w:div w:id="1256205981">
      <w:marLeft w:val="0"/>
      <w:marRight w:val="0"/>
      <w:marTop w:val="0"/>
      <w:marBottom w:val="0"/>
      <w:divBdr>
        <w:top w:val="none" w:sz="0" w:space="0" w:color="auto"/>
        <w:left w:val="none" w:sz="0" w:space="0" w:color="auto"/>
        <w:bottom w:val="none" w:sz="0" w:space="0" w:color="auto"/>
        <w:right w:val="none" w:sz="0" w:space="0" w:color="auto"/>
      </w:divBdr>
      <w:divsChild>
        <w:div w:id="1256206242">
          <w:marLeft w:val="0"/>
          <w:marRight w:val="0"/>
          <w:marTop w:val="0"/>
          <w:marBottom w:val="0"/>
          <w:divBdr>
            <w:top w:val="none" w:sz="0" w:space="0" w:color="auto"/>
            <w:left w:val="none" w:sz="0" w:space="0" w:color="auto"/>
            <w:bottom w:val="none" w:sz="0" w:space="0" w:color="auto"/>
            <w:right w:val="none" w:sz="0" w:space="0" w:color="auto"/>
          </w:divBdr>
        </w:div>
      </w:divsChild>
    </w:div>
    <w:div w:id="1256205982">
      <w:marLeft w:val="0"/>
      <w:marRight w:val="0"/>
      <w:marTop w:val="0"/>
      <w:marBottom w:val="0"/>
      <w:divBdr>
        <w:top w:val="none" w:sz="0" w:space="0" w:color="auto"/>
        <w:left w:val="none" w:sz="0" w:space="0" w:color="auto"/>
        <w:bottom w:val="none" w:sz="0" w:space="0" w:color="auto"/>
        <w:right w:val="none" w:sz="0" w:space="0" w:color="auto"/>
      </w:divBdr>
    </w:div>
    <w:div w:id="1256205985">
      <w:marLeft w:val="0"/>
      <w:marRight w:val="0"/>
      <w:marTop w:val="0"/>
      <w:marBottom w:val="0"/>
      <w:divBdr>
        <w:top w:val="none" w:sz="0" w:space="0" w:color="auto"/>
        <w:left w:val="none" w:sz="0" w:space="0" w:color="auto"/>
        <w:bottom w:val="none" w:sz="0" w:space="0" w:color="auto"/>
        <w:right w:val="none" w:sz="0" w:space="0" w:color="auto"/>
      </w:divBdr>
      <w:divsChild>
        <w:div w:id="1256206215">
          <w:marLeft w:val="0"/>
          <w:marRight w:val="0"/>
          <w:marTop w:val="0"/>
          <w:marBottom w:val="120"/>
          <w:divBdr>
            <w:top w:val="none" w:sz="0" w:space="0" w:color="auto"/>
            <w:left w:val="none" w:sz="0" w:space="0" w:color="auto"/>
            <w:bottom w:val="none" w:sz="0" w:space="0" w:color="auto"/>
            <w:right w:val="none" w:sz="0" w:space="0" w:color="auto"/>
          </w:divBdr>
          <w:divsChild>
            <w:div w:id="1256205979">
              <w:marLeft w:val="0"/>
              <w:marRight w:val="0"/>
              <w:marTop w:val="0"/>
              <w:marBottom w:val="0"/>
              <w:divBdr>
                <w:top w:val="none" w:sz="0" w:space="0" w:color="auto"/>
                <w:left w:val="none" w:sz="0" w:space="0" w:color="auto"/>
                <w:bottom w:val="none" w:sz="0" w:space="0" w:color="auto"/>
                <w:right w:val="none" w:sz="0" w:space="0" w:color="auto"/>
              </w:divBdr>
            </w:div>
            <w:div w:id="1256206136">
              <w:marLeft w:val="0"/>
              <w:marRight w:val="0"/>
              <w:marTop w:val="0"/>
              <w:marBottom w:val="0"/>
              <w:divBdr>
                <w:top w:val="none" w:sz="0" w:space="0" w:color="auto"/>
                <w:left w:val="none" w:sz="0" w:space="0" w:color="auto"/>
                <w:bottom w:val="none" w:sz="0" w:space="0" w:color="auto"/>
                <w:right w:val="none" w:sz="0" w:space="0" w:color="auto"/>
              </w:divBdr>
            </w:div>
            <w:div w:id="1256206140">
              <w:marLeft w:val="0"/>
              <w:marRight w:val="0"/>
              <w:marTop w:val="0"/>
              <w:marBottom w:val="0"/>
              <w:divBdr>
                <w:top w:val="none" w:sz="0" w:space="0" w:color="auto"/>
                <w:left w:val="none" w:sz="0" w:space="0" w:color="auto"/>
                <w:bottom w:val="none" w:sz="0" w:space="0" w:color="auto"/>
                <w:right w:val="none" w:sz="0" w:space="0" w:color="auto"/>
              </w:divBdr>
            </w:div>
            <w:div w:id="1256206158">
              <w:marLeft w:val="0"/>
              <w:marRight w:val="0"/>
              <w:marTop w:val="0"/>
              <w:marBottom w:val="0"/>
              <w:divBdr>
                <w:top w:val="none" w:sz="0" w:space="0" w:color="auto"/>
                <w:left w:val="none" w:sz="0" w:space="0" w:color="auto"/>
                <w:bottom w:val="none" w:sz="0" w:space="0" w:color="auto"/>
                <w:right w:val="none" w:sz="0" w:space="0" w:color="auto"/>
              </w:divBdr>
            </w:div>
            <w:div w:id="1256206163">
              <w:marLeft w:val="0"/>
              <w:marRight w:val="0"/>
              <w:marTop w:val="0"/>
              <w:marBottom w:val="0"/>
              <w:divBdr>
                <w:top w:val="none" w:sz="0" w:space="0" w:color="auto"/>
                <w:left w:val="none" w:sz="0" w:space="0" w:color="auto"/>
                <w:bottom w:val="none" w:sz="0" w:space="0" w:color="auto"/>
                <w:right w:val="none" w:sz="0" w:space="0" w:color="auto"/>
              </w:divBdr>
            </w:div>
            <w:div w:id="1256206169">
              <w:marLeft w:val="0"/>
              <w:marRight w:val="0"/>
              <w:marTop w:val="0"/>
              <w:marBottom w:val="0"/>
              <w:divBdr>
                <w:top w:val="none" w:sz="0" w:space="0" w:color="auto"/>
                <w:left w:val="none" w:sz="0" w:space="0" w:color="auto"/>
                <w:bottom w:val="none" w:sz="0" w:space="0" w:color="auto"/>
                <w:right w:val="none" w:sz="0" w:space="0" w:color="auto"/>
              </w:divBdr>
            </w:div>
            <w:div w:id="1256206176">
              <w:marLeft w:val="0"/>
              <w:marRight w:val="0"/>
              <w:marTop w:val="0"/>
              <w:marBottom w:val="0"/>
              <w:divBdr>
                <w:top w:val="none" w:sz="0" w:space="0" w:color="auto"/>
                <w:left w:val="none" w:sz="0" w:space="0" w:color="auto"/>
                <w:bottom w:val="none" w:sz="0" w:space="0" w:color="auto"/>
                <w:right w:val="none" w:sz="0" w:space="0" w:color="auto"/>
              </w:divBdr>
            </w:div>
            <w:div w:id="1256206227">
              <w:marLeft w:val="0"/>
              <w:marRight w:val="0"/>
              <w:marTop w:val="0"/>
              <w:marBottom w:val="0"/>
              <w:divBdr>
                <w:top w:val="none" w:sz="0" w:space="0" w:color="auto"/>
                <w:left w:val="none" w:sz="0" w:space="0" w:color="auto"/>
                <w:bottom w:val="none" w:sz="0" w:space="0" w:color="auto"/>
                <w:right w:val="none" w:sz="0" w:space="0" w:color="auto"/>
              </w:divBdr>
            </w:div>
            <w:div w:id="1256206228">
              <w:marLeft w:val="0"/>
              <w:marRight w:val="0"/>
              <w:marTop w:val="0"/>
              <w:marBottom w:val="0"/>
              <w:divBdr>
                <w:top w:val="none" w:sz="0" w:space="0" w:color="auto"/>
                <w:left w:val="none" w:sz="0" w:space="0" w:color="auto"/>
                <w:bottom w:val="none" w:sz="0" w:space="0" w:color="auto"/>
                <w:right w:val="none" w:sz="0" w:space="0" w:color="auto"/>
              </w:divBdr>
            </w:div>
            <w:div w:id="12562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986">
      <w:marLeft w:val="0"/>
      <w:marRight w:val="0"/>
      <w:marTop w:val="0"/>
      <w:marBottom w:val="0"/>
      <w:divBdr>
        <w:top w:val="none" w:sz="0" w:space="0" w:color="auto"/>
        <w:left w:val="none" w:sz="0" w:space="0" w:color="auto"/>
        <w:bottom w:val="none" w:sz="0" w:space="0" w:color="auto"/>
        <w:right w:val="none" w:sz="0" w:space="0" w:color="auto"/>
      </w:divBdr>
    </w:div>
    <w:div w:id="1256205997">
      <w:marLeft w:val="0"/>
      <w:marRight w:val="0"/>
      <w:marTop w:val="0"/>
      <w:marBottom w:val="0"/>
      <w:divBdr>
        <w:top w:val="none" w:sz="0" w:space="0" w:color="auto"/>
        <w:left w:val="none" w:sz="0" w:space="0" w:color="auto"/>
        <w:bottom w:val="none" w:sz="0" w:space="0" w:color="auto"/>
        <w:right w:val="none" w:sz="0" w:space="0" w:color="auto"/>
      </w:divBdr>
      <w:divsChild>
        <w:div w:id="1256206119">
          <w:marLeft w:val="0"/>
          <w:marRight w:val="0"/>
          <w:marTop w:val="225"/>
          <w:marBottom w:val="0"/>
          <w:divBdr>
            <w:top w:val="none" w:sz="0" w:space="0" w:color="auto"/>
            <w:left w:val="none" w:sz="0" w:space="0" w:color="auto"/>
            <w:bottom w:val="none" w:sz="0" w:space="0" w:color="auto"/>
            <w:right w:val="none" w:sz="0" w:space="0" w:color="auto"/>
          </w:divBdr>
          <w:divsChild>
            <w:div w:id="1256206035">
              <w:marLeft w:val="0"/>
              <w:marRight w:val="0"/>
              <w:marTop w:val="150"/>
              <w:marBottom w:val="0"/>
              <w:divBdr>
                <w:top w:val="none" w:sz="0" w:space="0" w:color="auto"/>
                <w:left w:val="none" w:sz="0" w:space="0" w:color="auto"/>
                <w:bottom w:val="none" w:sz="0" w:space="0" w:color="auto"/>
                <w:right w:val="none" w:sz="0" w:space="0" w:color="auto"/>
              </w:divBdr>
              <w:divsChild>
                <w:div w:id="1256206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00">
      <w:marLeft w:val="0"/>
      <w:marRight w:val="0"/>
      <w:marTop w:val="0"/>
      <w:marBottom w:val="0"/>
      <w:divBdr>
        <w:top w:val="none" w:sz="0" w:space="0" w:color="auto"/>
        <w:left w:val="none" w:sz="0" w:space="0" w:color="auto"/>
        <w:bottom w:val="none" w:sz="0" w:space="0" w:color="auto"/>
        <w:right w:val="none" w:sz="0" w:space="0" w:color="auto"/>
      </w:divBdr>
      <w:divsChild>
        <w:div w:id="1256206053">
          <w:marLeft w:val="0"/>
          <w:marRight w:val="0"/>
          <w:marTop w:val="225"/>
          <w:marBottom w:val="0"/>
          <w:divBdr>
            <w:top w:val="none" w:sz="0" w:space="0" w:color="auto"/>
            <w:left w:val="none" w:sz="0" w:space="0" w:color="auto"/>
            <w:bottom w:val="none" w:sz="0" w:space="0" w:color="auto"/>
            <w:right w:val="none" w:sz="0" w:space="0" w:color="auto"/>
          </w:divBdr>
          <w:divsChild>
            <w:div w:id="1256206076">
              <w:marLeft w:val="0"/>
              <w:marRight w:val="0"/>
              <w:marTop w:val="150"/>
              <w:marBottom w:val="0"/>
              <w:divBdr>
                <w:top w:val="none" w:sz="0" w:space="0" w:color="auto"/>
                <w:left w:val="none" w:sz="0" w:space="0" w:color="auto"/>
                <w:bottom w:val="none" w:sz="0" w:space="0" w:color="auto"/>
                <w:right w:val="none" w:sz="0" w:space="0" w:color="auto"/>
              </w:divBdr>
              <w:divsChild>
                <w:div w:id="1256206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02">
      <w:marLeft w:val="0"/>
      <w:marRight w:val="0"/>
      <w:marTop w:val="0"/>
      <w:marBottom w:val="0"/>
      <w:divBdr>
        <w:top w:val="none" w:sz="0" w:space="0" w:color="auto"/>
        <w:left w:val="none" w:sz="0" w:space="0" w:color="auto"/>
        <w:bottom w:val="none" w:sz="0" w:space="0" w:color="auto"/>
        <w:right w:val="none" w:sz="0" w:space="0" w:color="auto"/>
      </w:divBdr>
      <w:divsChild>
        <w:div w:id="1256206086">
          <w:marLeft w:val="0"/>
          <w:marRight w:val="0"/>
          <w:marTop w:val="0"/>
          <w:marBottom w:val="0"/>
          <w:divBdr>
            <w:top w:val="none" w:sz="0" w:space="0" w:color="auto"/>
            <w:left w:val="none" w:sz="0" w:space="0" w:color="auto"/>
            <w:bottom w:val="none" w:sz="0" w:space="0" w:color="auto"/>
            <w:right w:val="none" w:sz="0" w:space="0" w:color="auto"/>
          </w:divBdr>
          <w:divsChild>
            <w:div w:id="1256206026">
              <w:marLeft w:val="0"/>
              <w:marRight w:val="0"/>
              <w:marTop w:val="0"/>
              <w:marBottom w:val="0"/>
              <w:divBdr>
                <w:top w:val="none" w:sz="0" w:space="0" w:color="auto"/>
                <w:left w:val="none" w:sz="0" w:space="0" w:color="auto"/>
                <w:bottom w:val="none" w:sz="0" w:space="0" w:color="auto"/>
                <w:right w:val="none" w:sz="0" w:space="0" w:color="auto"/>
              </w:divBdr>
              <w:divsChild>
                <w:div w:id="1256206004">
                  <w:marLeft w:val="0"/>
                  <w:marRight w:val="0"/>
                  <w:marTop w:val="0"/>
                  <w:marBottom w:val="0"/>
                  <w:divBdr>
                    <w:top w:val="none" w:sz="0" w:space="0" w:color="auto"/>
                    <w:left w:val="none" w:sz="0" w:space="0" w:color="auto"/>
                    <w:bottom w:val="none" w:sz="0" w:space="0" w:color="auto"/>
                    <w:right w:val="none" w:sz="0" w:space="0" w:color="auto"/>
                  </w:divBdr>
                  <w:divsChild>
                    <w:div w:id="1256206060">
                      <w:marLeft w:val="0"/>
                      <w:marRight w:val="0"/>
                      <w:marTop w:val="0"/>
                      <w:marBottom w:val="0"/>
                      <w:divBdr>
                        <w:top w:val="none" w:sz="0" w:space="0" w:color="auto"/>
                        <w:left w:val="none" w:sz="0" w:space="0" w:color="auto"/>
                        <w:bottom w:val="none" w:sz="0" w:space="0" w:color="auto"/>
                        <w:right w:val="none" w:sz="0" w:space="0" w:color="auto"/>
                      </w:divBdr>
                      <w:divsChild>
                        <w:div w:id="1256206051">
                          <w:marLeft w:val="0"/>
                          <w:marRight w:val="0"/>
                          <w:marTop w:val="0"/>
                          <w:marBottom w:val="0"/>
                          <w:divBdr>
                            <w:top w:val="none" w:sz="0" w:space="0" w:color="auto"/>
                            <w:left w:val="none" w:sz="0" w:space="0" w:color="auto"/>
                            <w:bottom w:val="none" w:sz="0" w:space="0" w:color="auto"/>
                            <w:right w:val="none" w:sz="0" w:space="0" w:color="auto"/>
                          </w:divBdr>
                          <w:divsChild>
                            <w:div w:id="1256205994">
                              <w:marLeft w:val="0"/>
                              <w:marRight w:val="0"/>
                              <w:marTop w:val="0"/>
                              <w:marBottom w:val="0"/>
                              <w:divBdr>
                                <w:top w:val="none" w:sz="0" w:space="0" w:color="auto"/>
                                <w:left w:val="none" w:sz="0" w:space="0" w:color="auto"/>
                                <w:bottom w:val="none" w:sz="0" w:space="0" w:color="auto"/>
                                <w:right w:val="none" w:sz="0" w:space="0" w:color="auto"/>
                              </w:divBdr>
                              <w:divsChild>
                                <w:div w:id="1256206007">
                                  <w:marLeft w:val="0"/>
                                  <w:marRight w:val="0"/>
                                  <w:marTop w:val="0"/>
                                  <w:marBottom w:val="0"/>
                                  <w:divBdr>
                                    <w:top w:val="none" w:sz="0" w:space="0" w:color="auto"/>
                                    <w:left w:val="none" w:sz="0" w:space="0" w:color="auto"/>
                                    <w:bottom w:val="none" w:sz="0" w:space="0" w:color="auto"/>
                                    <w:right w:val="none" w:sz="0" w:space="0" w:color="auto"/>
                                  </w:divBdr>
                                  <w:divsChild>
                                    <w:div w:id="1256206078">
                                      <w:marLeft w:val="0"/>
                                      <w:marRight w:val="0"/>
                                      <w:marTop w:val="0"/>
                                      <w:marBottom w:val="0"/>
                                      <w:divBdr>
                                        <w:top w:val="none" w:sz="0" w:space="0" w:color="auto"/>
                                        <w:left w:val="none" w:sz="0" w:space="0" w:color="auto"/>
                                        <w:bottom w:val="none" w:sz="0" w:space="0" w:color="auto"/>
                                        <w:right w:val="none" w:sz="0" w:space="0" w:color="auto"/>
                                      </w:divBdr>
                                      <w:divsChild>
                                        <w:div w:id="1256206008">
                                          <w:marLeft w:val="0"/>
                                          <w:marRight w:val="0"/>
                                          <w:marTop w:val="0"/>
                                          <w:marBottom w:val="0"/>
                                          <w:divBdr>
                                            <w:top w:val="none" w:sz="0" w:space="0" w:color="auto"/>
                                            <w:left w:val="none" w:sz="0" w:space="0" w:color="auto"/>
                                            <w:bottom w:val="none" w:sz="0" w:space="0" w:color="auto"/>
                                            <w:right w:val="none" w:sz="0" w:space="0" w:color="auto"/>
                                          </w:divBdr>
                                        </w:div>
                                        <w:div w:id="1256206050">
                                          <w:marLeft w:val="0"/>
                                          <w:marRight w:val="0"/>
                                          <w:marTop w:val="0"/>
                                          <w:marBottom w:val="0"/>
                                          <w:divBdr>
                                            <w:top w:val="none" w:sz="0" w:space="0" w:color="auto"/>
                                            <w:left w:val="none" w:sz="0" w:space="0" w:color="auto"/>
                                            <w:bottom w:val="none" w:sz="0" w:space="0" w:color="auto"/>
                                            <w:right w:val="none" w:sz="0" w:space="0" w:color="auto"/>
                                          </w:divBdr>
                                        </w:div>
                                        <w:div w:id="1256206054">
                                          <w:marLeft w:val="0"/>
                                          <w:marRight w:val="0"/>
                                          <w:marTop w:val="0"/>
                                          <w:marBottom w:val="0"/>
                                          <w:divBdr>
                                            <w:top w:val="none" w:sz="0" w:space="0" w:color="auto"/>
                                            <w:left w:val="none" w:sz="0" w:space="0" w:color="auto"/>
                                            <w:bottom w:val="none" w:sz="0" w:space="0" w:color="auto"/>
                                            <w:right w:val="none" w:sz="0" w:space="0" w:color="auto"/>
                                          </w:divBdr>
                                        </w:div>
                                        <w:div w:id="12562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006">
      <w:marLeft w:val="0"/>
      <w:marRight w:val="0"/>
      <w:marTop w:val="0"/>
      <w:marBottom w:val="0"/>
      <w:divBdr>
        <w:top w:val="none" w:sz="0" w:space="0" w:color="auto"/>
        <w:left w:val="none" w:sz="0" w:space="0" w:color="auto"/>
        <w:bottom w:val="none" w:sz="0" w:space="0" w:color="auto"/>
        <w:right w:val="none" w:sz="0" w:space="0" w:color="auto"/>
      </w:divBdr>
    </w:div>
    <w:div w:id="1256206009">
      <w:marLeft w:val="0"/>
      <w:marRight w:val="0"/>
      <w:marTop w:val="0"/>
      <w:marBottom w:val="0"/>
      <w:divBdr>
        <w:top w:val="none" w:sz="0" w:space="0" w:color="auto"/>
        <w:left w:val="none" w:sz="0" w:space="0" w:color="auto"/>
        <w:bottom w:val="none" w:sz="0" w:space="0" w:color="auto"/>
        <w:right w:val="none" w:sz="0" w:space="0" w:color="auto"/>
      </w:divBdr>
    </w:div>
    <w:div w:id="1256206014">
      <w:marLeft w:val="0"/>
      <w:marRight w:val="0"/>
      <w:marTop w:val="0"/>
      <w:marBottom w:val="0"/>
      <w:divBdr>
        <w:top w:val="none" w:sz="0" w:space="0" w:color="auto"/>
        <w:left w:val="none" w:sz="0" w:space="0" w:color="auto"/>
        <w:bottom w:val="none" w:sz="0" w:space="0" w:color="auto"/>
        <w:right w:val="none" w:sz="0" w:space="0" w:color="auto"/>
      </w:divBdr>
      <w:divsChild>
        <w:div w:id="1256206013">
          <w:marLeft w:val="0"/>
          <w:marRight w:val="0"/>
          <w:marTop w:val="225"/>
          <w:marBottom w:val="0"/>
          <w:divBdr>
            <w:top w:val="none" w:sz="0" w:space="0" w:color="auto"/>
            <w:left w:val="none" w:sz="0" w:space="0" w:color="auto"/>
            <w:bottom w:val="none" w:sz="0" w:space="0" w:color="auto"/>
            <w:right w:val="none" w:sz="0" w:space="0" w:color="auto"/>
          </w:divBdr>
          <w:divsChild>
            <w:div w:id="1256206117">
              <w:marLeft w:val="0"/>
              <w:marRight w:val="0"/>
              <w:marTop w:val="150"/>
              <w:marBottom w:val="0"/>
              <w:divBdr>
                <w:top w:val="none" w:sz="0" w:space="0" w:color="auto"/>
                <w:left w:val="none" w:sz="0" w:space="0" w:color="auto"/>
                <w:bottom w:val="none" w:sz="0" w:space="0" w:color="auto"/>
                <w:right w:val="none" w:sz="0" w:space="0" w:color="auto"/>
              </w:divBdr>
              <w:divsChild>
                <w:div w:id="12562060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16">
      <w:marLeft w:val="0"/>
      <w:marRight w:val="0"/>
      <w:marTop w:val="0"/>
      <w:marBottom w:val="0"/>
      <w:divBdr>
        <w:top w:val="none" w:sz="0" w:space="0" w:color="auto"/>
        <w:left w:val="none" w:sz="0" w:space="0" w:color="auto"/>
        <w:bottom w:val="none" w:sz="0" w:space="0" w:color="auto"/>
        <w:right w:val="none" w:sz="0" w:space="0" w:color="auto"/>
      </w:divBdr>
      <w:divsChild>
        <w:div w:id="1256206084">
          <w:marLeft w:val="0"/>
          <w:marRight w:val="0"/>
          <w:marTop w:val="0"/>
          <w:marBottom w:val="92"/>
          <w:divBdr>
            <w:top w:val="none" w:sz="0" w:space="0" w:color="auto"/>
            <w:left w:val="none" w:sz="0" w:space="0" w:color="auto"/>
            <w:bottom w:val="none" w:sz="0" w:space="0" w:color="auto"/>
            <w:right w:val="none" w:sz="0" w:space="0" w:color="auto"/>
          </w:divBdr>
          <w:divsChild>
            <w:div w:id="1256205993">
              <w:marLeft w:val="0"/>
              <w:marRight w:val="0"/>
              <w:marTop w:val="0"/>
              <w:marBottom w:val="0"/>
              <w:divBdr>
                <w:top w:val="none" w:sz="0" w:space="0" w:color="auto"/>
                <w:left w:val="none" w:sz="0" w:space="0" w:color="auto"/>
                <w:bottom w:val="none" w:sz="0" w:space="0" w:color="auto"/>
                <w:right w:val="none" w:sz="0" w:space="0" w:color="auto"/>
              </w:divBdr>
            </w:div>
            <w:div w:id="1256206100">
              <w:marLeft w:val="0"/>
              <w:marRight w:val="0"/>
              <w:marTop w:val="0"/>
              <w:marBottom w:val="0"/>
              <w:divBdr>
                <w:top w:val="none" w:sz="0" w:space="0" w:color="auto"/>
                <w:left w:val="none" w:sz="0" w:space="0" w:color="auto"/>
                <w:bottom w:val="none" w:sz="0" w:space="0" w:color="auto"/>
                <w:right w:val="none" w:sz="0" w:space="0" w:color="auto"/>
              </w:divBdr>
            </w:div>
            <w:div w:id="1256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019">
      <w:marLeft w:val="0"/>
      <w:marRight w:val="0"/>
      <w:marTop w:val="0"/>
      <w:marBottom w:val="0"/>
      <w:divBdr>
        <w:top w:val="none" w:sz="0" w:space="0" w:color="auto"/>
        <w:left w:val="none" w:sz="0" w:space="0" w:color="auto"/>
        <w:bottom w:val="none" w:sz="0" w:space="0" w:color="auto"/>
        <w:right w:val="none" w:sz="0" w:space="0" w:color="auto"/>
      </w:divBdr>
    </w:div>
    <w:div w:id="1256206027">
      <w:marLeft w:val="0"/>
      <w:marRight w:val="0"/>
      <w:marTop w:val="0"/>
      <w:marBottom w:val="0"/>
      <w:divBdr>
        <w:top w:val="none" w:sz="0" w:space="0" w:color="auto"/>
        <w:left w:val="none" w:sz="0" w:space="0" w:color="auto"/>
        <w:bottom w:val="none" w:sz="0" w:space="0" w:color="auto"/>
        <w:right w:val="none" w:sz="0" w:space="0" w:color="auto"/>
      </w:divBdr>
    </w:div>
    <w:div w:id="1256206037">
      <w:marLeft w:val="0"/>
      <w:marRight w:val="0"/>
      <w:marTop w:val="0"/>
      <w:marBottom w:val="0"/>
      <w:divBdr>
        <w:top w:val="none" w:sz="0" w:space="0" w:color="auto"/>
        <w:left w:val="none" w:sz="0" w:space="0" w:color="auto"/>
        <w:bottom w:val="none" w:sz="0" w:space="0" w:color="auto"/>
        <w:right w:val="none" w:sz="0" w:space="0" w:color="auto"/>
      </w:divBdr>
      <w:divsChild>
        <w:div w:id="1256206001">
          <w:marLeft w:val="0"/>
          <w:marRight w:val="0"/>
          <w:marTop w:val="225"/>
          <w:marBottom w:val="0"/>
          <w:divBdr>
            <w:top w:val="none" w:sz="0" w:space="0" w:color="auto"/>
            <w:left w:val="none" w:sz="0" w:space="0" w:color="auto"/>
            <w:bottom w:val="none" w:sz="0" w:space="0" w:color="auto"/>
            <w:right w:val="none" w:sz="0" w:space="0" w:color="auto"/>
          </w:divBdr>
          <w:divsChild>
            <w:div w:id="1256206003">
              <w:marLeft w:val="0"/>
              <w:marRight w:val="0"/>
              <w:marTop w:val="150"/>
              <w:marBottom w:val="0"/>
              <w:divBdr>
                <w:top w:val="none" w:sz="0" w:space="0" w:color="auto"/>
                <w:left w:val="none" w:sz="0" w:space="0" w:color="auto"/>
                <w:bottom w:val="none" w:sz="0" w:space="0" w:color="auto"/>
                <w:right w:val="none" w:sz="0" w:space="0" w:color="auto"/>
              </w:divBdr>
              <w:divsChild>
                <w:div w:id="12562060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38">
      <w:marLeft w:val="0"/>
      <w:marRight w:val="0"/>
      <w:marTop w:val="0"/>
      <w:marBottom w:val="0"/>
      <w:divBdr>
        <w:top w:val="none" w:sz="0" w:space="0" w:color="auto"/>
        <w:left w:val="none" w:sz="0" w:space="0" w:color="auto"/>
        <w:bottom w:val="none" w:sz="0" w:space="0" w:color="auto"/>
        <w:right w:val="none" w:sz="0" w:space="0" w:color="auto"/>
      </w:divBdr>
      <w:divsChild>
        <w:div w:id="1256206011">
          <w:marLeft w:val="0"/>
          <w:marRight w:val="0"/>
          <w:marTop w:val="75"/>
          <w:marBottom w:val="0"/>
          <w:divBdr>
            <w:top w:val="none" w:sz="0" w:space="0" w:color="auto"/>
            <w:left w:val="none" w:sz="0" w:space="0" w:color="auto"/>
            <w:bottom w:val="none" w:sz="0" w:space="0" w:color="auto"/>
            <w:right w:val="none" w:sz="0" w:space="0" w:color="auto"/>
          </w:divBdr>
          <w:divsChild>
            <w:div w:id="1256205989">
              <w:marLeft w:val="0"/>
              <w:marRight w:val="0"/>
              <w:marTop w:val="225"/>
              <w:marBottom w:val="0"/>
              <w:divBdr>
                <w:top w:val="none" w:sz="0" w:space="0" w:color="auto"/>
                <w:left w:val="none" w:sz="0" w:space="0" w:color="auto"/>
                <w:bottom w:val="none" w:sz="0" w:space="0" w:color="auto"/>
                <w:right w:val="none" w:sz="0" w:space="0" w:color="auto"/>
              </w:divBdr>
              <w:divsChild>
                <w:div w:id="1256206049">
                  <w:marLeft w:val="0"/>
                  <w:marRight w:val="0"/>
                  <w:marTop w:val="0"/>
                  <w:marBottom w:val="120"/>
                  <w:divBdr>
                    <w:top w:val="none" w:sz="0" w:space="0" w:color="auto"/>
                    <w:left w:val="none" w:sz="0" w:space="0" w:color="auto"/>
                    <w:bottom w:val="none" w:sz="0" w:space="0" w:color="auto"/>
                    <w:right w:val="none" w:sz="0" w:space="0" w:color="auto"/>
                  </w:divBdr>
                </w:div>
                <w:div w:id="1256206071">
                  <w:marLeft w:val="0"/>
                  <w:marRight w:val="0"/>
                  <w:marTop w:val="0"/>
                  <w:marBottom w:val="120"/>
                  <w:divBdr>
                    <w:top w:val="none" w:sz="0" w:space="0" w:color="auto"/>
                    <w:left w:val="none" w:sz="0" w:space="0" w:color="auto"/>
                    <w:bottom w:val="none" w:sz="0" w:space="0" w:color="auto"/>
                    <w:right w:val="none" w:sz="0" w:space="0" w:color="auto"/>
                  </w:divBdr>
                </w:div>
                <w:div w:id="1256206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42">
      <w:marLeft w:val="0"/>
      <w:marRight w:val="0"/>
      <w:marTop w:val="0"/>
      <w:marBottom w:val="0"/>
      <w:divBdr>
        <w:top w:val="none" w:sz="0" w:space="0" w:color="auto"/>
        <w:left w:val="none" w:sz="0" w:space="0" w:color="auto"/>
        <w:bottom w:val="none" w:sz="0" w:space="0" w:color="auto"/>
        <w:right w:val="none" w:sz="0" w:space="0" w:color="auto"/>
      </w:divBdr>
    </w:div>
    <w:div w:id="1256206047">
      <w:marLeft w:val="0"/>
      <w:marRight w:val="0"/>
      <w:marTop w:val="0"/>
      <w:marBottom w:val="0"/>
      <w:divBdr>
        <w:top w:val="none" w:sz="0" w:space="0" w:color="auto"/>
        <w:left w:val="none" w:sz="0" w:space="0" w:color="auto"/>
        <w:bottom w:val="none" w:sz="0" w:space="0" w:color="auto"/>
        <w:right w:val="none" w:sz="0" w:space="0" w:color="auto"/>
      </w:divBdr>
      <w:divsChild>
        <w:div w:id="1256206065">
          <w:marLeft w:val="0"/>
          <w:marRight w:val="0"/>
          <w:marTop w:val="225"/>
          <w:marBottom w:val="0"/>
          <w:divBdr>
            <w:top w:val="none" w:sz="0" w:space="0" w:color="auto"/>
            <w:left w:val="none" w:sz="0" w:space="0" w:color="auto"/>
            <w:bottom w:val="none" w:sz="0" w:space="0" w:color="auto"/>
            <w:right w:val="none" w:sz="0" w:space="0" w:color="auto"/>
          </w:divBdr>
          <w:divsChild>
            <w:div w:id="1256206098">
              <w:marLeft w:val="0"/>
              <w:marRight w:val="0"/>
              <w:marTop w:val="150"/>
              <w:marBottom w:val="0"/>
              <w:divBdr>
                <w:top w:val="none" w:sz="0" w:space="0" w:color="auto"/>
                <w:left w:val="none" w:sz="0" w:space="0" w:color="auto"/>
                <w:bottom w:val="none" w:sz="0" w:space="0" w:color="auto"/>
                <w:right w:val="none" w:sz="0" w:space="0" w:color="auto"/>
              </w:divBdr>
              <w:divsChild>
                <w:div w:id="1256206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57">
      <w:marLeft w:val="0"/>
      <w:marRight w:val="0"/>
      <w:marTop w:val="0"/>
      <w:marBottom w:val="0"/>
      <w:divBdr>
        <w:top w:val="none" w:sz="0" w:space="0" w:color="auto"/>
        <w:left w:val="none" w:sz="0" w:space="0" w:color="auto"/>
        <w:bottom w:val="none" w:sz="0" w:space="0" w:color="auto"/>
        <w:right w:val="none" w:sz="0" w:space="0" w:color="auto"/>
      </w:divBdr>
    </w:div>
    <w:div w:id="1256206059">
      <w:marLeft w:val="0"/>
      <w:marRight w:val="0"/>
      <w:marTop w:val="0"/>
      <w:marBottom w:val="0"/>
      <w:divBdr>
        <w:top w:val="none" w:sz="0" w:space="0" w:color="auto"/>
        <w:left w:val="none" w:sz="0" w:space="0" w:color="auto"/>
        <w:bottom w:val="none" w:sz="0" w:space="0" w:color="auto"/>
        <w:right w:val="none" w:sz="0" w:space="0" w:color="auto"/>
      </w:divBdr>
    </w:div>
    <w:div w:id="1256206064">
      <w:marLeft w:val="0"/>
      <w:marRight w:val="0"/>
      <w:marTop w:val="0"/>
      <w:marBottom w:val="0"/>
      <w:divBdr>
        <w:top w:val="none" w:sz="0" w:space="0" w:color="auto"/>
        <w:left w:val="none" w:sz="0" w:space="0" w:color="auto"/>
        <w:bottom w:val="none" w:sz="0" w:space="0" w:color="auto"/>
        <w:right w:val="none" w:sz="0" w:space="0" w:color="auto"/>
      </w:divBdr>
    </w:div>
    <w:div w:id="1256206066">
      <w:marLeft w:val="0"/>
      <w:marRight w:val="0"/>
      <w:marTop w:val="0"/>
      <w:marBottom w:val="0"/>
      <w:divBdr>
        <w:top w:val="none" w:sz="0" w:space="0" w:color="auto"/>
        <w:left w:val="none" w:sz="0" w:space="0" w:color="auto"/>
        <w:bottom w:val="none" w:sz="0" w:space="0" w:color="auto"/>
        <w:right w:val="none" w:sz="0" w:space="0" w:color="auto"/>
      </w:divBdr>
      <w:divsChild>
        <w:div w:id="1256206024">
          <w:marLeft w:val="0"/>
          <w:marRight w:val="0"/>
          <w:marTop w:val="225"/>
          <w:marBottom w:val="0"/>
          <w:divBdr>
            <w:top w:val="none" w:sz="0" w:space="0" w:color="auto"/>
            <w:left w:val="none" w:sz="0" w:space="0" w:color="auto"/>
            <w:bottom w:val="none" w:sz="0" w:space="0" w:color="auto"/>
            <w:right w:val="none" w:sz="0" w:space="0" w:color="auto"/>
          </w:divBdr>
          <w:divsChild>
            <w:div w:id="1256206115">
              <w:marLeft w:val="0"/>
              <w:marRight w:val="0"/>
              <w:marTop w:val="150"/>
              <w:marBottom w:val="0"/>
              <w:divBdr>
                <w:top w:val="none" w:sz="0" w:space="0" w:color="auto"/>
                <w:left w:val="none" w:sz="0" w:space="0" w:color="auto"/>
                <w:bottom w:val="none" w:sz="0" w:space="0" w:color="auto"/>
                <w:right w:val="none" w:sz="0" w:space="0" w:color="auto"/>
              </w:divBdr>
              <w:divsChild>
                <w:div w:id="12562059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68">
      <w:marLeft w:val="0"/>
      <w:marRight w:val="0"/>
      <w:marTop w:val="0"/>
      <w:marBottom w:val="0"/>
      <w:divBdr>
        <w:top w:val="none" w:sz="0" w:space="0" w:color="auto"/>
        <w:left w:val="none" w:sz="0" w:space="0" w:color="auto"/>
        <w:bottom w:val="none" w:sz="0" w:space="0" w:color="auto"/>
        <w:right w:val="none" w:sz="0" w:space="0" w:color="auto"/>
      </w:divBdr>
      <w:divsChild>
        <w:div w:id="1256206069">
          <w:marLeft w:val="0"/>
          <w:marRight w:val="0"/>
          <w:marTop w:val="225"/>
          <w:marBottom w:val="0"/>
          <w:divBdr>
            <w:top w:val="none" w:sz="0" w:space="0" w:color="auto"/>
            <w:left w:val="none" w:sz="0" w:space="0" w:color="auto"/>
            <w:bottom w:val="none" w:sz="0" w:space="0" w:color="auto"/>
            <w:right w:val="none" w:sz="0" w:space="0" w:color="auto"/>
          </w:divBdr>
          <w:divsChild>
            <w:div w:id="1256206010">
              <w:marLeft w:val="0"/>
              <w:marRight w:val="0"/>
              <w:marTop w:val="150"/>
              <w:marBottom w:val="0"/>
              <w:divBdr>
                <w:top w:val="none" w:sz="0" w:space="0" w:color="auto"/>
                <w:left w:val="none" w:sz="0" w:space="0" w:color="auto"/>
                <w:bottom w:val="none" w:sz="0" w:space="0" w:color="auto"/>
                <w:right w:val="none" w:sz="0" w:space="0" w:color="auto"/>
              </w:divBdr>
              <w:divsChild>
                <w:div w:id="1256206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2">
      <w:marLeft w:val="0"/>
      <w:marRight w:val="0"/>
      <w:marTop w:val="0"/>
      <w:marBottom w:val="0"/>
      <w:divBdr>
        <w:top w:val="none" w:sz="0" w:space="0" w:color="auto"/>
        <w:left w:val="none" w:sz="0" w:space="0" w:color="auto"/>
        <w:bottom w:val="none" w:sz="0" w:space="0" w:color="auto"/>
        <w:right w:val="none" w:sz="0" w:space="0" w:color="auto"/>
      </w:divBdr>
      <w:divsChild>
        <w:div w:id="1256206067">
          <w:marLeft w:val="0"/>
          <w:marRight w:val="0"/>
          <w:marTop w:val="0"/>
          <w:marBottom w:val="0"/>
          <w:divBdr>
            <w:top w:val="none" w:sz="0" w:space="0" w:color="auto"/>
            <w:left w:val="none" w:sz="0" w:space="0" w:color="auto"/>
            <w:bottom w:val="none" w:sz="0" w:space="0" w:color="auto"/>
            <w:right w:val="none" w:sz="0" w:space="0" w:color="auto"/>
          </w:divBdr>
          <w:divsChild>
            <w:div w:id="1256205991">
              <w:marLeft w:val="0"/>
              <w:marRight w:val="0"/>
              <w:marTop w:val="0"/>
              <w:marBottom w:val="0"/>
              <w:divBdr>
                <w:top w:val="none" w:sz="0" w:space="0" w:color="auto"/>
                <w:left w:val="none" w:sz="0" w:space="0" w:color="auto"/>
                <w:bottom w:val="none" w:sz="0" w:space="0" w:color="auto"/>
                <w:right w:val="none" w:sz="0" w:space="0" w:color="auto"/>
              </w:divBdr>
              <w:divsChild>
                <w:div w:id="1256206094">
                  <w:marLeft w:val="0"/>
                  <w:marRight w:val="0"/>
                  <w:marTop w:val="0"/>
                  <w:marBottom w:val="0"/>
                  <w:divBdr>
                    <w:top w:val="none" w:sz="0" w:space="0" w:color="auto"/>
                    <w:left w:val="none" w:sz="0" w:space="0" w:color="auto"/>
                    <w:bottom w:val="none" w:sz="0" w:space="0" w:color="auto"/>
                    <w:right w:val="none" w:sz="0" w:space="0" w:color="auto"/>
                  </w:divBdr>
                  <w:divsChild>
                    <w:div w:id="1256206083">
                      <w:marLeft w:val="0"/>
                      <w:marRight w:val="0"/>
                      <w:marTop w:val="0"/>
                      <w:marBottom w:val="0"/>
                      <w:divBdr>
                        <w:top w:val="none" w:sz="0" w:space="0" w:color="auto"/>
                        <w:left w:val="none" w:sz="0" w:space="0" w:color="auto"/>
                        <w:bottom w:val="none" w:sz="0" w:space="0" w:color="auto"/>
                        <w:right w:val="none" w:sz="0" w:space="0" w:color="auto"/>
                      </w:divBdr>
                      <w:divsChild>
                        <w:div w:id="1256206082">
                          <w:marLeft w:val="0"/>
                          <w:marRight w:val="0"/>
                          <w:marTop w:val="0"/>
                          <w:marBottom w:val="0"/>
                          <w:divBdr>
                            <w:top w:val="none" w:sz="0" w:space="0" w:color="auto"/>
                            <w:left w:val="none" w:sz="0" w:space="0" w:color="auto"/>
                            <w:bottom w:val="none" w:sz="0" w:space="0" w:color="auto"/>
                            <w:right w:val="none" w:sz="0" w:space="0" w:color="auto"/>
                          </w:divBdr>
                          <w:divsChild>
                            <w:div w:id="1256205998">
                              <w:marLeft w:val="0"/>
                              <w:marRight w:val="0"/>
                              <w:marTop w:val="0"/>
                              <w:marBottom w:val="0"/>
                              <w:divBdr>
                                <w:top w:val="none" w:sz="0" w:space="0" w:color="auto"/>
                                <w:left w:val="none" w:sz="0" w:space="0" w:color="auto"/>
                                <w:bottom w:val="none" w:sz="0" w:space="0" w:color="auto"/>
                                <w:right w:val="none" w:sz="0" w:space="0" w:color="auto"/>
                              </w:divBdr>
                              <w:divsChild>
                                <w:div w:id="1256206088">
                                  <w:marLeft w:val="0"/>
                                  <w:marRight w:val="0"/>
                                  <w:marTop w:val="0"/>
                                  <w:marBottom w:val="0"/>
                                  <w:divBdr>
                                    <w:top w:val="none" w:sz="0" w:space="0" w:color="auto"/>
                                    <w:left w:val="none" w:sz="0" w:space="0" w:color="auto"/>
                                    <w:bottom w:val="none" w:sz="0" w:space="0" w:color="auto"/>
                                    <w:right w:val="none" w:sz="0" w:space="0" w:color="auto"/>
                                  </w:divBdr>
                                  <w:divsChild>
                                    <w:div w:id="1256206048">
                                      <w:marLeft w:val="0"/>
                                      <w:marRight w:val="0"/>
                                      <w:marTop w:val="0"/>
                                      <w:marBottom w:val="0"/>
                                      <w:divBdr>
                                        <w:top w:val="none" w:sz="0" w:space="0" w:color="auto"/>
                                        <w:left w:val="none" w:sz="0" w:space="0" w:color="auto"/>
                                        <w:bottom w:val="none" w:sz="0" w:space="0" w:color="auto"/>
                                        <w:right w:val="none" w:sz="0" w:space="0" w:color="auto"/>
                                      </w:divBdr>
                                      <w:divsChild>
                                        <w:div w:id="1256205990">
                                          <w:marLeft w:val="0"/>
                                          <w:marRight w:val="0"/>
                                          <w:marTop w:val="0"/>
                                          <w:marBottom w:val="0"/>
                                          <w:divBdr>
                                            <w:top w:val="none" w:sz="0" w:space="0" w:color="auto"/>
                                            <w:left w:val="none" w:sz="0" w:space="0" w:color="auto"/>
                                            <w:bottom w:val="none" w:sz="0" w:space="0" w:color="auto"/>
                                            <w:right w:val="none" w:sz="0" w:space="0" w:color="auto"/>
                                          </w:divBdr>
                                        </w:div>
                                        <w:div w:id="1256205992">
                                          <w:marLeft w:val="0"/>
                                          <w:marRight w:val="0"/>
                                          <w:marTop w:val="0"/>
                                          <w:marBottom w:val="0"/>
                                          <w:divBdr>
                                            <w:top w:val="none" w:sz="0" w:space="0" w:color="auto"/>
                                            <w:left w:val="none" w:sz="0" w:space="0" w:color="auto"/>
                                            <w:bottom w:val="none" w:sz="0" w:space="0" w:color="auto"/>
                                            <w:right w:val="none" w:sz="0" w:space="0" w:color="auto"/>
                                          </w:divBdr>
                                        </w:div>
                                        <w:div w:id="1256206085">
                                          <w:marLeft w:val="0"/>
                                          <w:marRight w:val="0"/>
                                          <w:marTop w:val="0"/>
                                          <w:marBottom w:val="0"/>
                                          <w:divBdr>
                                            <w:top w:val="none" w:sz="0" w:space="0" w:color="auto"/>
                                            <w:left w:val="none" w:sz="0" w:space="0" w:color="auto"/>
                                            <w:bottom w:val="none" w:sz="0" w:space="0" w:color="auto"/>
                                            <w:right w:val="none" w:sz="0" w:space="0" w:color="auto"/>
                                          </w:divBdr>
                                        </w:div>
                                        <w:div w:id="1256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073">
      <w:marLeft w:val="0"/>
      <w:marRight w:val="0"/>
      <w:marTop w:val="0"/>
      <w:marBottom w:val="0"/>
      <w:divBdr>
        <w:top w:val="none" w:sz="0" w:space="0" w:color="auto"/>
        <w:left w:val="none" w:sz="0" w:space="0" w:color="auto"/>
        <w:bottom w:val="none" w:sz="0" w:space="0" w:color="auto"/>
        <w:right w:val="none" w:sz="0" w:space="0" w:color="auto"/>
      </w:divBdr>
      <w:divsChild>
        <w:div w:id="1256206012">
          <w:marLeft w:val="0"/>
          <w:marRight w:val="0"/>
          <w:marTop w:val="225"/>
          <w:marBottom w:val="0"/>
          <w:divBdr>
            <w:top w:val="none" w:sz="0" w:space="0" w:color="auto"/>
            <w:left w:val="none" w:sz="0" w:space="0" w:color="auto"/>
            <w:bottom w:val="none" w:sz="0" w:space="0" w:color="auto"/>
            <w:right w:val="none" w:sz="0" w:space="0" w:color="auto"/>
          </w:divBdr>
          <w:divsChild>
            <w:div w:id="1256206039">
              <w:marLeft w:val="0"/>
              <w:marRight w:val="0"/>
              <w:marTop w:val="150"/>
              <w:marBottom w:val="0"/>
              <w:divBdr>
                <w:top w:val="none" w:sz="0" w:space="0" w:color="auto"/>
                <w:left w:val="none" w:sz="0" w:space="0" w:color="auto"/>
                <w:bottom w:val="none" w:sz="0" w:space="0" w:color="auto"/>
                <w:right w:val="none" w:sz="0" w:space="0" w:color="auto"/>
              </w:divBdr>
              <w:divsChild>
                <w:div w:id="1256206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5">
      <w:marLeft w:val="0"/>
      <w:marRight w:val="0"/>
      <w:marTop w:val="0"/>
      <w:marBottom w:val="0"/>
      <w:divBdr>
        <w:top w:val="none" w:sz="0" w:space="0" w:color="auto"/>
        <w:left w:val="none" w:sz="0" w:space="0" w:color="auto"/>
        <w:bottom w:val="none" w:sz="0" w:space="0" w:color="auto"/>
        <w:right w:val="none" w:sz="0" w:space="0" w:color="auto"/>
      </w:divBdr>
      <w:divsChild>
        <w:div w:id="1256206029">
          <w:marLeft w:val="0"/>
          <w:marRight w:val="0"/>
          <w:marTop w:val="225"/>
          <w:marBottom w:val="0"/>
          <w:divBdr>
            <w:top w:val="none" w:sz="0" w:space="0" w:color="auto"/>
            <w:left w:val="none" w:sz="0" w:space="0" w:color="auto"/>
            <w:bottom w:val="none" w:sz="0" w:space="0" w:color="auto"/>
            <w:right w:val="none" w:sz="0" w:space="0" w:color="auto"/>
          </w:divBdr>
          <w:divsChild>
            <w:div w:id="1256206070">
              <w:marLeft w:val="0"/>
              <w:marRight w:val="0"/>
              <w:marTop w:val="150"/>
              <w:marBottom w:val="0"/>
              <w:divBdr>
                <w:top w:val="none" w:sz="0" w:space="0" w:color="auto"/>
                <w:left w:val="none" w:sz="0" w:space="0" w:color="auto"/>
                <w:bottom w:val="none" w:sz="0" w:space="0" w:color="auto"/>
                <w:right w:val="none" w:sz="0" w:space="0" w:color="auto"/>
              </w:divBdr>
              <w:divsChild>
                <w:div w:id="1256206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7">
      <w:marLeft w:val="0"/>
      <w:marRight w:val="0"/>
      <w:marTop w:val="0"/>
      <w:marBottom w:val="0"/>
      <w:divBdr>
        <w:top w:val="none" w:sz="0" w:space="0" w:color="auto"/>
        <w:left w:val="none" w:sz="0" w:space="0" w:color="auto"/>
        <w:bottom w:val="none" w:sz="0" w:space="0" w:color="auto"/>
        <w:right w:val="none" w:sz="0" w:space="0" w:color="auto"/>
      </w:divBdr>
    </w:div>
    <w:div w:id="1256206079">
      <w:marLeft w:val="0"/>
      <w:marRight w:val="0"/>
      <w:marTop w:val="0"/>
      <w:marBottom w:val="0"/>
      <w:divBdr>
        <w:top w:val="none" w:sz="0" w:space="0" w:color="auto"/>
        <w:left w:val="none" w:sz="0" w:space="0" w:color="auto"/>
        <w:bottom w:val="none" w:sz="0" w:space="0" w:color="auto"/>
        <w:right w:val="none" w:sz="0" w:space="0" w:color="auto"/>
      </w:divBdr>
      <w:divsChild>
        <w:div w:id="1256206040">
          <w:marLeft w:val="0"/>
          <w:marRight w:val="0"/>
          <w:marTop w:val="225"/>
          <w:marBottom w:val="0"/>
          <w:divBdr>
            <w:top w:val="none" w:sz="0" w:space="0" w:color="auto"/>
            <w:left w:val="none" w:sz="0" w:space="0" w:color="auto"/>
            <w:bottom w:val="none" w:sz="0" w:space="0" w:color="auto"/>
            <w:right w:val="none" w:sz="0" w:space="0" w:color="auto"/>
          </w:divBdr>
          <w:divsChild>
            <w:div w:id="1256206022">
              <w:marLeft w:val="0"/>
              <w:marRight w:val="0"/>
              <w:marTop w:val="150"/>
              <w:marBottom w:val="0"/>
              <w:divBdr>
                <w:top w:val="none" w:sz="0" w:space="0" w:color="auto"/>
                <w:left w:val="none" w:sz="0" w:space="0" w:color="auto"/>
                <w:bottom w:val="none" w:sz="0" w:space="0" w:color="auto"/>
                <w:right w:val="none" w:sz="0" w:space="0" w:color="auto"/>
              </w:divBdr>
              <w:divsChild>
                <w:div w:id="125620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90">
      <w:marLeft w:val="0"/>
      <w:marRight w:val="0"/>
      <w:marTop w:val="0"/>
      <w:marBottom w:val="0"/>
      <w:divBdr>
        <w:top w:val="none" w:sz="0" w:space="0" w:color="auto"/>
        <w:left w:val="none" w:sz="0" w:space="0" w:color="auto"/>
        <w:bottom w:val="none" w:sz="0" w:space="0" w:color="auto"/>
        <w:right w:val="none" w:sz="0" w:space="0" w:color="auto"/>
      </w:divBdr>
    </w:div>
    <w:div w:id="1256206092">
      <w:marLeft w:val="0"/>
      <w:marRight w:val="0"/>
      <w:marTop w:val="0"/>
      <w:marBottom w:val="0"/>
      <w:divBdr>
        <w:top w:val="none" w:sz="0" w:space="0" w:color="auto"/>
        <w:left w:val="none" w:sz="0" w:space="0" w:color="auto"/>
        <w:bottom w:val="none" w:sz="0" w:space="0" w:color="auto"/>
        <w:right w:val="none" w:sz="0" w:space="0" w:color="auto"/>
      </w:divBdr>
      <w:divsChild>
        <w:div w:id="1256206030">
          <w:marLeft w:val="0"/>
          <w:marRight w:val="0"/>
          <w:marTop w:val="225"/>
          <w:marBottom w:val="0"/>
          <w:divBdr>
            <w:top w:val="none" w:sz="0" w:space="0" w:color="auto"/>
            <w:left w:val="none" w:sz="0" w:space="0" w:color="auto"/>
            <w:bottom w:val="none" w:sz="0" w:space="0" w:color="auto"/>
            <w:right w:val="none" w:sz="0" w:space="0" w:color="auto"/>
          </w:divBdr>
          <w:divsChild>
            <w:div w:id="1256206103">
              <w:marLeft w:val="0"/>
              <w:marRight w:val="0"/>
              <w:marTop w:val="150"/>
              <w:marBottom w:val="0"/>
              <w:divBdr>
                <w:top w:val="none" w:sz="0" w:space="0" w:color="auto"/>
                <w:left w:val="none" w:sz="0" w:space="0" w:color="auto"/>
                <w:bottom w:val="none" w:sz="0" w:space="0" w:color="auto"/>
                <w:right w:val="none" w:sz="0" w:space="0" w:color="auto"/>
              </w:divBdr>
              <w:divsChild>
                <w:div w:id="1256206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95">
      <w:marLeft w:val="0"/>
      <w:marRight w:val="0"/>
      <w:marTop w:val="0"/>
      <w:marBottom w:val="0"/>
      <w:divBdr>
        <w:top w:val="none" w:sz="0" w:space="0" w:color="auto"/>
        <w:left w:val="none" w:sz="0" w:space="0" w:color="auto"/>
        <w:bottom w:val="none" w:sz="0" w:space="0" w:color="auto"/>
        <w:right w:val="none" w:sz="0" w:space="0" w:color="auto"/>
      </w:divBdr>
    </w:div>
    <w:div w:id="1256206096">
      <w:marLeft w:val="0"/>
      <w:marRight w:val="0"/>
      <w:marTop w:val="0"/>
      <w:marBottom w:val="0"/>
      <w:divBdr>
        <w:top w:val="none" w:sz="0" w:space="0" w:color="auto"/>
        <w:left w:val="none" w:sz="0" w:space="0" w:color="auto"/>
        <w:bottom w:val="none" w:sz="0" w:space="0" w:color="auto"/>
        <w:right w:val="none" w:sz="0" w:space="0" w:color="auto"/>
      </w:divBdr>
    </w:div>
    <w:div w:id="1256206097">
      <w:marLeft w:val="0"/>
      <w:marRight w:val="0"/>
      <w:marTop w:val="0"/>
      <w:marBottom w:val="0"/>
      <w:divBdr>
        <w:top w:val="none" w:sz="0" w:space="0" w:color="auto"/>
        <w:left w:val="none" w:sz="0" w:space="0" w:color="auto"/>
        <w:bottom w:val="none" w:sz="0" w:space="0" w:color="auto"/>
        <w:right w:val="none" w:sz="0" w:space="0" w:color="auto"/>
      </w:divBdr>
    </w:div>
    <w:div w:id="1256206099">
      <w:marLeft w:val="0"/>
      <w:marRight w:val="0"/>
      <w:marTop w:val="0"/>
      <w:marBottom w:val="0"/>
      <w:divBdr>
        <w:top w:val="none" w:sz="0" w:space="0" w:color="auto"/>
        <w:left w:val="none" w:sz="0" w:space="0" w:color="auto"/>
        <w:bottom w:val="none" w:sz="0" w:space="0" w:color="auto"/>
        <w:right w:val="none" w:sz="0" w:space="0" w:color="auto"/>
      </w:divBdr>
    </w:div>
    <w:div w:id="1256206101">
      <w:marLeft w:val="0"/>
      <w:marRight w:val="0"/>
      <w:marTop w:val="0"/>
      <w:marBottom w:val="0"/>
      <w:divBdr>
        <w:top w:val="none" w:sz="0" w:space="0" w:color="auto"/>
        <w:left w:val="none" w:sz="0" w:space="0" w:color="auto"/>
        <w:bottom w:val="none" w:sz="0" w:space="0" w:color="auto"/>
        <w:right w:val="none" w:sz="0" w:space="0" w:color="auto"/>
      </w:divBdr>
      <w:divsChild>
        <w:div w:id="1256206015">
          <w:marLeft w:val="0"/>
          <w:marRight w:val="0"/>
          <w:marTop w:val="225"/>
          <w:marBottom w:val="0"/>
          <w:divBdr>
            <w:top w:val="none" w:sz="0" w:space="0" w:color="auto"/>
            <w:left w:val="none" w:sz="0" w:space="0" w:color="auto"/>
            <w:bottom w:val="none" w:sz="0" w:space="0" w:color="auto"/>
            <w:right w:val="none" w:sz="0" w:space="0" w:color="auto"/>
          </w:divBdr>
          <w:divsChild>
            <w:div w:id="1256206055">
              <w:marLeft w:val="0"/>
              <w:marRight w:val="0"/>
              <w:marTop w:val="150"/>
              <w:marBottom w:val="0"/>
              <w:divBdr>
                <w:top w:val="none" w:sz="0" w:space="0" w:color="auto"/>
                <w:left w:val="none" w:sz="0" w:space="0" w:color="auto"/>
                <w:bottom w:val="none" w:sz="0" w:space="0" w:color="auto"/>
                <w:right w:val="none" w:sz="0" w:space="0" w:color="auto"/>
              </w:divBdr>
              <w:divsChild>
                <w:div w:id="1256206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2">
      <w:marLeft w:val="0"/>
      <w:marRight w:val="0"/>
      <w:marTop w:val="0"/>
      <w:marBottom w:val="0"/>
      <w:divBdr>
        <w:top w:val="none" w:sz="0" w:space="0" w:color="auto"/>
        <w:left w:val="none" w:sz="0" w:space="0" w:color="auto"/>
        <w:bottom w:val="none" w:sz="0" w:space="0" w:color="auto"/>
        <w:right w:val="none" w:sz="0" w:space="0" w:color="auto"/>
      </w:divBdr>
    </w:div>
    <w:div w:id="1256206105">
      <w:marLeft w:val="0"/>
      <w:marRight w:val="0"/>
      <w:marTop w:val="0"/>
      <w:marBottom w:val="0"/>
      <w:divBdr>
        <w:top w:val="none" w:sz="0" w:space="0" w:color="auto"/>
        <w:left w:val="none" w:sz="0" w:space="0" w:color="auto"/>
        <w:bottom w:val="none" w:sz="0" w:space="0" w:color="auto"/>
        <w:right w:val="none" w:sz="0" w:space="0" w:color="auto"/>
      </w:divBdr>
    </w:div>
    <w:div w:id="1256206106">
      <w:marLeft w:val="0"/>
      <w:marRight w:val="0"/>
      <w:marTop w:val="0"/>
      <w:marBottom w:val="0"/>
      <w:divBdr>
        <w:top w:val="none" w:sz="0" w:space="0" w:color="auto"/>
        <w:left w:val="none" w:sz="0" w:space="0" w:color="auto"/>
        <w:bottom w:val="none" w:sz="0" w:space="0" w:color="auto"/>
        <w:right w:val="none" w:sz="0" w:space="0" w:color="auto"/>
      </w:divBdr>
      <w:divsChild>
        <w:div w:id="1256206028">
          <w:marLeft w:val="0"/>
          <w:marRight w:val="0"/>
          <w:marTop w:val="225"/>
          <w:marBottom w:val="0"/>
          <w:divBdr>
            <w:top w:val="none" w:sz="0" w:space="0" w:color="auto"/>
            <w:left w:val="none" w:sz="0" w:space="0" w:color="auto"/>
            <w:bottom w:val="none" w:sz="0" w:space="0" w:color="auto"/>
            <w:right w:val="none" w:sz="0" w:space="0" w:color="auto"/>
          </w:divBdr>
          <w:divsChild>
            <w:div w:id="1256206080">
              <w:marLeft w:val="0"/>
              <w:marRight w:val="0"/>
              <w:marTop w:val="150"/>
              <w:marBottom w:val="0"/>
              <w:divBdr>
                <w:top w:val="none" w:sz="0" w:space="0" w:color="auto"/>
                <w:left w:val="none" w:sz="0" w:space="0" w:color="auto"/>
                <w:bottom w:val="none" w:sz="0" w:space="0" w:color="auto"/>
                <w:right w:val="none" w:sz="0" w:space="0" w:color="auto"/>
              </w:divBdr>
              <w:divsChild>
                <w:div w:id="1256206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7">
      <w:marLeft w:val="0"/>
      <w:marRight w:val="0"/>
      <w:marTop w:val="0"/>
      <w:marBottom w:val="0"/>
      <w:divBdr>
        <w:top w:val="none" w:sz="0" w:space="0" w:color="auto"/>
        <w:left w:val="none" w:sz="0" w:space="0" w:color="auto"/>
        <w:bottom w:val="none" w:sz="0" w:space="0" w:color="auto"/>
        <w:right w:val="none" w:sz="0" w:space="0" w:color="auto"/>
      </w:divBdr>
      <w:divsChild>
        <w:div w:id="1256206089">
          <w:marLeft w:val="0"/>
          <w:marRight w:val="0"/>
          <w:marTop w:val="225"/>
          <w:marBottom w:val="0"/>
          <w:divBdr>
            <w:top w:val="none" w:sz="0" w:space="0" w:color="auto"/>
            <w:left w:val="none" w:sz="0" w:space="0" w:color="auto"/>
            <w:bottom w:val="none" w:sz="0" w:space="0" w:color="auto"/>
            <w:right w:val="none" w:sz="0" w:space="0" w:color="auto"/>
          </w:divBdr>
          <w:divsChild>
            <w:div w:id="1256206033">
              <w:marLeft w:val="0"/>
              <w:marRight w:val="0"/>
              <w:marTop w:val="150"/>
              <w:marBottom w:val="0"/>
              <w:divBdr>
                <w:top w:val="none" w:sz="0" w:space="0" w:color="auto"/>
                <w:left w:val="none" w:sz="0" w:space="0" w:color="auto"/>
                <w:bottom w:val="none" w:sz="0" w:space="0" w:color="auto"/>
                <w:right w:val="none" w:sz="0" w:space="0" w:color="auto"/>
              </w:divBdr>
              <w:divsChild>
                <w:div w:id="1256206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9">
      <w:marLeft w:val="0"/>
      <w:marRight w:val="0"/>
      <w:marTop w:val="0"/>
      <w:marBottom w:val="0"/>
      <w:divBdr>
        <w:top w:val="none" w:sz="0" w:space="0" w:color="auto"/>
        <w:left w:val="none" w:sz="0" w:space="0" w:color="auto"/>
        <w:bottom w:val="none" w:sz="0" w:space="0" w:color="auto"/>
        <w:right w:val="none" w:sz="0" w:space="0" w:color="auto"/>
      </w:divBdr>
      <w:divsChild>
        <w:div w:id="1256206043">
          <w:marLeft w:val="0"/>
          <w:marRight w:val="0"/>
          <w:marTop w:val="225"/>
          <w:marBottom w:val="0"/>
          <w:divBdr>
            <w:top w:val="none" w:sz="0" w:space="0" w:color="auto"/>
            <w:left w:val="none" w:sz="0" w:space="0" w:color="auto"/>
            <w:bottom w:val="none" w:sz="0" w:space="0" w:color="auto"/>
            <w:right w:val="none" w:sz="0" w:space="0" w:color="auto"/>
          </w:divBdr>
          <w:divsChild>
            <w:div w:id="1256206045">
              <w:marLeft w:val="0"/>
              <w:marRight w:val="0"/>
              <w:marTop w:val="150"/>
              <w:marBottom w:val="0"/>
              <w:divBdr>
                <w:top w:val="none" w:sz="0" w:space="0" w:color="auto"/>
                <w:left w:val="none" w:sz="0" w:space="0" w:color="auto"/>
                <w:bottom w:val="none" w:sz="0" w:space="0" w:color="auto"/>
                <w:right w:val="none" w:sz="0" w:space="0" w:color="auto"/>
              </w:divBdr>
              <w:divsChild>
                <w:div w:id="1256205999">
                  <w:marLeft w:val="0"/>
                  <w:marRight w:val="0"/>
                  <w:marTop w:val="0"/>
                  <w:marBottom w:val="120"/>
                  <w:divBdr>
                    <w:top w:val="none" w:sz="0" w:space="0" w:color="auto"/>
                    <w:left w:val="none" w:sz="0" w:space="0" w:color="auto"/>
                    <w:bottom w:val="none" w:sz="0" w:space="0" w:color="auto"/>
                    <w:right w:val="none" w:sz="0" w:space="0" w:color="auto"/>
                  </w:divBdr>
                </w:div>
                <w:div w:id="12562061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10">
      <w:marLeft w:val="0"/>
      <w:marRight w:val="0"/>
      <w:marTop w:val="0"/>
      <w:marBottom w:val="0"/>
      <w:divBdr>
        <w:top w:val="none" w:sz="0" w:space="0" w:color="auto"/>
        <w:left w:val="none" w:sz="0" w:space="0" w:color="auto"/>
        <w:bottom w:val="none" w:sz="0" w:space="0" w:color="auto"/>
        <w:right w:val="none" w:sz="0" w:space="0" w:color="auto"/>
      </w:divBdr>
      <w:divsChild>
        <w:div w:id="1256206041">
          <w:marLeft w:val="0"/>
          <w:marRight w:val="0"/>
          <w:marTop w:val="0"/>
          <w:marBottom w:val="0"/>
          <w:divBdr>
            <w:top w:val="none" w:sz="0" w:space="0" w:color="auto"/>
            <w:left w:val="none" w:sz="0" w:space="0" w:color="auto"/>
            <w:bottom w:val="none" w:sz="0" w:space="0" w:color="auto"/>
            <w:right w:val="none" w:sz="0" w:space="0" w:color="auto"/>
          </w:divBdr>
          <w:divsChild>
            <w:div w:id="1256205996">
              <w:marLeft w:val="0"/>
              <w:marRight w:val="0"/>
              <w:marTop w:val="0"/>
              <w:marBottom w:val="0"/>
              <w:divBdr>
                <w:top w:val="none" w:sz="0" w:space="0" w:color="auto"/>
                <w:left w:val="none" w:sz="0" w:space="0" w:color="auto"/>
                <w:bottom w:val="none" w:sz="0" w:space="0" w:color="auto"/>
                <w:right w:val="none" w:sz="0" w:space="0" w:color="auto"/>
              </w:divBdr>
              <w:divsChild>
                <w:div w:id="1256206063">
                  <w:marLeft w:val="0"/>
                  <w:marRight w:val="0"/>
                  <w:marTop w:val="0"/>
                  <w:marBottom w:val="0"/>
                  <w:divBdr>
                    <w:top w:val="none" w:sz="0" w:space="0" w:color="auto"/>
                    <w:left w:val="none" w:sz="0" w:space="0" w:color="auto"/>
                    <w:bottom w:val="none" w:sz="0" w:space="0" w:color="auto"/>
                    <w:right w:val="none" w:sz="0" w:space="0" w:color="auto"/>
                  </w:divBdr>
                  <w:divsChild>
                    <w:div w:id="1256206052">
                      <w:marLeft w:val="0"/>
                      <w:marRight w:val="0"/>
                      <w:marTop w:val="0"/>
                      <w:marBottom w:val="0"/>
                      <w:divBdr>
                        <w:top w:val="none" w:sz="0" w:space="0" w:color="auto"/>
                        <w:left w:val="none" w:sz="0" w:space="0" w:color="auto"/>
                        <w:bottom w:val="none" w:sz="0" w:space="0" w:color="auto"/>
                        <w:right w:val="none" w:sz="0" w:space="0" w:color="auto"/>
                      </w:divBdr>
                      <w:divsChild>
                        <w:div w:id="1256206032">
                          <w:marLeft w:val="0"/>
                          <w:marRight w:val="0"/>
                          <w:marTop w:val="0"/>
                          <w:marBottom w:val="0"/>
                          <w:divBdr>
                            <w:top w:val="none" w:sz="0" w:space="0" w:color="auto"/>
                            <w:left w:val="none" w:sz="0" w:space="0" w:color="auto"/>
                            <w:bottom w:val="none" w:sz="0" w:space="0" w:color="auto"/>
                            <w:right w:val="none" w:sz="0" w:space="0" w:color="auto"/>
                          </w:divBdr>
                          <w:divsChild>
                            <w:div w:id="1256206108">
                              <w:marLeft w:val="0"/>
                              <w:marRight w:val="0"/>
                              <w:marTop w:val="0"/>
                              <w:marBottom w:val="0"/>
                              <w:divBdr>
                                <w:top w:val="none" w:sz="0" w:space="0" w:color="auto"/>
                                <w:left w:val="none" w:sz="0" w:space="0" w:color="auto"/>
                                <w:bottom w:val="none" w:sz="0" w:space="0" w:color="auto"/>
                                <w:right w:val="none" w:sz="0" w:space="0" w:color="auto"/>
                              </w:divBdr>
                              <w:divsChild>
                                <w:div w:id="1256206087">
                                  <w:marLeft w:val="0"/>
                                  <w:marRight w:val="0"/>
                                  <w:marTop w:val="0"/>
                                  <w:marBottom w:val="0"/>
                                  <w:divBdr>
                                    <w:top w:val="none" w:sz="0" w:space="0" w:color="auto"/>
                                    <w:left w:val="none" w:sz="0" w:space="0" w:color="auto"/>
                                    <w:bottom w:val="none" w:sz="0" w:space="0" w:color="auto"/>
                                    <w:right w:val="none" w:sz="0" w:space="0" w:color="auto"/>
                                  </w:divBdr>
                                  <w:divsChild>
                                    <w:div w:id="1256206058">
                                      <w:marLeft w:val="0"/>
                                      <w:marRight w:val="0"/>
                                      <w:marTop w:val="0"/>
                                      <w:marBottom w:val="0"/>
                                      <w:divBdr>
                                        <w:top w:val="none" w:sz="0" w:space="0" w:color="auto"/>
                                        <w:left w:val="none" w:sz="0" w:space="0" w:color="auto"/>
                                        <w:bottom w:val="none" w:sz="0" w:space="0" w:color="auto"/>
                                        <w:right w:val="none" w:sz="0" w:space="0" w:color="auto"/>
                                      </w:divBdr>
                                      <w:divsChild>
                                        <w:div w:id="1256206023">
                                          <w:marLeft w:val="0"/>
                                          <w:marRight w:val="0"/>
                                          <w:marTop w:val="0"/>
                                          <w:marBottom w:val="0"/>
                                          <w:divBdr>
                                            <w:top w:val="none" w:sz="0" w:space="0" w:color="auto"/>
                                            <w:left w:val="none" w:sz="0" w:space="0" w:color="auto"/>
                                            <w:bottom w:val="none" w:sz="0" w:space="0" w:color="auto"/>
                                            <w:right w:val="none" w:sz="0" w:space="0" w:color="auto"/>
                                          </w:divBdr>
                                        </w:div>
                                        <w:div w:id="1256206034">
                                          <w:marLeft w:val="0"/>
                                          <w:marRight w:val="0"/>
                                          <w:marTop w:val="0"/>
                                          <w:marBottom w:val="0"/>
                                          <w:divBdr>
                                            <w:top w:val="none" w:sz="0" w:space="0" w:color="auto"/>
                                            <w:left w:val="none" w:sz="0" w:space="0" w:color="auto"/>
                                            <w:bottom w:val="none" w:sz="0" w:space="0" w:color="auto"/>
                                            <w:right w:val="none" w:sz="0" w:space="0" w:color="auto"/>
                                          </w:divBdr>
                                        </w:div>
                                        <w:div w:id="12562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111">
      <w:marLeft w:val="0"/>
      <w:marRight w:val="0"/>
      <w:marTop w:val="0"/>
      <w:marBottom w:val="0"/>
      <w:divBdr>
        <w:top w:val="none" w:sz="0" w:space="0" w:color="auto"/>
        <w:left w:val="none" w:sz="0" w:space="0" w:color="auto"/>
        <w:bottom w:val="none" w:sz="0" w:space="0" w:color="auto"/>
        <w:right w:val="none" w:sz="0" w:space="0" w:color="auto"/>
      </w:divBdr>
    </w:div>
    <w:div w:id="1256206113">
      <w:marLeft w:val="0"/>
      <w:marRight w:val="0"/>
      <w:marTop w:val="0"/>
      <w:marBottom w:val="0"/>
      <w:divBdr>
        <w:top w:val="none" w:sz="0" w:space="0" w:color="auto"/>
        <w:left w:val="none" w:sz="0" w:space="0" w:color="auto"/>
        <w:bottom w:val="none" w:sz="0" w:space="0" w:color="auto"/>
        <w:right w:val="none" w:sz="0" w:space="0" w:color="auto"/>
      </w:divBdr>
    </w:div>
    <w:div w:id="1256206118">
      <w:marLeft w:val="0"/>
      <w:marRight w:val="0"/>
      <w:marTop w:val="0"/>
      <w:marBottom w:val="0"/>
      <w:divBdr>
        <w:top w:val="none" w:sz="0" w:space="0" w:color="auto"/>
        <w:left w:val="none" w:sz="0" w:space="0" w:color="auto"/>
        <w:bottom w:val="none" w:sz="0" w:space="0" w:color="auto"/>
        <w:right w:val="none" w:sz="0" w:space="0" w:color="auto"/>
      </w:divBdr>
      <w:divsChild>
        <w:div w:id="1256206017">
          <w:marLeft w:val="0"/>
          <w:marRight w:val="0"/>
          <w:marTop w:val="0"/>
          <w:marBottom w:val="0"/>
          <w:divBdr>
            <w:top w:val="none" w:sz="0" w:space="0" w:color="auto"/>
            <w:left w:val="none" w:sz="0" w:space="0" w:color="auto"/>
            <w:bottom w:val="none" w:sz="0" w:space="0" w:color="auto"/>
            <w:right w:val="none" w:sz="0" w:space="0" w:color="auto"/>
          </w:divBdr>
        </w:div>
        <w:div w:id="1256206061">
          <w:marLeft w:val="0"/>
          <w:marRight w:val="0"/>
          <w:marTop w:val="0"/>
          <w:marBottom w:val="0"/>
          <w:divBdr>
            <w:top w:val="none" w:sz="0" w:space="0" w:color="auto"/>
            <w:left w:val="none" w:sz="0" w:space="0" w:color="auto"/>
            <w:bottom w:val="none" w:sz="0" w:space="0" w:color="auto"/>
            <w:right w:val="none" w:sz="0" w:space="0" w:color="auto"/>
          </w:divBdr>
        </w:div>
      </w:divsChild>
    </w:div>
    <w:div w:id="1256206125">
      <w:marLeft w:val="0"/>
      <w:marRight w:val="0"/>
      <w:marTop w:val="0"/>
      <w:marBottom w:val="0"/>
      <w:divBdr>
        <w:top w:val="none" w:sz="0" w:space="0" w:color="auto"/>
        <w:left w:val="none" w:sz="0" w:space="0" w:color="auto"/>
        <w:bottom w:val="none" w:sz="0" w:space="0" w:color="auto"/>
        <w:right w:val="none" w:sz="0" w:space="0" w:color="auto"/>
      </w:divBdr>
    </w:div>
    <w:div w:id="1256206130">
      <w:marLeft w:val="0"/>
      <w:marRight w:val="0"/>
      <w:marTop w:val="0"/>
      <w:marBottom w:val="0"/>
      <w:divBdr>
        <w:top w:val="none" w:sz="0" w:space="0" w:color="auto"/>
        <w:left w:val="none" w:sz="0" w:space="0" w:color="auto"/>
        <w:bottom w:val="none" w:sz="0" w:space="0" w:color="auto"/>
        <w:right w:val="none" w:sz="0" w:space="0" w:color="auto"/>
      </w:divBdr>
      <w:divsChild>
        <w:div w:id="1256206251">
          <w:marLeft w:val="0"/>
          <w:marRight w:val="0"/>
          <w:marTop w:val="0"/>
          <w:marBottom w:val="120"/>
          <w:divBdr>
            <w:top w:val="none" w:sz="0" w:space="0" w:color="auto"/>
            <w:left w:val="none" w:sz="0" w:space="0" w:color="auto"/>
            <w:bottom w:val="none" w:sz="0" w:space="0" w:color="auto"/>
            <w:right w:val="none" w:sz="0" w:space="0" w:color="auto"/>
          </w:divBdr>
          <w:divsChild>
            <w:div w:id="1256205988">
              <w:marLeft w:val="0"/>
              <w:marRight w:val="0"/>
              <w:marTop w:val="0"/>
              <w:marBottom w:val="0"/>
              <w:divBdr>
                <w:top w:val="none" w:sz="0" w:space="0" w:color="auto"/>
                <w:left w:val="none" w:sz="0" w:space="0" w:color="auto"/>
                <w:bottom w:val="none" w:sz="0" w:space="0" w:color="auto"/>
                <w:right w:val="none" w:sz="0" w:space="0" w:color="auto"/>
              </w:divBdr>
            </w:div>
            <w:div w:id="1256206123">
              <w:marLeft w:val="0"/>
              <w:marRight w:val="0"/>
              <w:marTop w:val="0"/>
              <w:marBottom w:val="0"/>
              <w:divBdr>
                <w:top w:val="none" w:sz="0" w:space="0" w:color="auto"/>
                <w:left w:val="none" w:sz="0" w:space="0" w:color="auto"/>
                <w:bottom w:val="none" w:sz="0" w:space="0" w:color="auto"/>
                <w:right w:val="none" w:sz="0" w:space="0" w:color="auto"/>
              </w:divBdr>
            </w:div>
            <w:div w:id="1256206128">
              <w:marLeft w:val="0"/>
              <w:marRight w:val="0"/>
              <w:marTop w:val="0"/>
              <w:marBottom w:val="0"/>
              <w:divBdr>
                <w:top w:val="none" w:sz="0" w:space="0" w:color="auto"/>
                <w:left w:val="none" w:sz="0" w:space="0" w:color="auto"/>
                <w:bottom w:val="none" w:sz="0" w:space="0" w:color="auto"/>
                <w:right w:val="none" w:sz="0" w:space="0" w:color="auto"/>
              </w:divBdr>
            </w:div>
            <w:div w:id="1256206131">
              <w:marLeft w:val="0"/>
              <w:marRight w:val="0"/>
              <w:marTop w:val="0"/>
              <w:marBottom w:val="0"/>
              <w:divBdr>
                <w:top w:val="none" w:sz="0" w:space="0" w:color="auto"/>
                <w:left w:val="none" w:sz="0" w:space="0" w:color="auto"/>
                <w:bottom w:val="none" w:sz="0" w:space="0" w:color="auto"/>
                <w:right w:val="none" w:sz="0" w:space="0" w:color="auto"/>
              </w:divBdr>
            </w:div>
            <w:div w:id="1256206149">
              <w:marLeft w:val="0"/>
              <w:marRight w:val="0"/>
              <w:marTop w:val="0"/>
              <w:marBottom w:val="0"/>
              <w:divBdr>
                <w:top w:val="none" w:sz="0" w:space="0" w:color="auto"/>
                <w:left w:val="none" w:sz="0" w:space="0" w:color="auto"/>
                <w:bottom w:val="none" w:sz="0" w:space="0" w:color="auto"/>
                <w:right w:val="none" w:sz="0" w:space="0" w:color="auto"/>
              </w:divBdr>
            </w:div>
            <w:div w:id="1256206153">
              <w:marLeft w:val="0"/>
              <w:marRight w:val="0"/>
              <w:marTop w:val="0"/>
              <w:marBottom w:val="0"/>
              <w:divBdr>
                <w:top w:val="none" w:sz="0" w:space="0" w:color="auto"/>
                <w:left w:val="none" w:sz="0" w:space="0" w:color="auto"/>
                <w:bottom w:val="none" w:sz="0" w:space="0" w:color="auto"/>
                <w:right w:val="none" w:sz="0" w:space="0" w:color="auto"/>
              </w:divBdr>
            </w:div>
            <w:div w:id="1256206184">
              <w:marLeft w:val="0"/>
              <w:marRight w:val="0"/>
              <w:marTop w:val="0"/>
              <w:marBottom w:val="0"/>
              <w:divBdr>
                <w:top w:val="none" w:sz="0" w:space="0" w:color="auto"/>
                <w:left w:val="none" w:sz="0" w:space="0" w:color="auto"/>
                <w:bottom w:val="none" w:sz="0" w:space="0" w:color="auto"/>
                <w:right w:val="none" w:sz="0" w:space="0" w:color="auto"/>
              </w:divBdr>
            </w:div>
            <w:div w:id="1256206187">
              <w:marLeft w:val="0"/>
              <w:marRight w:val="0"/>
              <w:marTop w:val="0"/>
              <w:marBottom w:val="0"/>
              <w:divBdr>
                <w:top w:val="none" w:sz="0" w:space="0" w:color="auto"/>
                <w:left w:val="none" w:sz="0" w:space="0" w:color="auto"/>
                <w:bottom w:val="none" w:sz="0" w:space="0" w:color="auto"/>
                <w:right w:val="none" w:sz="0" w:space="0" w:color="auto"/>
              </w:divBdr>
            </w:div>
            <w:div w:id="1256206188">
              <w:marLeft w:val="0"/>
              <w:marRight w:val="0"/>
              <w:marTop w:val="0"/>
              <w:marBottom w:val="0"/>
              <w:divBdr>
                <w:top w:val="none" w:sz="0" w:space="0" w:color="auto"/>
                <w:left w:val="none" w:sz="0" w:space="0" w:color="auto"/>
                <w:bottom w:val="none" w:sz="0" w:space="0" w:color="auto"/>
                <w:right w:val="none" w:sz="0" w:space="0" w:color="auto"/>
              </w:divBdr>
            </w:div>
            <w:div w:id="1256206212">
              <w:marLeft w:val="0"/>
              <w:marRight w:val="0"/>
              <w:marTop w:val="0"/>
              <w:marBottom w:val="0"/>
              <w:divBdr>
                <w:top w:val="none" w:sz="0" w:space="0" w:color="auto"/>
                <w:left w:val="none" w:sz="0" w:space="0" w:color="auto"/>
                <w:bottom w:val="none" w:sz="0" w:space="0" w:color="auto"/>
                <w:right w:val="none" w:sz="0" w:space="0" w:color="auto"/>
              </w:divBdr>
            </w:div>
            <w:div w:id="1256206232">
              <w:marLeft w:val="0"/>
              <w:marRight w:val="0"/>
              <w:marTop w:val="0"/>
              <w:marBottom w:val="0"/>
              <w:divBdr>
                <w:top w:val="none" w:sz="0" w:space="0" w:color="auto"/>
                <w:left w:val="none" w:sz="0" w:space="0" w:color="auto"/>
                <w:bottom w:val="none" w:sz="0" w:space="0" w:color="auto"/>
                <w:right w:val="none" w:sz="0" w:space="0" w:color="auto"/>
              </w:divBdr>
            </w:div>
            <w:div w:id="1256206239">
              <w:marLeft w:val="0"/>
              <w:marRight w:val="0"/>
              <w:marTop w:val="0"/>
              <w:marBottom w:val="0"/>
              <w:divBdr>
                <w:top w:val="none" w:sz="0" w:space="0" w:color="auto"/>
                <w:left w:val="none" w:sz="0" w:space="0" w:color="auto"/>
                <w:bottom w:val="none" w:sz="0" w:space="0" w:color="auto"/>
                <w:right w:val="none" w:sz="0" w:space="0" w:color="auto"/>
              </w:divBdr>
            </w:div>
            <w:div w:id="1256206240">
              <w:marLeft w:val="0"/>
              <w:marRight w:val="0"/>
              <w:marTop w:val="0"/>
              <w:marBottom w:val="0"/>
              <w:divBdr>
                <w:top w:val="none" w:sz="0" w:space="0" w:color="auto"/>
                <w:left w:val="none" w:sz="0" w:space="0" w:color="auto"/>
                <w:bottom w:val="none" w:sz="0" w:space="0" w:color="auto"/>
                <w:right w:val="none" w:sz="0" w:space="0" w:color="auto"/>
              </w:divBdr>
            </w:div>
            <w:div w:id="12562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34">
      <w:marLeft w:val="0"/>
      <w:marRight w:val="0"/>
      <w:marTop w:val="0"/>
      <w:marBottom w:val="0"/>
      <w:divBdr>
        <w:top w:val="none" w:sz="0" w:space="0" w:color="auto"/>
        <w:left w:val="none" w:sz="0" w:space="0" w:color="auto"/>
        <w:bottom w:val="none" w:sz="0" w:space="0" w:color="auto"/>
        <w:right w:val="none" w:sz="0" w:space="0" w:color="auto"/>
      </w:divBdr>
    </w:div>
    <w:div w:id="1256206142">
      <w:marLeft w:val="0"/>
      <w:marRight w:val="0"/>
      <w:marTop w:val="0"/>
      <w:marBottom w:val="0"/>
      <w:divBdr>
        <w:top w:val="none" w:sz="0" w:space="0" w:color="auto"/>
        <w:left w:val="none" w:sz="0" w:space="0" w:color="auto"/>
        <w:bottom w:val="none" w:sz="0" w:space="0" w:color="auto"/>
        <w:right w:val="none" w:sz="0" w:space="0" w:color="auto"/>
      </w:divBdr>
      <w:divsChild>
        <w:div w:id="1256206230">
          <w:marLeft w:val="0"/>
          <w:marRight w:val="0"/>
          <w:marTop w:val="0"/>
          <w:marBottom w:val="120"/>
          <w:divBdr>
            <w:top w:val="none" w:sz="0" w:space="0" w:color="auto"/>
            <w:left w:val="none" w:sz="0" w:space="0" w:color="auto"/>
            <w:bottom w:val="none" w:sz="0" w:space="0" w:color="auto"/>
            <w:right w:val="none" w:sz="0" w:space="0" w:color="auto"/>
          </w:divBdr>
        </w:div>
      </w:divsChild>
    </w:div>
    <w:div w:id="1256206144">
      <w:marLeft w:val="0"/>
      <w:marRight w:val="0"/>
      <w:marTop w:val="0"/>
      <w:marBottom w:val="0"/>
      <w:divBdr>
        <w:top w:val="none" w:sz="0" w:space="0" w:color="auto"/>
        <w:left w:val="none" w:sz="0" w:space="0" w:color="auto"/>
        <w:bottom w:val="none" w:sz="0" w:space="0" w:color="auto"/>
        <w:right w:val="none" w:sz="0" w:space="0" w:color="auto"/>
      </w:divBdr>
    </w:div>
    <w:div w:id="1256206146">
      <w:marLeft w:val="0"/>
      <w:marRight w:val="0"/>
      <w:marTop w:val="0"/>
      <w:marBottom w:val="0"/>
      <w:divBdr>
        <w:top w:val="none" w:sz="0" w:space="0" w:color="auto"/>
        <w:left w:val="none" w:sz="0" w:space="0" w:color="auto"/>
        <w:bottom w:val="none" w:sz="0" w:space="0" w:color="auto"/>
        <w:right w:val="none" w:sz="0" w:space="0" w:color="auto"/>
      </w:divBdr>
    </w:div>
    <w:div w:id="1256206147">
      <w:marLeft w:val="0"/>
      <w:marRight w:val="0"/>
      <w:marTop w:val="0"/>
      <w:marBottom w:val="0"/>
      <w:divBdr>
        <w:top w:val="none" w:sz="0" w:space="0" w:color="auto"/>
        <w:left w:val="none" w:sz="0" w:space="0" w:color="auto"/>
        <w:bottom w:val="none" w:sz="0" w:space="0" w:color="auto"/>
        <w:right w:val="none" w:sz="0" w:space="0" w:color="auto"/>
      </w:divBdr>
    </w:div>
    <w:div w:id="1256206148">
      <w:marLeft w:val="0"/>
      <w:marRight w:val="0"/>
      <w:marTop w:val="0"/>
      <w:marBottom w:val="0"/>
      <w:divBdr>
        <w:top w:val="none" w:sz="0" w:space="0" w:color="auto"/>
        <w:left w:val="none" w:sz="0" w:space="0" w:color="auto"/>
        <w:bottom w:val="none" w:sz="0" w:space="0" w:color="auto"/>
        <w:right w:val="none" w:sz="0" w:space="0" w:color="auto"/>
      </w:divBdr>
    </w:div>
    <w:div w:id="1256206156">
      <w:marLeft w:val="0"/>
      <w:marRight w:val="0"/>
      <w:marTop w:val="0"/>
      <w:marBottom w:val="0"/>
      <w:divBdr>
        <w:top w:val="none" w:sz="0" w:space="0" w:color="auto"/>
        <w:left w:val="none" w:sz="0" w:space="0" w:color="auto"/>
        <w:bottom w:val="none" w:sz="0" w:space="0" w:color="auto"/>
        <w:right w:val="none" w:sz="0" w:space="0" w:color="auto"/>
      </w:divBdr>
      <w:divsChild>
        <w:div w:id="1256206237">
          <w:marLeft w:val="0"/>
          <w:marRight w:val="0"/>
          <w:marTop w:val="0"/>
          <w:marBottom w:val="120"/>
          <w:divBdr>
            <w:top w:val="none" w:sz="0" w:space="0" w:color="auto"/>
            <w:left w:val="none" w:sz="0" w:space="0" w:color="auto"/>
            <w:bottom w:val="none" w:sz="0" w:space="0" w:color="auto"/>
            <w:right w:val="none" w:sz="0" w:space="0" w:color="auto"/>
          </w:divBdr>
          <w:divsChild>
            <w:div w:id="1256206193">
              <w:marLeft w:val="0"/>
              <w:marRight w:val="0"/>
              <w:marTop w:val="0"/>
              <w:marBottom w:val="0"/>
              <w:divBdr>
                <w:top w:val="none" w:sz="0" w:space="0" w:color="auto"/>
                <w:left w:val="none" w:sz="0" w:space="0" w:color="auto"/>
                <w:bottom w:val="none" w:sz="0" w:space="0" w:color="auto"/>
                <w:right w:val="none" w:sz="0" w:space="0" w:color="auto"/>
              </w:divBdr>
            </w:div>
            <w:div w:id="1256206207">
              <w:marLeft w:val="0"/>
              <w:marRight w:val="0"/>
              <w:marTop w:val="0"/>
              <w:marBottom w:val="0"/>
              <w:divBdr>
                <w:top w:val="none" w:sz="0" w:space="0" w:color="auto"/>
                <w:left w:val="none" w:sz="0" w:space="0" w:color="auto"/>
                <w:bottom w:val="none" w:sz="0" w:space="0" w:color="auto"/>
                <w:right w:val="none" w:sz="0" w:space="0" w:color="auto"/>
              </w:divBdr>
            </w:div>
            <w:div w:id="1256206209">
              <w:marLeft w:val="0"/>
              <w:marRight w:val="0"/>
              <w:marTop w:val="0"/>
              <w:marBottom w:val="0"/>
              <w:divBdr>
                <w:top w:val="none" w:sz="0" w:space="0" w:color="auto"/>
                <w:left w:val="none" w:sz="0" w:space="0" w:color="auto"/>
                <w:bottom w:val="none" w:sz="0" w:space="0" w:color="auto"/>
                <w:right w:val="none" w:sz="0" w:space="0" w:color="auto"/>
              </w:divBdr>
            </w:div>
            <w:div w:id="1256206219">
              <w:marLeft w:val="0"/>
              <w:marRight w:val="0"/>
              <w:marTop w:val="0"/>
              <w:marBottom w:val="0"/>
              <w:divBdr>
                <w:top w:val="none" w:sz="0" w:space="0" w:color="auto"/>
                <w:left w:val="none" w:sz="0" w:space="0" w:color="auto"/>
                <w:bottom w:val="none" w:sz="0" w:space="0" w:color="auto"/>
                <w:right w:val="none" w:sz="0" w:space="0" w:color="auto"/>
              </w:divBdr>
            </w:div>
            <w:div w:id="12562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60">
      <w:marLeft w:val="0"/>
      <w:marRight w:val="0"/>
      <w:marTop w:val="0"/>
      <w:marBottom w:val="0"/>
      <w:divBdr>
        <w:top w:val="none" w:sz="0" w:space="0" w:color="auto"/>
        <w:left w:val="none" w:sz="0" w:space="0" w:color="auto"/>
        <w:bottom w:val="none" w:sz="0" w:space="0" w:color="auto"/>
        <w:right w:val="none" w:sz="0" w:space="0" w:color="auto"/>
      </w:divBdr>
    </w:div>
    <w:div w:id="1256206161">
      <w:marLeft w:val="0"/>
      <w:marRight w:val="0"/>
      <w:marTop w:val="0"/>
      <w:marBottom w:val="0"/>
      <w:divBdr>
        <w:top w:val="none" w:sz="0" w:space="0" w:color="auto"/>
        <w:left w:val="none" w:sz="0" w:space="0" w:color="auto"/>
        <w:bottom w:val="none" w:sz="0" w:space="0" w:color="auto"/>
        <w:right w:val="none" w:sz="0" w:space="0" w:color="auto"/>
      </w:divBdr>
    </w:div>
    <w:div w:id="1256206165">
      <w:marLeft w:val="0"/>
      <w:marRight w:val="0"/>
      <w:marTop w:val="0"/>
      <w:marBottom w:val="0"/>
      <w:divBdr>
        <w:top w:val="none" w:sz="0" w:space="0" w:color="auto"/>
        <w:left w:val="none" w:sz="0" w:space="0" w:color="auto"/>
        <w:bottom w:val="none" w:sz="0" w:space="0" w:color="auto"/>
        <w:right w:val="none" w:sz="0" w:space="0" w:color="auto"/>
      </w:divBdr>
    </w:div>
    <w:div w:id="1256206167">
      <w:marLeft w:val="0"/>
      <w:marRight w:val="0"/>
      <w:marTop w:val="0"/>
      <w:marBottom w:val="0"/>
      <w:divBdr>
        <w:top w:val="none" w:sz="0" w:space="0" w:color="auto"/>
        <w:left w:val="none" w:sz="0" w:space="0" w:color="auto"/>
        <w:bottom w:val="none" w:sz="0" w:space="0" w:color="auto"/>
        <w:right w:val="none" w:sz="0" w:space="0" w:color="auto"/>
      </w:divBdr>
    </w:div>
    <w:div w:id="1256206173">
      <w:marLeft w:val="0"/>
      <w:marRight w:val="0"/>
      <w:marTop w:val="0"/>
      <w:marBottom w:val="0"/>
      <w:divBdr>
        <w:top w:val="none" w:sz="0" w:space="0" w:color="auto"/>
        <w:left w:val="none" w:sz="0" w:space="0" w:color="auto"/>
        <w:bottom w:val="none" w:sz="0" w:space="0" w:color="auto"/>
        <w:right w:val="none" w:sz="0" w:space="0" w:color="auto"/>
      </w:divBdr>
    </w:div>
    <w:div w:id="1256206179">
      <w:marLeft w:val="0"/>
      <w:marRight w:val="0"/>
      <w:marTop w:val="0"/>
      <w:marBottom w:val="0"/>
      <w:divBdr>
        <w:top w:val="none" w:sz="0" w:space="0" w:color="auto"/>
        <w:left w:val="none" w:sz="0" w:space="0" w:color="auto"/>
        <w:bottom w:val="none" w:sz="0" w:space="0" w:color="auto"/>
        <w:right w:val="none" w:sz="0" w:space="0" w:color="auto"/>
      </w:divBdr>
    </w:div>
    <w:div w:id="1256206180">
      <w:marLeft w:val="0"/>
      <w:marRight w:val="0"/>
      <w:marTop w:val="0"/>
      <w:marBottom w:val="0"/>
      <w:divBdr>
        <w:top w:val="none" w:sz="0" w:space="0" w:color="auto"/>
        <w:left w:val="none" w:sz="0" w:space="0" w:color="auto"/>
        <w:bottom w:val="none" w:sz="0" w:space="0" w:color="auto"/>
        <w:right w:val="none" w:sz="0" w:space="0" w:color="auto"/>
      </w:divBdr>
    </w:div>
    <w:div w:id="1256206196">
      <w:marLeft w:val="0"/>
      <w:marRight w:val="0"/>
      <w:marTop w:val="0"/>
      <w:marBottom w:val="0"/>
      <w:divBdr>
        <w:top w:val="none" w:sz="0" w:space="0" w:color="auto"/>
        <w:left w:val="none" w:sz="0" w:space="0" w:color="auto"/>
        <w:bottom w:val="none" w:sz="0" w:space="0" w:color="auto"/>
        <w:right w:val="none" w:sz="0" w:space="0" w:color="auto"/>
      </w:divBdr>
    </w:div>
    <w:div w:id="1256206201">
      <w:marLeft w:val="0"/>
      <w:marRight w:val="0"/>
      <w:marTop w:val="0"/>
      <w:marBottom w:val="0"/>
      <w:divBdr>
        <w:top w:val="none" w:sz="0" w:space="0" w:color="auto"/>
        <w:left w:val="none" w:sz="0" w:space="0" w:color="auto"/>
        <w:bottom w:val="none" w:sz="0" w:space="0" w:color="auto"/>
        <w:right w:val="none" w:sz="0" w:space="0" w:color="auto"/>
      </w:divBdr>
    </w:div>
    <w:div w:id="1256206208">
      <w:marLeft w:val="0"/>
      <w:marRight w:val="0"/>
      <w:marTop w:val="0"/>
      <w:marBottom w:val="0"/>
      <w:divBdr>
        <w:top w:val="none" w:sz="0" w:space="0" w:color="auto"/>
        <w:left w:val="none" w:sz="0" w:space="0" w:color="auto"/>
        <w:bottom w:val="none" w:sz="0" w:space="0" w:color="auto"/>
        <w:right w:val="none" w:sz="0" w:space="0" w:color="auto"/>
      </w:divBdr>
    </w:div>
    <w:div w:id="1256206213">
      <w:marLeft w:val="0"/>
      <w:marRight w:val="0"/>
      <w:marTop w:val="0"/>
      <w:marBottom w:val="0"/>
      <w:divBdr>
        <w:top w:val="none" w:sz="0" w:space="0" w:color="auto"/>
        <w:left w:val="none" w:sz="0" w:space="0" w:color="auto"/>
        <w:bottom w:val="none" w:sz="0" w:space="0" w:color="auto"/>
        <w:right w:val="none" w:sz="0" w:space="0" w:color="auto"/>
      </w:divBdr>
    </w:div>
    <w:div w:id="1256206221">
      <w:marLeft w:val="0"/>
      <w:marRight w:val="0"/>
      <w:marTop w:val="0"/>
      <w:marBottom w:val="0"/>
      <w:divBdr>
        <w:top w:val="none" w:sz="0" w:space="0" w:color="auto"/>
        <w:left w:val="none" w:sz="0" w:space="0" w:color="auto"/>
        <w:bottom w:val="none" w:sz="0" w:space="0" w:color="auto"/>
        <w:right w:val="none" w:sz="0" w:space="0" w:color="auto"/>
      </w:divBdr>
    </w:div>
    <w:div w:id="1256206226">
      <w:marLeft w:val="0"/>
      <w:marRight w:val="0"/>
      <w:marTop w:val="0"/>
      <w:marBottom w:val="0"/>
      <w:divBdr>
        <w:top w:val="none" w:sz="0" w:space="0" w:color="auto"/>
        <w:left w:val="none" w:sz="0" w:space="0" w:color="auto"/>
        <w:bottom w:val="none" w:sz="0" w:space="0" w:color="auto"/>
        <w:right w:val="none" w:sz="0" w:space="0" w:color="auto"/>
      </w:divBdr>
    </w:div>
    <w:div w:id="1256206231">
      <w:marLeft w:val="0"/>
      <w:marRight w:val="0"/>
      <w:marTop w:val="0"/>
      <w:marBottom w:val="0"/>
      <w:divBdr>
        <w:top w:val="none" w:sz="0" w:space="0" w:color="auto"/>
        <w:left w:val="none" w:sz="0" w:space="0" w:color="auto"/>
        <w:bottom w:val="none" w:sz="0" w:space="0" w:color="auto"/>
        <w:right w:val="none" w:sz="0" w:space="0" w:color="auto"/>
      </w:divBdr>
    </w:div>
    <w:div w:id="1256206233">
      <w:marLeft w:val="0"/>
      <w:marRight w:val="0"/>
      <w:marTop w:val="0"/>
      <w:marBottom w:val="0"/>
      <w:divBdr>
        <w:top w:val="none" w:sz="0" w:space="0" w:color="auto"/>
        <w:left w:val="none" w:sz="0" w:space="0" w:color="auto"/>
        <w:bottom w:val="none" w:sz="0" w:space="0" w:color="auto"/>
        <w:right w:val="none" w:sz="0" w:space="0" w:color="auto"/>
      </w:divBdr>
    </w:div>
    <w:div w:id="1256206234">
      <w:marLeft w:val="0"/>
      <w:marRight w:val="0"/>
      <w:marTop w:val="0"/>
      <w:marBottom w:val="0"/>
      <w:divBdr>
        <w:top w:val="none" w:sz="0" w:space="0" w:color="auto"/>
        <w:left w:val="none" w:sz="0" w:space="0" w:color="auto"/>
        <w:bottom w:val="none" w:sz="0" w:space="0" w:color="auto"/>
        <w:right w:val="none" w:sz="0" w:space="0" w:color="auto"/>
      </w:divBdr>
    </w:div>
    <w:div w:id="1256206238">
      <w:marLeft w:val="0"/>
      <w:marRight w:val="0"/>
      <w:marTop w:val="0"/>
      <w:marBottom w:val="0"/>
      <w:divBdr>
        <w:top w:val="none" w:sz="0" w:space="0" w:color="auto"/>
        <w:left w:val="none" w:sz="0" w:space="0" w:color="auto"/>
        <w:bottom w:val="none" w:sz="0" w:space="0" w:color="auto"/>
        <w:right w:val="none" w:sz="0" w:space="0" w:color="auto"/>
      </w:divBdr>
    </w:div>
    <w:div w:id="1256206243">
      <w:marLeft w:val="0"/>
      <w:marRight w:val="0"/>
      <w:marTop w:val="0"/>
      <w:marBottom w:val="0"/>
      <w:divBdr>
        <w:top w:val="none" w:sz="0" w:space="0" w:color="auto"/>
        <w:left w:val="none" w:sz="0" w:space="0" w:color="auto"/>
        <w:bottom w:val="none" w:sz="0" w:space="0" w:color="auto"/>
        <w:right w:val="none" w:sz="0" w:space="0" w:color="auto"/>
      </w:divBdr>
    </w:div>
    <w:div w:id="1256206247">
      <w:marLeft w:val="0"/>
      <w:marRight w:val="0"/>
      <w:marTop w:val="0"/>
      <w:marBottom w:val="0"/>
      <w:divBdr>
        <w:top w:val="none" w:sz="0" w:space="0" w:color="auto"/>
        <w:left w:val="none" w:sz="0" w:space="0" w:color="auto"/>
        <w:bottom w:val="none" w:sz="0" w:space="0" w:color="auto"/>
        <w:right w:val="none" w:sz="0" w:space="0" w:color="auto"/>
      </w:divBdr>
    </w:div>
    <w:div w:id="1256206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manli.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109</Pages>
  <Words>37950</Words>
  <Characters>216317</Characters>
  <Application>Microsoft Office Word</Application>
  <DocSecurity>0</DocSecurity>
  <Lines>1802</Lines>
  <Paragraphs>507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253760</CharactersWithSpaces>
  <SharedDoc>false</SharedDoc>
  <HLinks>
    <vt:vector size="6" baseType="variant">
      <vt:variant>
        <vt:i4>7667769</vt:i4>
      </vt:variant>
      <vt:variant>
        <vt:i4>0</vt:i4>
      </vt:variant>
      <vt:variant>
        <vt:i4>0</vt:i4>
      </vt:variant>
      <vt:variant>
        <vt:i4>5</vt:i4>
      </vt:variant>
      <vt:variant>
        <vt:lpwstr>http://www.harmanli.bg/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YiristProekti</cp:lastModifiedBy>
  <cp:revision>6</cp:revision>
  <cp:lastPrinted>2016-07-05T12:52:00Z</cp:lastPrinted>
  <dcterms:created xsi:type="dcterms:W3CDTF">2016-07-25T06:22:00Z</dcterms:created>
  <dcterms:modified xsi:type="dcterms:W3CDTF">2016-08-23T10:38:00Z</dcterms:modified>
</cp:coreProperties>
</file>